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033FD" w14:textId="3FE75BA4" w:rsidR="00C734FB" w:rsidRDefault="009F4154" w:rsidP="0B631C05">
      <w:pPr>
        <w:jc w:val="right"/>
        <w:rPr>
          <w:rFonts w:ascii="Arial Nova" w:hAnsi="Arial Nova" w:cs="Times New Roman"/>
          <w:b/>
          <w:bCs/>
          <w:color w:val="000000" w:themeColor="text1"/>
          <w:sz w:val="28"/>
          <w:szCs w:val="28"/>
        </w:rPr>
      </w:pPr>
      <w:r>
        <w:rPr>
          <w:noProof/>
        </w:rPr>
        <w:drawing>
          <wp:inline distT="0" distB="0" distL="0" distR="0" wp14:anchorId="5B35152E" wp14:editId="7D90D609">
            <wp:extent cx="620889" cy="1257300"/>
            <wp:effectExtent l="0" t="0" r="8255" b="0"/>
            <wp:docPr id="4"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83F13F48-ABA2-4127-8802-7BC5AE572EB9}"/>
                        </a:ext>
                      </a:extLst>
                    </a:blip>
                    <a:stretch>
                      <a:fillRect/>
                    </a:stretch>
                  </pic:blipFill>
                  <pic:spPr>
                    <a:xfrm>
                      <a:off x="0" y="0"/>
                      <a:ext cx="620889" cy="1257300"/>
                    </a:xfrm>
                    <a:prstGeom prst="rect">
                      <a:avLst/>
                    </a:prstGeom>
                  </pic:spPr>
                </pic:pic>
              </a:graphicData>
            </a:graphic>
          </wp:inline>
        </w:drawing>
      </w:r>
    </w:p>
    <w:p w14:paraId="056BC438" w14:textId="77777777" w:rsidR="00C734FB" w:rsidRDefault="00C734FB" w:rsidP="00361A2E">
      <w:pPr>
        <w:rPr>
          <w:rFonts w:ascii="Arial Nova" w:hAnsi="Arial Nova" w:cs="Times New Roman"/>
          <w:b/>
          <w:color w:val="000000" w:themeColor="text1"/>
          <w:sz w:val="28"/>
          <w:szCs w:val="28"/>
        </w:rPr>
      </w:pPr>
    </w:p>
    <w:p w14:paraId="7F828F59" w14:textId="4C2B85D6" w:rsidR="00942793" w:rsidRDefault="00942793" w:rsidP="00361A2E">
      <w:pPr>
        <w:rPr>
          <w:rFonts w:ascii="Arial Nova" w:hAnsi="Arial Nova" w:cs="Times New Roman"/>
          <w:b/>
          <w:color w:val="000000" w:themeColor="text1"/>
          <w:sz w:val="28"/>
          <w:szCs w:val="28"/>
        </w:rPr>
      </w:pPr>
    </w:p>
    <w:p w14:paraId="05DDBA4C" w14:textId="77777777" w:rsidR="004A32C3" w:rsidRDefault="004A32C3" w:rsidP="00361A2E">
      <w:pPr>
        <w:rPr>
          <w:rFonts w:ascii="Arial Nova" w:hAnsi="Arial Nova" w:cs="Times New Roman"/>
          <w:b/>
          <w:color w:val="000000" w:themeColor="text1"/>
          <w:sz w:val="28"/>
          <w:szCs w:val="28"/>
        </w:rPr>
      </w:pPr>
    </w:p>
    <w:p w14:paraId="1770DEFC" w14:textId="77777777" w:rsidR="000E3596" w:rsidRDefault="000E3596" w:rsidP="00942793">
      <w:pPr>
        <w:spacing w:after="240"/>
        <w:rPr>
          <w:rFonts w:ascii="Arial Nova" w:hAnsi="Arial Nova" w:cs="Times New Roman"/>
          <w:b/>
          <w:color w:val="000000" w:themeColor="text1"/>
          <w:sz w:val="40"/>
          <w:szCs w:val="40"/>
        </w:rPr>
      </w:pPr>
    </w:p>
    <w:p w14:paraId="5882B5FD" w14:textId="77777777" w:rsidR="000E3596" w:rsidRDefault="000E3596" w:rsidP="00942793">
      <w:pPr>
        <w:spacing w:after="240"/>
        <w:rPr>
          <w:rFonts w:ascii="Arial Nova" w:hAnsi="Arial Nova" w:cs="Times New Roman"/>
          <w:b/>
          <w:color w:val="000000" w:themeColor="text1"/>
          <w:sz w:val="40"/>
          <w:szCs w:val="40"/>
        </w:rPr>
      </w:pPr>
    </w:p>
    <w:p w14:paraId="6B198E4E" w14:textId="298C8367" w:rsidR="00943E23" w:rsidRPr="00942793" w:rsidRDefault="00943E23" w:rsidP="00942793">
      <w:pPr>
        <w:spacing w:after="240"/>
        <w:rPr>
          <w:rFonts w:ascii="Arial Nova" w:hAnsi="Arial Nova" w:cs="Times New Roman"/>
          <w:b/>
          <w:color w:val="000000" w:themeColor="text1"/>
          <w:sz w:val="40"/>
          <w:szCs w:val="40"/>
        </w:rPr>
      </w:pPr>
      <w:r w:rsidRPr="00942793">
        <w:rPr>
          <w:rFonts w:ascii="Arial Nova" w:hAnsi="Arial Nova" w:cs="Times New Roman"/>
          <w:b/>
          <w:color w:val="000000" w:themeColor="text1"/>
          <w:sz w:val="40"/>
          <w:szCs w:val="40"/>
        </w:rPr>
        <w:t xml:space="preserve">Annex </w:t>
      </w:r>
      <w:r w:rsidR="004E0E64">
        <w:rPr>
          <w:rFonts w:ascii="Arial Nova" w:hAnsi="Arial Nova" w:cs="Times New Roman"/>
          <w:b/>
          <w:color w:val="000000" w:themeColor="text1"/>
          <w:sz w:val="40"/>
          <w:szCs w:val="40"/>
        </w:rPr>
        <w:t>2</w:t>
      </w:r>
      <w:r w:rsidRPr="00942793">
        <w:rPr>
          <w:rFonts w:ascii="Arial Nova" w:hAnsi="Arial Nova" w:cs="Times New Roman"/>
          <w:b/>
          <w:color w:val="000000" w:themeColor="text1"/>
          <w:sz w:val="40"/>
          <w:szCs w:val="40"/>
        </w:rPr>
        <w:t xml:space="preserve"> </w:t>
      </w:r>
    </w:p>
    <w:p w14:paraId="6558C5F1" w14:textId="77777777" w:rsidR="000E3596" w:rsidRDefault="000E3596" w:rsidP="00361A2E">
      <w:pPr>
        <w:rPr>
          <w:rFonts w:ascii="Arial Nova" w:eastAsia="Times New Roman" w:hAnsi="Arial Nova" w:cs="Times New Roman"/>
          <w:b/>
          <w:bCs/>
          <w:sz w:val="48"/>
          <w:szCs w:val="48"/>
        </w:rPr>
      </w:pPr>
    </w:p>
    <w:p w14:paraId="0B845E4D" w14:textId="4FA418D0" w:rsidR="00943E23" w:rsidRPr="00942793" w:rsidRDefault="00943E23" w:rsidP="00361A2E">
      <w:pPr>
        <w:rPr>
          <w:rFonts w:ascii="Arial Nova" w:eastAsia="Times New Roman" w:hAnsi="Arial Nova" w:cs="Times New Roman"/>
          <w:b/>
          <w:bCs/>
          <w:sz w:val="48"/>
          <w:szCs w:val="48"/>
        </w:rPr>
      </w:pPr>
      <w:r w:rsidRPr="00942793">
        <w:rPr>
          <w:rFonts w:ascii="Arial Nova" w:eastAsia="Times New Roman" w:hAnsi="Arial Nova" w:cs="Times New Roman"/>
          <w:b/>
          <w:bCs/>
          <w:sz w:val="48"/>
          <w:szCs w:val="48"/>
        </w:rPr>
        <w:t xml:space="preserve">Integrated results and resources framework (IRRF) </w:t>
      </w:r>
    </w:p>
    <w:p w14:paraId="7BDA2A87" w14:textId="476633AE" w:rsidR="00836B9B" w:rsidRDefault="00836B9B" w:rsidP="00361A2E">
      <w:pPr>
        <w:rPr>
          <w:rFonts w:ascii="Arial Nova" w:hAnsi="Arial Nova" w:cs="Times New Roman"/>
          <w:bCs/>
          <w:color w:val="000000" w:themeColor="text1"/>
          <w:sz w:val="28"/>
          <w:szCs w:val="28"/>
        </w:rPr>
      </w:pPr>
    </w:p>
    <w:p w14:paraId="7D8A3FAE" w14:textId="77777777" w:rsidR="00C734FB" w:rsidRDefault="00C734FB" w:rsidP="00361A2E">
      <w:pPr>
        <w:rPr>
          <w:rFonts w:ascii="Arial Nova" w:hAnsi="Arial Nova" w:cs="Times New Roman"/>
          <w:bCs/>
          <w:color w:val="000000" w:themeColor="text1"/>
          <w:sz w:val="28"/>
          <w:szCs w:val="28"/>
        </w:rPr>
      </w:pPr>
    </w:p>
    <w:p w14:paraId="1C842FB4" w14:textId="77777777" w:rsidR="000E3596" w:rsidRDefault="000E3596" w:rsidP="00361A2E">
      <w:pPr>
        <w:rPr>
          <w:rFonts w:ascii="Arial Nova" w:hAnsi="Arial Nova" w:cs="Times New Roman"/>
          <w:bCs/>
          <w:color w:val="000000" w:themeColor="text1"/>
          <w:sz w:val="24"/>
          <w:szCs w:val="24"/>
        </w:rPr>
      </w:pPr>
    </w:p>
    <w:p w14:paraId="693F2670" w14:textId="4970206A" w:rsidR="000E3596" w:rsidRDefault="000E3596" w:rsidP="00361A2E">
      <w:pPr>
        <w:rPr>
          <w:rFonts w:ascii="Arial Nova" w:hAnsi="Arial Nova" w:cs="Times New Roman"/>
          <w:bCs/>
          <w:color w:val="000000" w:themeColor="text1"/>
          <w:sz w:val="24"/>
          <w:szCs w:val="24"/>
        </w:rPr>
      </w:pPr>
    </w:p>
    <w:p w14:paraId="0EDE31C1" w14:textId="1BC3EAC7" w:rsidR="00755E26" w:rsidRDefault="0087770E" w:rsidP="00361A2E">
      <w:pPr>
        <w:rPr>
          <w:rFonts w:ascii="Arial Nova" w:hAnsi="Arial Nova" w:cs="Times New Roman"/>
          <w:bCs/>
          <w:color w:val="000000" w:themeColor="text1"/>
          <w:sz w:val="24"/>
          <w:szCs w:val="24"/>
        </w:rPr>
      </w:pPr>
      <w:r w:rsidRPr="00AF6D71">
        <w:rPr>
          <w:rFonts w:ascii="Arial Nova" w:hAnsi="Arial Nova" w:cs="Times New Roman"/>
          <w:bCs/>
          <w:color w:val="000000" w:themeColor="text1"/>
          <w:sz w:val="24"/>
          <w:szCs w:val="24"/>
        </w:rPr>
        <w:t>2</w:t>
      </w:r>
      <w:r w:rsidR="00320130" w:rsidRPr="00AF6D71">
        <w:rPr>
          <w:rFonts w:ascii="Arial Nova" w:hAnsi="Arial Nova" w:cs="Times New Roman"/>
          <w:bCs/>
          <w:color w:val="000000" w:themeColor="text1"/>
          <w:sz w:val="24"/>
          <w:szCs w:val="24"/>
        </w:rPr>
        <w:t>0</w:t>
      </w:r>
      <w:r w:rsidR="008C59BA" w:rsidRPr="00AF6D71">
        <w:rPr>
          <w:rFonts w:ascii="Arial Nova" w:hAnsi="Arial Nova" w:cs="Times New Roman"/>
          <w:bCs/>
          <w:color w:val="000000" w:themeColor="text1"/>
          <w:sz w:val="24"/>
          <w:szCs w:val="24"/>
        </w:rPr>
        <w:t xml:space="preserve"> </w:t>
      </w:r>
      <w:r w:rsidRPr="00AF6D71">
        <w:rPr>
          <w:rFonts w:ascii="Arial Nova" w:hAnsi="Arial Nova" w:cs="Times New Roman"/>
          <w:bCs/>
          <w:color w:val="000000" w:themeColor="text1"/>
          <w:sz w:val="24"/>
          <w:szCs w:val="24"/>
        </w:rPr>
        <w:t>August</w:t>
      </w:r>
      <w:r w:rsidR="00943E23" w:rsidRPr="00AF6D71">
        <w:rPr>
          <w:rFonts w:ascii="Arial Nova" w:hAnsi="Arial Nova" w:cs="Times New Roman"/>
          <w:bCs/>
          <w:color w:val="000000" w:themeColor="text1"/>
          <w:sz w:val="24"/>
          <w:szCs w:val="24"/>
        </w:rPr>
        <w:t xml:space="preserve"> 2021</w:t>
      </w:r>
    </w:p>
    <w:p w14:paraId="35C7C10F" w14:textId="2F100177" w:rsidR="00EF6C6C" w:rsidRDefault="00EF6C6C" w:rsidP="00361A2E">
      <w:pPr>
        <w:rPr>
          <w:rFonts w:ascii="Arial Nova" w:hAnsi="Arial Nova" w:cs="Times New Roman"/>
          <w:bCs/>
          <w:color w:val="000000" w:themeColor="text1"/>
          <w:sz w:val="24"/>
          <w:szCs w:val="24"/>
        </w:rPr>
      </w:pPr>
    </w:p>
    <w:p w14:paraId="2CDB9F74" w14:textId="411D5E86" w:rsidR="00B2541D" w:rsidRDefault="00B2541D" w:rsidP="00361A2E">
      <w:pPr>
        <w:rPr>
          <w:rFonts w:ascii="Arial Nova" w:hAnsi="Arial Nova" w:cs="Times New Roman"/>
          <w:bCs/>
          <w:color w:val="000000" w:themeColor="text1"/>
          <w:sz w:val="24"/>
          <w:szCs w:val="24"/>
        </w:rPr>
      </w:pPr>
    </w:p>
    <w:p w14:paraId="1EC01E43" w14:textId="77777777" w:rsidR="00C1525F" w:rsidRDefault="00C1525F" w:rsidP="00361A2E">
      <w:pPr>
        <w:rPr>
          <w:rFonts w:ascii="Arial Nova" w:hAnsi="Arial Nova" w:cs="Times New Roman"/>
          <w:bCs/>
          <w:color w:val="000000" w:themeColor="text1"/>
          <w:sz w:val="24"/>
          <w:szCs w:val="24"/>
        </w:rPr>
      </w:pPr>
    </w:p>
    <w:p w14:paraId="6E9F74F1" w14:textId="77777777" w:rsidR="002F3B73" w:rsidRDefault="002F3B73" w:rsidP="00F24EFC">
      <w:pPr>
        <w:jc w:val="center"/>
        <w:rPr>
          <w:rFonts w:ascii="Arial Nova" w:hAnsi="Arial Nova" w:cs="Times New Roman"/>
          <w:bCs/>
          <w:color w:val="000000" w:themeColor="text1"/>
          <w:sz w:val="24"/>
          <w:szCs w:val="24"/>
        </w:rPr>
      </w:pPr>
    </w:p>
    <w:p w14:paraId="4BDA489C" w14:textId="77777777" w:rsidR="002B3D45" w:rsidRDefault="002B3D45" w:rsidP="002968FB">
      <w:pPr>
        <w:spacing w:after="120"/>
        <w:rPr>
          <w:rFonts w:ascii="Arial Nova" w:hAnsi="Arial Nova"/>
          <w:b/>
          <w:color w:val="000000" w:themeColor="text1"/>
          <w:sz w:val="24"/>
        </w:rPr>
      </w:pPr>
    </w:p>
    <w:p w14:paraId="2C58E6E1" w14:textId="77777777" w:rsidR="003A07F7" w:rsidRDefault="003A07F7">
      <w:pPr>
        <w:rPr>
          <w:rFonts w:ascii="Arial Nova" w:hAnsi="Arial Nova"/>
          <w:b/>
          <w:color w:val="000000" w:themeColor="text1"/>
          <w:sz w:val="24"/>
        </w:rPr>
      </w:pPr>
      <w:r>
        <w:rPr>
          <w:rFonts w:ascii="Arial Nova" w:hAnsi="Arial Nova"/>
          <w:b/>
          <w:color w:val="000000" w:themeColor="text1"/>
          <w:sz w:val="24"/>
        </w:rPr>
        <w:br w:type="page"/>
      </w:r>
    </w:p>
    <w:p w14:paraId="7B5C48E2" w14:textId="37D61E65" w:rsidR="00C734FB" w:rsidRPr="002968FB" w:rsidRDefault="00C734FB" w:rsidP="002968FB">
      <w:pPr>
        <w:spacing w:after="120"/>
        <w:rPr>
          <w:rFonts w:ascii="Arial Nova" w:hAnsi="Arial Nova"/>
          <w:b/>
          <w:color w:val="000000" w:themeColor="text1"/>
          <w:sz w:val="24"/>
        </w:rPr>
      </w:pPr>
      <w:r w:rsidRPr="002968FB">
        <w:rPr>
          <w:rFonts w:ascii="Arial Nova" w:hAnsi="Arial Nova"/>
          <w:b/>
          <w:color w:val="000000" w:themeColor="text1"/>
          <w:sz w:val="24"/>
        </w:rPr>
        <w:lastRenderedPageBreak/>
        <w:t>Table of Contents</w:t>
      </w:r>
    </w:p>
    <w:sdt>
      <w:sdtPr>
        <w:rPr>
          <w:rFonts w:ascii="Times New Roman" w:hAnsi="Times New Roman"/>
          <w:noProof w:val="0"/>
          <w:kern w:val="36"/>
          <w:sz w:val="48"/>
          <w:szCs w:val="48"/>
          <w:lang w:val="en-GB" w:eastAsia="ja-JP"/>
        </w:rPr>
        <w:id w:val="-1298757837"/>
        <w:docPartObj>
          <w:docPartGallery w:val="Table of Contents"/>
          <w:docPartUnique/>
        </w:docPartObj>
      </w:sdtPr>
      <w:sdtEndPr>
        <w:rPr>
          <w:shd w:val="pct15" w:color="auto" w:fill="FFFFFF"/>
        </w:rPr>
      </w:sdtEndPr>
      <w:sdtContent>
        <w:p w14:paraId="141E36FC" w14:textId="47A6AACC" w:rsidR="0096669C" w:rsidRPr="0096669C" w:rsidRDefault="009E06A8" w:rsidP="00C735B7">
          <w:pPr>
            <w:pStyle w:val="TOC1"/>
            <w:spacing w:after="0" w:line="360" w:lineRule="auto"/>
            <w:ind w:left="0"/>
            <w:rPr>
              <w:rFonts w:eastAsiaTheme="minorEastAsia" w:cstheme="minorBidi"/>
              <w:b w:val="0"/>
              <w:bCs w:val="0"/>
              <w:lang w:eastAsia="zh-CN"/>
            </w:rPr>
          </w:pPr>
          <w:r w:rsidRPr="0096669C">
            <w:rPr>
              <w:shd w:val="pct15" w:color="auto" w:fill="FFFFFF"/>
            </w:rPr>
            <w:fldChar w:fldCharType="begin"/>
          </w:r>
          <w:r w:rsidRPr="0096669C">
            <w:instrText>TOC \o \z \u \h</w:instrText>
          </w:r>
          <w:r w:rsidRPr="0096669C">
            <w:rPr>
              <w:shd w:val="pct15" w:color="auto" w:fill="FFFFFF"/>
            </w:rPr>
            <w:fldChar w:fldCharType="separate"/>
          </w:r>
          <w:hyperlink w:anchor="_Toc78802128" w:history="1">
            <w:r w:rsidR="0096669C" w:rsidRPr="0096669C">
              <w:rPr>
                <w:rStyle w:val="Hyperlink"/>
              </w:rPr>
              <w:t>Introduction</w:t>
            </w:r>
            <w:r w:rsidR="0096669C" w:rsidRPr="0096669C">
              <w:rPr>
                <w:webHidden/>
              </w:rPr>
              <w:tab/>
            </w:r>
            <w:r w:rsidR="0096669C" w:rsidRPr="0096669C">
              <w:rPr>
                <w:webHidden/>
              </w:rPr>
              <w:fldChar w:fldCharType="begin"/>
            </w:r>
            <w:r w:rsidR="0096669C" w:rsidRPr="0096669C">
              <w:rPr>
                <w:webHidden/>
              </w:rPr>
              <w:instrText xml:space="preserve"> PAGEREF _Toc78802128 \h </w:instrText>
            </w:r>
            <w:r w:rsidR="0096669C" w:rsidRPr="0096669C">
              <w:rPr>
                <w:webHidden/>
              </w:rPr>
            </w:r>
            <w:r w:rsidR="0096669C" w:rsidRPr="0096669C">
              <w:rPr>
                <w:webHidden/>
              </w:rPr>
              <w:fldChar w:fldCharType="separate"/>
            </w:r>
            <w:r w:rsidR="00EB416F">
              <w:rPr>
                <w:webHidden/>
              </w:rPr>
              <w:t>3</w:t>
            </w:r>
            <w:r w:rsidR="0096669C" w:rsidRPr="0096669C">
              <w:rPr>
                <w:webHidden/>
              </w:rPr>
              <w:fldChar w:fldCharType="end"/>
            </w:r>
          </w:hyperlink>
        </w:p>
        <w:p w14:paraId="66302AE6" w14:textId="20256BB5" w:rsidR="0096669C" w:rsidRPr="0096669C" w:rsidRDefault="009F02CC" w:rsidP="00C735B7">
          <w:pPr>
            <w:pStyle w:val="TOC1"/>
            <w:spacing w:after="0" w:line="360" w:lineRule="auto"/>
            <w:ind w:left="0"/>
            <w:rPr>
              <w:rFonts w:eastAsiaTheme="minorEastAsia" w:cstheme="minorBidi"/>
              <w:b w:val="0"/>
              <w:bCs w:val="0"/>
              <w:lang w:eastAsia="zh-CN"/>
            </w:rPr>
          </w:pPr>
          <w:hyperlink w:anchor="_Toc78802129" w:history="1">
            <w:r w:rsidR="0096669C" w:rsidRPr="0096669C">
              <w:rPr>
                <w:rStyle w:val="Hyperlink"/>
              </w:rPr>
              <w:t>Tier One: Development Impact</w:t>
            </w:r>
            <w:r w:rsidR="0096669C" w:rsidRPr="0096669C">
              <w:rPr>
                <w:webHidden/>
              </w:rPr>
              <w:tab/>
            </w:r>
            <w:r w:rsidR="0096669C" w:rsidRPr="0096669C">
              <w:rPr>
                <w:webHidden/>
              </w:rPr>
              <w:fldChar w:fldCharType="begin"/>
            </w:r>
            <w:r w:rsidR="0096669C" w:rsidRPr="0096669C">
              <w:rPr>
                <w:webHidden/>
              </w:rPr>
              <w:instrText xml:space="preserve"> PAGEREF _Toc78802129 \h </w:instrText>
            </w:r>
            <w:r w:rsidR="0096669C" w:rsidRPr="0096669C">
              <w:rPr>
                <w:webHidden/>
              </w:rPr>
            </w:r>
            <w:r w:rsidR="0096669C" w:rsidRPr="0096669C">
              <w:rPr>
                <w:webHidden/>
              </w:rPr>
              <w:fldChar w:fldCharType="separate"/>
            </w:r>
            <w:r w:rsidR="00EB416F">
              <w:rPr>
                <w:webHidden/>
              </w:rPr>
              <w:t>8</w:t>
            </w:r>
            <w:r w:rsidR="0096669C" w:rsidRPr="0096669C">
              <w:rPr>
                <w:webHidden/>
              </w:rPr>
              <w:fldChar w:fldCharType="end"/>
            </w:r>
          </w:hyperlink>
        </w:p>
        <w:p w14:paraId="60EAB316" w14:textId="7FB81B4E" w:rsidR="0096669C" w:rsidRPr="0096669C" w:rsidRDefault="009F02CC" w:rsidP="00C735B7">
          <w:pPr>
            <w:pStyle w:val="TOC1"/>
            <w:spacing w:after="0" w:line="360" w:lineRule="auto"/>
            <w:ind w:left="0"/>
            <w:rPr>
              <w:rFonts w:eastAsiaTheme="minorEastAsia" w:cstheme="minorBidi"/>
              <w:b w:val="0"/>
              <w:bCs w:val="0"/>
              <w:lang w:eastAsia="zh-CN"/>
            </w:rPr>
          </w:pPr>
          <w:hyperlink w:anchor="_Toc78802130" w:history="1">
            <w:r w:rsidR="0096669C" w:rsidRPr="0096669C">
              <w:rPr>
                <w:rStyle w:val="Hyperlink"/>
              </w:rPr>
              <w:t>Tier Two:  Development Outcomes and Outputs</w:t>
            </w:r>
            <w:r w:rsidR="0096669C" w:rsidRPr="0096669C">
              <w:rPr>
                <w:webHidden/>
              </w:rPr>
              <w:tab/>
            </w:r>
            <w:r w:rsidR="0096669C" w:rsidRPr="0096669C">
              <w:rPr>
                <w:webHidden/>
              </w:rPr>
              <w:fldChar w:fldCharType="begin"/>
            </w:r>
            <w:r w:rsidR="0096669C" w:rsidRPr="0096669C">
              <w:rPr>
                <w:webHidden/>
              </w:rPr>
              <w:instrText xml:space="preserve"> PAGEREF _Toc78802130 \h </w:instrText>
            </w:r>
            <w:r w:rsidR="0096669C" w:rsidRPr="0096669C">
              <w:rPr>
                <w:webHidden/>
              </w:rPr>
            </w:r>
            <w:r w:rsidR="0096669C" w:rsidRPr="0096669C">
              <w:rPr>
                <w:webHidden/>
              </w:rPr>
              <w:fldChar w:fldCharType="separate"/>
            </w:r>
            <w:r w:rsidR="00EB416F">
              <w:rPr>
                <w:webHidden/>
              </w:rPr>
              <w:t>9</w:t>
            </w:r>
            <w:r w:rsidR="0096669C" w:rsidRPr="0096669C">
              <w:rPr>
                <w:webHidden/>
              </w:rPr>
              <w:fldChar w:fldCharType="end"/>
            </w:r>
          </w:hyperlink>
        </w:p>
        <w:p w14:paraId="26E544A9" w14:textId="4038A09A"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1" w:history="1">
            <w:r w:rsidR="0096669C" w:rsidRPr="0096669C">
              <w:rPr>
                <w:rStyle w:val="Hyperlink"/>
                <w:sz w:val="20"/>
                <w:szCs w:val="20"/>
              </w:rPr>
              <w:t>OUTCOME 1</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_Toc78802131 \h </w:instrText>
            </w:r>
            <w:r w:rsidR="0096669C" w:rsidRPr="0096669C">
              <w:rPr>
                <w:webHidden/>
                <w:sz w:val="20"/>
                <w:szCs w:val="20"/>
              </w:rPr>
            </w:r>
            <w:r w:rsidR="0096669C" w:rsidRPr="0096669C">
              <w:rPr>
                <w:webHidden/>
                <w:sz w:val="20"/>
                <w:szCs w:val="20"/>
              </w:rPr>
              <w:fldChar w:fldCharType="separate"/>
            </w:r>
            <w:r w:rsidR="00EB416F">
              <w:rPr>
                <w:webHidden/>
                <w:sz w:val="20"/>
                <w:szCs w:val="20"/>
              </w:rPr>
              <w:t>9</w:t>
            </w:r>
            <w:r w:rsidR="0096669C" w:rsidRPr="0096669C">
              <w:rPr>
                <w:webHidden/>
                <w:sz w:val="20"/>
                <w:szCs w:val="20"/>
              </w:rPr>
              <w:fldChar w:fldCharType="end"/>
            </w:r>
          </w:hyperlink>
        </w:p>
        <w:p w14:paraId="4487CFED" w14:textId="55AADBF1"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2" w:history="1">
            <w:r w:rsidR="0096669C" w:rsidRPr="0096669C">
              <w:rPr>
                <w:rStyle w:val="Hyperlink"/>
                <w:sz w:val="20"/>
                <w:szCs w:val="20"/>
              </w:rPr>
              <w:t>OUTCOME 2</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_Toc78802132 \h </w:instrText>
            </w:r>
            <w:r w:rsidR="0096669C" w:rsidRPr="0096669C">
              <w:rPr>
                <w:webHidden/>
                <w:sz w:val="20"/>
                <w:szCs w:val="20"/>
              </w:rPr>
            </w:r>
            <w:r w:rsidR="0096669C" w:rsidRPr="0096669C">
              <w:rPr>
                <w:webHidden/>
                <w:sz w:val="20"/>
                <w:szCs w:val="20"/>
              </w:rPr>
              <w:fldChar w:fldCharType="separate"/>
            </w:r>
            <w:r w:rsidR="00EB416F">
              <w:rPr>
                <w:webHidden/>
                <w:sz w:val="20"/>
                <w:szCs w:val="20"/>
              </w:rPr>
              <w:t>12</w:t>
            </w:r>
            <w:r w:rsidR="0096669C" w:rsidRPr="0096669C">
              <w:rPr>
                <w:webHidden/>
                <w:sz w:val="20"/>
                <w:szCs w:val="20"/>
              </w:rPr>
              <w:fldChar w:fldCharType="end"/>
            </w:r>
          </w:hyperlink>
        </w:p>
        <w:p w14:paraId="29408A58" w14:textId="0F593C9B"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3" w:history="1">
            <w:r w:rsidR="0096669C" w:rsidRPr="0096669C">
              <w:rPr>
                <w:rStyle w:val="Hyperlink"/>
                <w:sz w:val="20"/>
                <w:szCs w:val="20"/>
              </w:rPr>
              <w:t>OUTCOME 3</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_Toc78802133 \h </w:instrText>
            </w:r>
            <w:r w:rsidR="0096669C" w:rsidRPr="0096669C">
              <w:rPr>
                <w:webHidden/>
                <w:sz w:val="20"/>
                <w:szCs w:val="20"/>
              </w:rPr>
            </w:r>
            <w:r w:rsidR="0096669C" w:rsidRPr="0096669C">
              <w:rPr>
                <w:webHidden/>
                <w:sz w:val="20"/>
                <w:szCs w:val="20"/>
              </w:rPr>
              <w:fldChar w:fldCharType="separate"/>
            </w:r>
            <w:r w:rsidR="00EB416F">
              <w:rPr>
                <w:webHidden/>
                <w:sz w:val="20"/>
                <w:szCs w:val="20"/>
              </w:rPr>
              <w:t>13</w:t>
            </w:r>
            <w:r w:rsidR="0096669C" w:rsidRPr="0096669C">
              <w:rPr>
                <w:webHidden/>
                <w:sz w:val="20"/>
                <w:szCs w:val="20"/>
              </w:rPr>
              <w:fldChar w:fldCharType="end"/>
            </w:r>
          </w:hyperlink>
        </w:p>
        <w:p w14:paraId="2C08243E" w14:textId="49D3D7A9"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4" w:history="1">
            <w:r w:rsidR="0096669C" w:rsidRPr="0096669C">
              <w:rPr>
                <w:rStyle w:val="Hyperlink"/>
                <w:sz w:val="20"/>
                <w:szCs w:val="20"/>
                <w:lang w:val="en-US"/>
              </w:rPr>
              <w:t>Signature Solution 1: Poverty and Inequality</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_Toc78802134 \h </w:instrText>
            </w:r>
            <w:r w:rsidR="0096669C" w:rsidRPr="0096669C">
              <w:rPr>
                <w:webHidden/>
                <w:sz w:val="20"/>
                <w:szCs w:val="20"/>
              </w:rPr>
            </w:r>
            <w:r w:rsidR="0096669C" w:rsidRPr="0096669C">
              <w:rPr>
                <w:webHidden/>
                <w:sz w:val="20"/>
                <w:szCs w:val="20"/>
              </w:rPr>
              <w:fldChar w:fldCharType="separate"/>
            </w:r>
            <w:r w:rsidR="00EB416F">
              <w:rPr>
                <w:webHidden/>
                <w:sz w:val="20"/>
                <w:szCs w:val="20"/>
              </w:rPr>
              <w:t>15</w:t>
            </w:r>
            <w:r w:rsidR="0096669C" w:rsidRPr="0096669C">
              <w:rPr>
                <w:webHidden/>
                <w:sz w:val="20"/>
                <w:szCs w:val="20"/>
              </w:rPr>
              <w:fldChar w:fldCharType="end"/>
            </w:r>
          </w:hyperlink>
        </w:p>
        <w:p w14:paraId="4F6322EF" w14:textId="24F9FFAD"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5" w:history="1">
            <w:r w:rsidR="0096669C" w:rsidRPr="0096669C">
              <w:rPr>
                <w:rStyle w:val="Hyperlink"/>
                <w:sz w:val="20"/>
                <w:szCs w:val="20"/>
                <w:lang w:val="en-US"/>
              </w:rPr>
              <w:t>Signature Solution 2: Governance</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_Toc78802135 \h </w:instrText>
            </w:r>
            <w:r w:rsidR="0096669C" w:rsidRPr="0096669C">
              <w:rPr>
                <w:webHidden/>
                <w:sz w:val="20"/>
                <w:szCs w:val="20"/>
              </w:rPr>
            </w:r>
            <w:r w:rsidR="0096669C" w:rsidRPr="0096669C">
              <w:rPr>
                <w:webHidden/>
                <w:sz w:val="20"/>
                <w:szCs w:val="20"/>
              </w:rPr>
              <w:fldChar w:fldCharType="separate"/>
            </w:r>
            <w:r w:rsidR="00EB416F">
              <w:rPr>
                <w:webHidden/>
                <w:sz w:val="20"/>
                <w:szCs w:val="20"/>
              </w:rPr>
              <w:t>17</w:t>
            </w:r>
            <w:r w:rsidR="0096669C" w:rsidRPr="0096669C">
              <w:rPr>
                <w:webHidden/>
                <w:sz w:val="20"/>
                <w:szCs w:val="20"/>
              </w:rPr>
              <w:fldChar w:fldCharType="end"/>
            </w:r>
          </w:hyperlink>
        </w:p>
        <w:p w14:paraId="293FFE72" w14:textId="096FC172"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6" w:history="1">
            <w:r w:rsidR="0096669C" w:rsidRPr="0096669C">
              <w:rPr>
                <w:rStyle w:val="Hyperlink"/>
                <w:sz w:val="20"/>
                <w:szCs w:val="20"/>
                <w:lang w:val="en-US"/>
              </w:rPr>
              <w:t>Signature Solution 3: Resilience</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_Toc78802136 \h </w:instrText>
            </w:r>
            <w:r w:rsidR="0096669C" w:rsidRPr="0096669C">
              <w:rPr>
                <w:webHidden/>
                <w:sz w:val="20"/>
                <w:szCs w:val="20"/>
              </w:rPr>
            </w:r>
            <w:r w:rsidR="0096669C" w:rsidRPr="0096669C">
              <w:rPr>
                <w:webHidden/>
                <w:sz w:val="20"/>
                <w:szCs w:val="20"/>
              </w:rPr>
              <w:fldChar w:fldCharType="separate"/>
            </w:r>
            <w:r w:rsidR="00EB416F">
              <w:rPr>
                <w:webHidden/>
                <w:sz w:val="20"/>
                <w:szCs w:val="20"/>
              </w:rPr>
              <w:t>20</w:t>
            </w:r>
            <w:r w:rsidR="0096669C" w:rsidRPr="0096669C">
              <w:rPr>
                <w:webHidden/>
                <w:sz w:val="20"/>
                <w:szCs w:val="20"/>
              </w:rPr>
              <w:fldChar w:fldCharType="end"/>
            </w:r>
          </w:hyperlink>
        </w:p>
        <w:p w14:paraId="17112A2B" w14:textId="41C00ACB"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7" w:history="1">
            <w:r w:rsidR="0096669C" w:rsidRPr="0096669C">
              <w:rPr>
                <w:rStyle w:val="Hyperlink"/>
                <w:sz w:val="20"/>
                <w:szCs w:val="20"/>
                <w:lang w:val="en-US"/>
              </w:rPr>
              <w:t>Signature Solution 4: Environment</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_Toc78802137 \h </w:instrText>
            </w:r>
            <w:r w:rsidR="0096669C" w:rsidRPr="0096669C">
              <w:rPr>
                <w:webHidden/>
                <w:sz w:val="20"/>
                <w:szCs w:val="20"/>
              </w:rPr>
            </w:r>
            <w:r w:rsidR="0096669C" w:rsidRPr="0096669C">
              <w:rPr>
                <w:webHidden/>
                <w:sz w:val="20"/>
                <w:szCs w:val="20"/>
              </w:rPr>
              <w:fldChar w:fldCharType="separate"/>
            </w:r>
            <w:r w:rsidR="00EB416F">
              <w:rPr>
                <w:webHidden/>
                <w:sz w:val="20"/>
                <w:szCs w:val="20"/>
              </w:rPr>
              <w:t>22</w:t>
            </w:r>
            <w:r w:rsidR="0096669C" w:rsidRPr="0096669C">
              <w:rPr>
                <w:webHidden/>
                <w:sz w:val="20"/>
                <w:szCs w:val="20"/>
              </w:rPr>
              <w:fldChar w:fldCharType="end"/>
            </w:r>
          </w:hyperlink>
        </w:p>
        <w:p w14:paraId="088B636E" w14:textId="7E961C35"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8" w:history="1">
            <w:r w:rsidR="0096669C" w:rsidRPr="0096669C">
              <w:rPr>
                <w:rStyle w:val="Hyperlink"/>
                <w:sz w:val="20"/>
                <w:szCs w:val="20"/>
                <w:lang w:val="en-US"/>
              </w:rPr>
              <w:t>Signature Solution 5: Energy</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_Toc78802138 \h </w:instrText>
            </w:r>
            <w:r w:rsidR="0096669C" w:rsidRPr="0096669C">
              <w:rPr>
                <w:webHidden/>
                <w:sz w:val="20"/>
                <w:szCs w:val="20"/>
              </w:rPr>
            </w:r>
            <w:r w:rsidR="0096669C" w:rsidRPr="0096669C">
              <w:rPr>
                <w:webHidden/>
                <w:sz w:val="20"/>
                <w:szCs w:val="20"/>
              </w:rPr>
              <w:fldChar w:fldCharType="separate"/>
            </w:r>
            <w:r w:rsidR="00EB416F">
              <w:rPr>
                <w:webHidden/>
                <w:sz w:val="20"/>
                <w:szCs w:val="20"/>
              </w:rPr>
              <w:t>23</w:t>
            </w:r>
            <w:r w:rsidR="0096669C" w:rsidRPr="0096669C">
              <w:rPr>
                <w:webHidden/>
                <w:sz w:val="20"/>
                <w:szCs w:val="20"/>
              </w:rPr>
              <w:fldChar w:fldCharType="end"/>
            </w:r>
          </w:hyperlink>
        </w:p>
        <w:p w14:paraId="66722217" w14:textId="71678FEF"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39" w:history="1">
            <w:r w:rsidR="0096669C" w:rsidRPr="0096669C">
              <w:rPr>
                <w:rStyle w:val="Hyperlink"/>
                <w:sz w:val="20"/>
                <w:szCs w:val="20"/>
                <w:lang w:val="en-US"/>
              </w:rPr>
              <w:t>Signature Solution 6: Gender Equality</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_Toc78802139 \h </w:instrText>
            </w:r>
            <w:r w:rsidR="0096669C" w:rsidRPr="0096669C">
              <w:rPr>
                <w:webHidden/>
                <w:sz w:val="20"/>
                <w:szCs w:val="20"/>
              </w:rPr>
            </w:r>
            <w:r w:rsidR="0096669C" w:rsidRPr="0096669C">
              <w:rPr>
                <w:webHidden/>
                <w:sz w:val="20"/>
                <w:szCs w:val="20"/>
              </w:rPr>
              <w:fldChar w:fldCharType="separate"/>
            </w:r>
            <w:r w:rsidR="00EB416F">
              <w:rPr>
                <w:webHidden/>
                <w:sz w:val="20"/>
                <w:szCs w:val="20"/>
              </w:rPr>
              <w:t>23</w:t>
            </w:r>
            <w:r w:rsidR="0096669C" w:rsidRPr="0096669C">
              <w:rPr>
                <w:webHidden/>
                <w:sz w:val="20"/>
                <w:szCs w:val="20"/>
              </w:rPr>
              <w:fldChar w:fldCharType="end"/>
            </w:r>
          </w:hyperlink>
        </w:p>
        <w:p w14:paraId="4392AFDC" w14:textId="337CB233"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0" w:history="1">
            <w:r w:rsidR="0096669C" w:rsidRPr="0096669C">
              <w:rPr>
                <w:rStyle w:val="Hyperlink"/>
                <w:sz w:val="20"/>
                <w:szCs w:val="20"/>
                <w:lang w:val="en-US"/>
              </w:rPr>
              <w:t>Enablers</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_Toc78802140 \h </w:instrText>
            </w:r>
            <w:r w:rsidR="0096669C" w:rsidRPr="0096669C">
              <w:rPr>
                <w:webHidden/>
                <w:sz w:val="20"/>
                <w:szCs w:val="20"/>
              </w:rPr>
            </w:r>
            <w:r w:rsidR="0096669C" w:rsidRPr="0096669C">
              <w:rPr>
                <w:webHidden/>
                <w:sz w:val="20"/>
                <w:szCs w:val="20"/>
              </w:rPr>
              <w:fldChar w:fldCharType="separate"/>
            </w:r>
            <w:r w:rsidR="00EB416F">
              <w:rPr>
                <w:webHidden/>
                <w:sz w:val="20"/>
                <w:szCs w:val="20"/>
              </w:rPr>
              <w:t>25</w:t>
            </w:r>
            <w:r w:rsidR="0096669C" w:rsidRPr="0096669C">
              <w:rPr>
                <w:webHidden/>
                <w:sz w:val="20"/>
                <w:szCs w:val="20"/>
              </w:rPr>
              <w:fldChar w:fldCharType="end"/>
            </w:r>
          </w:hyperlink>
        </w:p>
        <w:p w14:paraId="6D716D27" w14:textId="2EBA147A" w:rsidR="0096669C" w:rsidRPr="0096669C" w:rsidRDefault="009F02CC" w:rsidP="00C735B7">
          <w:pPr>
            <w:pStyle w:val="TOC1"/>
            <w:spacing w:after="0" w:line="360" w:lineRule="auto"/>
            <w:ind w:left="0"/>
            <w:rPr>
              <w:rFonts w:eastAsiaTheme="minorEastAsia" w:cstheme="minorBidi"/>
              <w:b w:val="0"/>
              <w:bCs w:val="0"/>
              <w:lang w:eastAsia="zh-CN"/>
            </w:rPr>
          </w:pPr>
          <w:hyperlink w:anchor="_Toc78802141" w:history="1">
            <w:r w:rsidR="0096669C" w:rsidRPr="0096669C">
              <w:rPr>
                <w:rStyle w:val="Hyperlink"/>
              </w:rPr>
              <w:t>Tier Three: Organizational Effectiveness and Efficiency</w:t>
            </w:r>
            <w:r w:rsidR="0096669C" w:rsidRPr="0096669C">
              <w:rPr>
                <w:webHidden/>
              </w:rPr>
              <w:tab/>
            </w:r>
            <w:r w:rsidR="0096669C" w:rsidRPr="0096669C">
              <w:rPr>
                <w:webHidden/>
              </w:rPr>
              <w:fldChar w:fldCharType="begin"/>
            </w:r>
            <w:r w:rsidR="0096669C" w:rsidRPr="0096669C">
              <w:rPr>
                <w:webHidden/>
              </w:rPr>
              <w:instrText xml:space="preserve"> PAGEREF _Toc78802141 \h </w:instrText>
            </w:r>
            <w:r w:rsidR="0096669C" w:rsidRPr="0096669C">
              <w:rPr>
                <w:webHidden/>
              </w:rPr>
            </w:r>
            <w:r w:rsidR="0096669C" w:rsidRPr="0096669C">
              <w:rPr>
                <w:webHidden/>
              </w:rPr>
              <w:fldChar w:fldCharType="separate"/>
            </w:r>
            <w:r w:rsidR="00EB416F">
              <w:rPr>
                <w:webHidden/>
              </w:rPr>
              <w:t>27</w:t>
            </w:r>
            <w:r w:rsidR="0096669C" w:rsidRPr="0096669C">
              <w:rPr>
                <w:webHidden/>
              </w:rPr>
              <w:fldChar w:fldCharType="end"/>
            </w:r>
          </w:hyperlink>
        </w:p>
        <w:p w14:paraId="33755007" w14:textId="1E6C3A16"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2" w:history="1">
            <w:r w:rsidR="0096669C" w:rsidRPr="0096669C">
              <w:rPr>
                <w:rStyle w:val="Hyperlink"/>
                <w:sz w:val="20"/>
                <w:szCs w:val="20"/>
                <w:lang w:val="en-US"/>
              </w:rPr>
              <w:t>Organizational Enablers</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_Toc78802142 \h </w:instrText>
            </w:r>
            <w:r w:rsidR="0096669C" w:rsidRPr="0096669C">
              <w:rPr>
                <w:webHidden/>
                <w:sz w:val="20"/>
                <w:szCs w:val="20"/>
              </w:rPr>
            </w:r>
            <w:r w:rsidR="0096669C" w:rsidRPr="0096669C">
              <w:rPr>
                <w:webHidden/>
                <w:sz w:val="20"/>
                <w:szCs w:val="20"/>
              </w:rPr>
              <w:fldChar w:fldCharType="separate"/>
            </w:r>
            <w:r w:rsidR="00EB416F">
              <w:rPr>
                <w:webHidden/>
                <w:sz w:val="20"/>
                <w:szCs w:val="20"/>
              </w:rPr>
              <w:t>27</w:t>
            </w:r>
            <w:r w:rsidR="0096669C" w:rsidRPr="0096669C">
              <w:rPr>
                <w:webHidden/>
                <w:sz w:val="20"/>
                <w:szCs w:val="20"/>
              </w:rPr>
              <w:fldChar w:fldCharType="end"/>
            </w:r>
          </w:hyperlink>
        </w:p>
        <w:p w14:paraId="368BF4E2" w14:textId="40B7B922"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3" w:history="1">
            <w:r w:rsidR="0096669C" w:rsidRPr="0096669C">
              <w:rPr>
                <w:rStyle w:val="Hyperlink"/>
                <w:sz w:val="20"/>
                <w:szCs w:val="20"/>
                <w:lang w:val="en-US"/>
              </w:rPr>
              <w:t>Agile and Anticipatory Organization</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_Toc78802143 \h </w:instrText>
            </w:r>
            <w:r w:rsidR="0096669C" w:rsidRPr="0096669C">
              <w:rPr>
                <w:webHidden/>
                <w:sz w:val="20"/>
                <w:szCs w:val="20"/>
              </w:rPr>
            </w:r>
            <w:r w:rsidR="0096669C" w:rsidRPr="0096669C">
              <w:rPr>
                <w:webHidden/>
                <w:sz w:val="20"/>
                <w:szCs w:val="20"/>
              </w:rPr>
              <w:fldChar w:fldCharType="separate"/>
            </w:r>
            <w:r w:rsidR="00EB416F">
              <w:rPr>
                <w:webHidden/>
                <w:sz w:val="20"/>
                <w:szCs w:val="20"/>
              </w:rPr>
              <w:t>28</w:t>
            </w:r>
            <w:r w:rsidR="0096669C" w:rsidRPr="0096669C">
              <w:rPr>
                <w:webHidden/>
                <w:sz w:val="20"/>
                <w:szCs w:val="20"/>
              </w:rPr>
              <w:fldChar w:fldCharType="end"/>
            </w:r>
          </w:hyperlink>
        </w:p>
        <w:p w14:paraId="323E61DC" w14:textId="33EC2374"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4" w:history="1">
            <w:r w:rsidR="0096669C" w:rsidRPr="0096669C">
              <w:rPr>
                <w:rStyle w:val="Hyperlink"/>
                <w:sz w:val="20"/>
                <w:szCs w:val="20"/>
                <w:lang w:val="en-US"/>
              </w:rPr>
              <w:t>Knowledge</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_Toc78802144 \h </w:instrText>
            </w:r>
            <w:r w:rsidR="0096669C" w:rsidRPr="0096669C">
              <w:rPr>
                <w:webHidden/>
                <w:sz w:val="20"/>
                <w:szCs w:val="20"/>
              </w:rPr>
            </w:r>
            <w:r w:rsidR="0096669C" w:rsidRPr="0096669C">
              <w:rPr>
                <w:webHidden/>
                <w:sz w:val="20"/>
                <w:szCs w:val="20"/>
              </w:rPr>
              <w:fldChar w:fldCharType="separate"/>
            </w:r>
            <w:r w:rsidR="00EB416F">
              <w:rPr>
                <w:webHidden/>
                <w:sz w:val="20"/>
                <w:szCs w:val="20"/>
              </w:rPr>
              <w:t>29</w:t>
            </w:r>
            <w:r w:rsidR="0096669C" w:rsidRPr="0096669C">
              <w:rPr>
                <w:webHidden/>
                <w:sz w:val="20"/>
                <w:szCs w:val="20"/>
              </w:rPr>
              <w:fldChar w:fldCharType="end"/>
            </w:r>
          </w:hyperlink>
        </w:p>
        <w:p w14:paraId="1E3D1402" w14:textId="62DC826F"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5" w:history="1">
            <w:r w:rsidR="0096669C" w:rsidRPr="0096669C">
              <w:rPr>
                <w:rStyle w:val="Hyperlink"/>
                <w:sz w:val="20"/>
                <w:szCs w:val="20"/>
                <w:lang w:val="en-US"/>
              </w:rPr>
              <w:t>Risk Management</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_Toc78802145 \h </w:instrText>
            </w:r>
            <w:r w:rsidR="0096669C" w:rsidRPr="0096669C">
              <w:rPr>
                <w:webHidden/>
                <w:sz w:val="20"/>
                <w:szCs w:val="20"/>
              </w:rPr>
            </w:r>
            <w:r w:rsidR="0096669C" w:rsidRPr="0096669C">
              <w:rPr>
                <w:webHidden/>
                <w:sz w:val="20"/>
                <w:szCs w:val="20"/>
              </w:rPr>
              <w:fldChar w:fldCharType="separate"/>
            </w:r>
            <w:r w:rsidR="00EB416F">
              <w:rPr>
                <w:webHidden/>
                <w:sz w:val="20"/>
                <w:szCs w:val="20"/>
              </w:rPr>
              <w:t>30</w:t>
            </w:r>
            <w:r w:rsidR="0096669C" w:rsidRPr="0096669C">
              <w:rPr>
                <w:webHidden/>
                <w:sz w:val="20"/>
                <w:szCs w:val="20"/>
              </w:rPr>
              <w:fldChar w:fldCharType="end"/>
            </w:r>
          </w:hyperlink>
        </w:p>
        <w:p w14:paraId="28355776" w14:textId="5673F652"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6" w:history="1">
            <w:r w:rsidR="0096669C" w:rsidRPr="0096669C">
              <w:rPr>
                <w:rStyle w:val="Hyperlink"/>
                <w:sz w:val="20"/>
                <w:szCs w:val="20"/>
                <w:lang w:val="en-US"/>
              </w:rPr>
              <w:t>Funding</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_Toc78802146 \h </w:instrText>
            </w:r>
            <w:r w:rsidR="0096669C" w:rsidRPr="0096669C">
              <w:rPr>
                <w:webHidden/>
                <w:sz w:val="20"/>
                <w:szCs w:val="20"/>
              </w:rPr>
            </w:r>
            <w:r w:rsidR="0096669C" w:rsidRPr="0096669C">
              <w:rPr>
                <w:webHidden/>
                <w:sz w:val="20"/>
                <w:szCs w:val="20"/>
              </w:rPr>
              <w:fldChar w:fldCharType="separate"/>
            </w:r>
            <w:r w:rsidR="00EB416F">
              <w:rPr>
                <w:webHidden/>
                <w:sz w:val="20"/>
                <w:szCs w:val="20"/>
              </w:rPr>
              <w:t>30</w:t>
            </w:r>
            <w:r w:rsidR="0096669C" w:rsidRPr="0096669C">
              <w:rPr>
                <w:webHidden/>
                <w:sz w:val="20"/>
                <w:szCs w:val="20"/>
              </w:rPr>
              <w:fldChar w:fldCharType="end"/>
            </w:r>
          </w:hyperlink>
        </w:p>
        <w:p w14:paraId="21690F54" w14:textId="257FD682"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7" w:history="1">
            <w:r w:rsidR="0096669C" w:rsidRPr="0096669C">
              <w:rPr>
                <w:rStyle w:val="Hyperlink"/>
                <w:sz w:val="20"/>
                <w:szCs w:val="20"/>
                <w:lang w:val="en-US"/>
              </w:rPr>
              <w:t>Operational Excellence</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_Toc78802147 \h </w:instrText>
            </w:r>
            <w:r w:rsidR="0096669C" w:rsidRPr="0096669C">
              <w:rPr>
                <w:webHidden/>
                <w:sz w:val="20"/>
                <w:szCs w:val="20"/>
              </w:rPr>
            </w:r>
            <w:r w:rsidR="0096669C" w:rsidRPr="0096669C">
              <w:rPr>
                <w:webHidden/>
                <w:sz w:val="20"/>
                <w:szCs w:val="20"/>
              </w:rPr>
              <w:fldChar w:fldCharType="separate"/>
            </w:r>
            <w:r w:rsidR="00EB416F">
              <w:rPr>
                <w:webHidden/>
                <w:sz w:val="20"/>
                <w:szCs w:val="20"/>
              </w:rPr>
              <w:t>31</w:t>
            </w:r>
            <w:r w:rsidR="0096669C" w:rsidRPr="0096669C">
              <w:rPr>
                <w:webHidden/>
                <w:sz w:val="20"/>
                <w:szCs w:val="20"/>
              </w:rPr>
              <w:fldChar w:fldCharType="end"/>
            </w:r>
          </w:hyperlink>
        </w:p>
        <w:p w14:paraId="567DCB9A" w14:textId="02316742"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8" w:history="1">
            <w:r w:rsidR="0096669C" w:rsidRPr="0096669C">
              <w:rPr>
                <w:rStyle w:val="Hyperlink"/>
                <w:sz w:val="20"/>
                <w:szCs w:val="20"/>
                <w:lang w:val="en-US"/>
              </w:rPr>
              <w:t>Impact Measurement</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_Toc78802148 \h </w:instrText>
            </w:r>
            <w:r w:rsidR="0096669C" w:rsidRPr="0096669C">
              <w:rPr>
                <w:webHidden/>
                <w:sz w:val="20"/>
                <w:szCs w:val="20"/>
              </w:rPr>
            </w:r>
            <w:r w:rsidR="0096669C" w:rsidRPr="0096669C">
              <w:rPr>
                <w:webHidden/>
                <w:sz w:val="20"/>
                <w:szCs w:val="20"/>
              </w:rPr>
              <w:fldChar w:fldCharType="separate"/>
            </w:r>
            <w:r w:rsidR="00EB416F">
              <w:rPr>
                <w:webHidden/>
                <w:sz w:val="20"/>
                <w:szCs w:val="20"/>
              </w:rPr>
              <w:t>32</w:t>
            </w:r>
            <w:r w:rsidR="0096669C" w:rsidRPr="0096669C">
              <w:rPr>
                <w:webHidden/>
                <w:sz w:val="20"/>
                <w:szCs w:val="20"/>
              </w:rPr>
              <w:fldChar w:fldCharType="end"/>
            </w:r>
          </w:hyperlink>
        </w:p>
        <w:p w14:paraId="32F8B4BA" w14:textId="1A11E126"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49" w:history="1">
            <w:r w:rsidR="0096669C" w:rsidRPr="0096669C">
              <w:rPr>
                <w:rStyle w:val="Hyperlink"/>
                <w:sz w:val="20"/>
                <w:szCs w:val="20"/>
                <w:lang w:val="en-US"/>
              </w:rPr>
              <w:t>United Nations Coordination and Coherence</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_Toc78802149 \h </w:instrText>
            </w:r>
            <w:r w:rsidR="0096669C" w:rsidRPr="0096669C">
              <w:rPr>
                <w:webHidden/>
                <w:sz w:val="20"/>
                <w:szCs w:val="20"/>
              </w:rPr>
            </w:r>
            <w:r w:rsidR="0096669C" w:rsidRPr="0096669C">
              <w:rPr>
                <w:webHidden/>
                <w:sz w:val="20"/>
                <w:szCs w:val="20"/>
              </w:rPr>
              <w:fldChar w:fldCharType="separate"/>
            </w:r>
            <w:r w:rsidR="00EB416F">
              <w:rPr>
                <w:webHidden/>
                <w:sz w:val="20"/>
                <w:szCs w:val="20"/>
              </w:rPr>
              <w:t>32</w:t>
            </w:r>
            <w:r w:rsidR="0096669C" w:rsidRPr="0096669C">
              <w:rPr>
                <w:webHidden/>
                <w:sz w:val="20"/>
                <w:szCs w:val="20"/>
              </w:rPr>
              <w:fldChar w:fldCharType="end"/>
            </w:r>
          </w:hyperlink>
        </w:p>
        <w:p w14:paraId="0A3A1EFD" w14:textId="4A82D28A" w:rsidR="0096669C" w:rsidRPr="0096669C" w:rsidRDefault="009F02CC" w:rsidP="00570F55">
          <w:pPr>
            <w:pStyle w:val="TOC2"/>
            <w:tabs>
              <w:tab w:val="left" w:pos="274"/>
            </w:tabs>
            <w:ind w:firstLine="270"/>
            <w:rPr>
              <w:rFonts w:cstheme="minorBidi"/>
              <w:b w:val="0"/>
              <w:bCs w:val="0"/>
              <w:sz w:val="20"/>
              <w:szCs w:val="20"/>
              <w:lang w:val="en-US" w:eastAsia="zh-CN"/>
            </w:rPr>
          </w:pPr>
          <w:hyperlink w:anchor="_Toc78802150" w:history="1">
            <w:r w:rsidR="0096669C" w:rsidRPr="0096669C">
              <w:rPr>
                <w:rStyle w:val="Hyperlink"/>
                <w:sz w:val="20"/>
                <w:szCs w:val="20"/>
                <w:lang w:val="en-US"/>
              </w:rPr>
              <w:t>UNCDF, UNOSSC and UNV</w:t>
            </w:r>
            <w:r w:rsidR="0096669C" w:rsidRPr="0096669C">
              <w:rPr>
                <w:webHidden/>
                <w:sz w:val="20"/>
                <w:szCs w:val="20"/>
              </w:rPr>
              <w:tab/>
            </w:r>
            <w:r w:rsidR="0096669C" w:rsidRPr="0096669C">
              <w:rPr>
                <w:webHidden/>
                <w:sz w:val="20"/>
                <w:szCs w:val="20"/>
              </w:rPr>
              <w:fldChar w:fldCharType="begin"/>
            </w:r>
            <w:r w:rsidR="0096669C" w:rsidRPr="0096669C">
              <w:rPr>
                <w:webHidden/>
                <w:sz w:val="20"/>
                <w:szCs w:val="20"/>
              </w:rPr>
              <w:instrText xml:space="preserve"> PAGEREF _Toc78802150 \h </w:instrText>
            </w:r>
            <w:r w:rsidR="0096669C" w:rsidRPr="0096669C">
              <w:rPr>
                <w:webHidden/>
                <w:sz w:val="20"/>
                <w:szCs w:val="20"/>
              </w:rPr>
            </w:r>
            <w:r w:rsidR="0096669C" w:rsidRPr="0096669C">
              <w:rPr>
                <w:webHidden/>
                <w:sz w:val="20"/>
                <w:szCs w:val="20"/>
              </w:rPr>
              <w:fldChar w:fldCharType="separate"/>
            </w:r>
            <w:r w:rsidR="00EB416F">
              <w:rPr>
                <w:webHidden/>
                <w:sz w:val="20"/>
                <w:szCs w:val="20"/>
              </w:rPr>
              <w:t>32</w:t>
            </w:r>
            <w:r w:rsidR="0096669C" w:rsidRPr="0096669C">
              <w:rPr>
                <w:webHidden/>
                <w:sz w:val="20"/>
                <w:szCs w:val="20"/>
              </w:rPr>
              <w:fldChar w:fldCharType="end"/>
            </w:r>
          </w:hyperlink>
        </w:p>
        <w:p w14:paraId="31914DF1" w14:textId="72C37419" w:rsidR="009C2ADE" w:rsidRPr="009E5C05" w:rsidRDefault="009E06A8" w:rsidP="00C735B7">
          <w:pPr>
            <w:pStyle w:val="Heading1"/>
            <w:tabs>
              <w:tab w:val="left" w:pos="274"/>
            </w:tabs>
            <w:spacing w:before="0" w:beforeAutospacing="0" w:after="0" w:afterAutospacing="0" w:line="360" w:lineRule="auto"/>
            <w:rPr>
              <w:shd w:val="pct15" w:color="auto" w:fill="FFFFFF"/>
            </w:rPr>
          </w:pPr>
          <w:r w:rsidRPr="0096669C">
            <w:rPr>
              <w:rFonts w:ascii="Arial Nova" w:hAnsi="Arial Nova"/>
              <w:sz w:val="20"/>
              <w:szCs w:val="20"/>
              <w:shd w:val="pct15" w:color="auto" w:fill="FFFFFF"/>
            </w:rPr>
            <w:fldChar w:fldCharType="end"/>
          </w:r>
        </w:p>
      </w:sdtContent>
    </w:sdt>
    <w:p w14:paraId="6955E31E" w14:textId="60BF4FED" w:rsidR="001B6A07" w:rsidRPr="0034064F" w:rsidRDefault="001B6A07" w:rsidP="00F279FF">
      <w:pPr>
        <w:pStyle w:val="Heading1"/>
        <w:spacing w:before="0" w:beforeAutospacing="0" w:after="0" w:afterAutospacing="0"/>
        <w:rPr>
          <w:rFonts w:ascii="Arial Nova" w:hAnsi="Arial Nova"/>
          <w:sz w:val="44"/>
          <w:szCs w:val="44"/>
          <w:lang w:val="en-US"/>
        </w:rPr>
      </w:pPr>
      <w:bookmarkStart w:id="0" w:name="_Toc78802128"/>
      <w:r w:rsidRPr="0034064F">
        <w:rPr>
          <w:rFonts w:ascii="Arial Nova" w:hAnsi="Arial Nova"/>
          <w:sz w:val="44"/>
          <w:szCs w:val="44"/>
          <w:lang w:val="en-US"/>
        </w:rPr>
        <w:lastRenderedPageBreak/>
        <w:t>Introduction</w:t>
      </w:r>
      <w:bookmarkEnd w:id="0"/>
      <w:r w:rsidRPr="0034064F">
        <w:rPr>
          <w:rFonts w:ascii="Arial Nova" w:hAnsi="Arial Nova"/>
          <w:sz w:val="44"/>
          <w:szCs w:val="44"/>
          <w:lang w:val="en-US"/>
        </w:rPr>
        <w:t xml:space="preserve"> </w:t>
      </w:r>
    </w:p>
    <w:p w14:paraId="67FA4761" w14:textId="6D4EE192" w:rsidR="001B6A07" w:rsidRPr="0034064F" w:rsidRDefault="001B6A07" w:rsidP="00F279FF">
      <w:pPr>
        <w:pStyle w:val="Heading1"/>
        <w:spacing w:before="0" w:beforeAutospacing="0" w:after="0" w:afterAutospacing="0"/>
        <w:rPr>
          <w:rFonts w:ascii="Arial Nova" w:hAnsi="Arial Nova"/>
          <w:sz w:val="28"/>
          <w:szCs w:val="28"/>
          <w:lang w:val="en-US"/>
        </w:rPr>
      </w:pPr>
    </w:p>
    <w:p w14:paraId="304623B5" w14:textId="2DBF510F" w:rsidR="00B145C4" w:rsidRPr="00901F22" w:rsidRDefault="00B145C4" w:rsidP="00901F22">
      <w:pPr>
        <w:pStyle w:val="TOC2"/>
      </w:pPr>
      <w:r w:rsidRPr="00901F22">
        <w:t>UNDP Strategic Plan</w:t>
      </w:r>
      <w:r w:rsidR="00FF55B6" w:rsidRPr="00901F22">
        <w:t xml:space="preserve">, </w:t>
      </w:r>
      <w:r w:rsidRPr="00901F22">
        <w:t>2022-2025</w:t>
      </w:r>
      <w:r w:rsidR="00FF55B6" w:rsidRPr="00901F22">
        <w:t xml:space="preserve">, </w:t>
      </w:r>
      <w:r w:rsidRPr="00901F22">
        <w:t>and the Integrated Results and Resources Framework</w:t>
      </w:r>
    </w:p>
    <w:p w14:paraId="0DD4A715" w14:textId="77777777" w:rsidR="00B145C4" w:rsidRDefault="00B145C4" w:rsidP="00B145C4"/>
    <w:p w14:paraId="2AE49058" w14:textId="05C02495" w:rsidR="00A14603" w:rsidRPr="0034064F" w:rsidRDefault="00FF55B6" w:rsidP="00A14603">
      <w:pPr>
        <w:jc w:val="both"/>
        <w:rPr>
          <w:rFonts w:ascii="Arial Nova" w:hAnsi="Arial Nova" w:cs="Times New Roman"/>
          <w:color w:val="000000" w:themeColor="text1"/>
        </w:rPr>
      </w:pPr>
      <w:r>
        <w:rPr>
          <w:rFonts w:ascii="Arial Nova" w:hAnsi="Arial Nova" w:cs="Times New Roman"/>
          <w:color w:val="000000" w:themeColor="text1"/>
        </w:rPr>
        <w:t xml:space="preserve">UNDP </w:t>
      </w:r>
      <w:r w:rsidR="00A14603" w:rsidRPr="0034064F">
        <w:rPr>
          <w:rFonts w:ascii="Arial Nova" w:hAnsi="Arial Nova" w:cs="Times New Roman"/>
          <w:color w:val="000000" w:themeColor="text1"/>
        </w:rPr>
        <w:t>Strategic Plan, 2022-2025, describes the future direction of UNDP, continuing from the Strategic Plan</w:t>
      </w:r>
      <w:r w:rsidR="00E12A45">
        <w:rPr>
          <w:rFonts w:ascii="Arial Nova" w:hAnsi="Arial Nova" w:cs="Times New Roman"/>
          <w:color w:val="000000" w:themeColor="text1"/>
        </w:rPr>
        <w:t xml:space="preserve"> for </w:t>
      </w:r>
      <w:r w:rsidR="00A14603" w:rsidRPr="0034064F">
        <w:rPr>
          <w:rFonts w:ascii="Arial Nova" w:hAnsi="Arial Nova" w:cs="Times New Roman"/>
          <w:color w:val="000000" w:themeColor="text1"/>
        </w:rPr>
        <w:t>2018-2021. The accompan</w:t>
      </w:r>
      <w:r w:rsidR="00A14603">
        <w:rPr>
          <w:rFonts w:ascii="Arial Nova" w:hAnsi="Arial Nova" w:cs="Times New Roman"/>
          <w:color w:val="000000" w:themeColor="text1"/>
        </w:rPr>
        <w:t>ying</w:t>
      </w:r>
      <w:r w:rsidR="00A14603" w:rsidRPr="0034064F">
        <w:rPr>
          <w:rFonts w:ascii="Arial Nova" w:hAnsi="Arial Nova" w:cs="Times New Roman"/>
          <w:color w:val="000000" w:themeColor="text1"/>
        </w:rPr>
        <w:t xml:space="preserve"> Integrated Results and Resources Framework (IRRF) summarizes the development and organi</w:t>
      </w:r>
      <w:r w:rsidR="00A14603">
        <w:rPr>
          <w:rFonts w:ascii="Arial Nova" w:hAnsi="Arial Nova" w:cs="Times New Roman"/>
          <w:color w:val="000000" w:themeColor="text1"/>
        </w:rPr>
        <w:t>z</w:t>
      </w:r>
      <w:r w:rsidR="00A14603" w:rsidRPr="0034064F">
        <w:rPr>
          <w:rFonts w:ascii="Arial Nova" w:hAnsi="Arial Nova" w:cs="Times New Roman"/>
          <w:color w:val="000000" w:themeColor="text1"/>
        </w:rPr>
        <w:t xml:space="preserve">ational results to be achieved by UNDP </w:t>
      </w:r>
      <w:r w:rsidR="00A14603">
        <w:rPr>
          <w:rFonts w:ascii="Arial Nova" w:hAnsi="Arial Nova" w:cs="Times New Roman"/>
          <w:color w:val="000000" w:themeColor="text1"/>
        </w:rPr>
        <w:t>with</w:t>
      </w:r>
      <w:r w:rsidR="00A14603" w:rsidRPr="0034064F">
        <w:rPr>
          <w:rFonts w:ascii="Arial Nova" w:hAnsi="Arial Nova" w:cs="Times New Roman"/>
          <w:color w:val="000000" w:themeColor="text1"/>
        </w:rPr>
        <w:t xml:space="preserve"> its partners. The IRRF is developed based on lessons learned from the midterm review of the Strategic Plan</w:t>
      </w:r>
      <w:r w:rsidR="00B53AA7">
        <w:rPr>
          <w:rFonts w:ascii="Arial Nova" w:hAnsi="Arial Nova" w:cs="Times New Roman"/>
          <w:color w:val="000000" w:themeColor="text1"/>
        </w:rPr>
        <w:t xml:space="preserve"> for</w:t>
      </w:r>
      <w:r w:rsidR="00A14603" w:rsidRPr="0034064F">
        <w:rPr>
          <w:rFonts w:ascii="Arial Nova" w:hAnsi="Arial Nova" w:cs="Times New Roman"/>
          <w:color w:val="000000" w:themeColor="text1"/>
        </w:rPr>
        <w:t xml:space="preserve"> 2018-2021 and from independent evaluations, audits, and assessments.  A series of consultations have taken place within UNDP</w:t>
      </w:r>
      <w:r w:rsidR="00A14603">
        <w:rPr>
          <w:rFonts w:ascii="Arial Nova" w:hAnsi="Arial Nova" w:cs="Times New Roman"/>
          <w:color w:val="000000" w:themeColor="text1"/>
        </w:rPr>
        <w:t>,</w:t>
      </w:r>
      <w:r w:rsidR="00A14603" w:rsidRPr="0034064F">
        <w:rPr>
          <w:rFonts w:ascii="Arial Nova" w:hAnsi="Arial Nova" w:cs="Times New Roman"/>
          <w:color w:val="000000" w:themeColor="text1"/>
        </w:rPr>
        <w:t xml:space="preserve"> </w:t>
      </w:r>
      <w:r w:rsidR="00A14603">
        <w:rPr>
          <w:rFonts w:ascii="Arial Nova" w:hAnsi="Arial Nova" w:cs="Times New Roman"/>
          <w:color w:val="000000" w:themeColor="text1"/>
        </w:rPr>
        <w:t xml:space="preserve">as well as </w:t>
      </w:r>
      <w:r w:rsidR="00A14603" w:rsidRPr="0034064F">
        <w:rPr>
          <w:rFonts w:ascii="Arial Nova" w:hAnsi="Arial Nova" w:cs="Times New Roman"/>
          <w:color w:val="000000" w:themeColor="text1"/>
        </w:rPr>
        <w:t>with United Nations entities, particularly UNICEF, UNFPA and UN</w:t>
      </w:r>
      <w:r w:rsidR="00B53AA7">
        <w:rPr>
          <w:rFonts w:ascii="Arial Nova" w:hAnsi="Arial Nova" w:cs="Times New Roman"/>
          <w:color w:val="000000" w:themeColor="text1"/>
        </w:rPr>
        <w:t xml:space="preserve"> </w:t>
      </w:r>
      <w:r w:rsidR="00A14603" w:rsidRPr="0034064F">
        <w:rPr>
          <w:rFonts w:ascii="Arial Nova" w:hAnsi="Arial Nova" w:cs="Times New Roman"/>
          <w:color w:val="000000" w:themeColor="text1"/>
        </w:rPr>
        <w:t>Women, and</w:t>
      </w:r>
      <w:r w:rsidR="00A14603">
        <w:rPr>
          <w:rFonts w:ascii="Arial Nova" w:hAnsi="Arial Nova" w:cs="Times New Roman"/>
          <w:color w:val="000000" w:themeColor="text1"/>
        </w:rPr>
        <w:t xml:space="preserve"> other</w:t>
      </w:r>
      <w:r w:rsidR="00A14603" w:rsidRPr="0034064F">
        <w:rPr>
          <w:rFonts w:ascii="Arial Nova" w:hAnsi="Arial Nova" w:cs="Times New Roman"/>
          <w:color w:val="000000" w:themeColor="text1"/>
        </w:rPr>
        <w:t xml:space="preserve"> stakeholders and partners. </w:t>
      </w:r>
    </w:p>
    <w:p w14:paraId="1D824488" w14:textId="77777777" w:rsidR="00A14603" w:rsidRPr="0034064F" w:rsidRDefault="00A14603" w:rsidP="00A14603">
      <w:pPr>
        <w:jc w:val="both"/>
        <w:rPr>
          <w:rFonts w:ascii="Arial Nova" w:hAnsi="Arial Nova" w:cs="Times New Roman"/>
          <w:color w:val="000000" w:themeColor="text1"/>
        </w:rPr>
      </w:pPr>
    </w:p>
    <w:p w14:paraId="298BD09A" w14:textId="77777777" w:rsidR="00A14603" w:rsidRPr="0034064F" w:rsidRDefault="00A14603" w:rsidP="00A14603">
      <w:pPr>
        <w:jc w:val="both"/>
        <w:rPr>
          <w:rFonts w:ascii="Arial Nova" w:hAnsi="Arial Nova" w:cs="Times New Roman"/>
          <w:color w:val="000000" w:themeColor="text1"/>
        </w:rPr>
      </w:pPr>
      <w:r w:rsidRPr="0034064F">
        <w:rPr>
          <w:rFonts w:ascii="Arial Nova" w:hAnsi="Arial Nova" w:cs="Times New Roman"/>
          <w:color w:val="000000" w:themeColor="text1"/>
        </w:rPr>
        <w:t>The IRRF captures UNDP support to expand people’s choices for a fairer, sustainable future, to build the world envisioned by Agenda 2030 through three interrelated outcome areas namely structural transformation, leaving no one behind</w:t>
      </w:r>
      <w:r>
        <w:rPr>
          <w:rFonts w:ascii="Arial Nova" w:hAnsi="Arial Nova" w:cs="Times New Roman"/>
          <w:color w:val="000000" w:themeColor="text1"/>
        </w:rPr>
        <w:t>,</w:t>
      </w:r>
      <w:r w:rsidRPr="0034064F">
        <w:rPr>
          <w:rFonts w:ascii="Arial Nova" w:hAnsi="Arial Nova" w:cs="Times New Roman"/>
          <w:color w:val="000000" w:themeColor="text1"/>
        </w:rPr>
        <w:t xml:space="preserve"> and resilience building. UNDP will continue to work through its six signature solutions on poverty and inequality, governance, resilience, environment, energy, and gender equality</w:t>
      </w:r>
      <w:r>
        <w:rPr>
          <w:rFonts w:ascii="Arial Nova" w:hAnsi="Arial Nova" w:cs="Times New Roman"/>
          <w:color w:val="000000" w:themeColor="text1"/>
        </w:rPr>
        <w:t xml:space="preserve"> as these are </w:t>
      </w:r>
      <w:r w:rsidRPr="0034064F">
        <w:rPr>
          <w:rFonts w:ascii="Arial Nova" w:hAnsi="Arial Nova" w:cs="Times New Roman"/>
          <w:color w:val="000000" w:themeColor="text1"/>
        </w:rPr>
        <w:t xml:space="preserve">where </w:t>
      </w:r>
      <w:r>
        <w:rPr>
          <w:rFonts w:ascii="Arial Nova" w:hAnsi="Arial Nova" w:cs="Times New Roman"/>
          <w:color w:val="000000" w:themeColor="text1"/>
        </w:rPr>
        <w:t>country</w:t>
      </w:r>
      <w:r w:rsidRPr="0034064F">
        <w:rPr>
          <w:rFonts w:ascii="Arial Nova" w:hAnsi="Arial Nova" w:cs="Times New Roman"/>
          <w:color w:val="000000" w:themeColor="text1"/>
        </w:rPr>
        <w:t xml:space="preserve"> needs are greatest</w:t>
      </w:r>
      <w:r>
        <w:rPr>
          <w:rFonts w:ascii="Arial Nova" w:hAnsi="Arial Nova" w:cs="Times New Roman"/>
          <w:color w:val="000000" w:themeColor="text1"/>
        </w:rPr>
        <w:t>,</w:t>
      </w:r>
      <w:r w:rsidRPr="0034064F">
        <w:rPr>
          <w:rFonts w:ascii="Arial Nova" w:hAnsi="Arial Nova" w:cs="Times New Roman"/>
          <w:color w:val="000000" w:themeColor="text1"/>
        </w:rPr>
        <w:t xml:space="preserve"> and </w:t>
      </w:r>
      <w:r>
        <w:rPr>
          <w:rFonts w:ascii="Arial Nova" w:hAnsi="Arial Nova" w:cs="Times New Roman"/>
          <w:color w:val="000000" w:themeColor="text1"/>
        </w:rPr>
        <w:t>UNDP</w:t>
      </w:r>
      <w:r w:rsidRPr="0034064F">
        <w:rPr>
          <w:rFonts w:ascii="Arial Nova" w:hAnsi="Arial Nova" w:cs="Times New Roman"/>
          <w:color w:val="000000" w:themeColor="text1"/>
        </w:rPr>
        <w:t xml:space="preserve"> capabilities and position within the United Nations development system </w:t>
      </w:r>
      <w:r>
        <w:rPr>
          <w:rFonts w:ascii="Arial Nova" w:hAnsi="Arial Nova" w:cs="Times New Roman"/>
          <w:color w:val="000000" w:themeColor="text1"/>
        </w:rPr>
        <w:t xml:space="preserve">render it the </w:t>
      </w:r>
      <w:r w:rsidRPr="0034064F">
        <w:rPr>
          <w:rFonts w:ascii="Arial Nova" w:hAnsi="Arial Nova" w:cs="Times New Roman"/>
          <w:color w:val="000000" w:themeColor="text1"/>
        </w:rPr>
        <w:t>best equip</w:t>
      </w:r>
      <w:r>
        <w:rPr>
          <w:rFonts w:ascii="Arial Nova" w:hAnsi="Arial Nova" w:cs="Times New Roman"/>
          <w:color w:val="000000" w:themeColor="text1"/>
        </w:rPr>
        <w:t>ped</w:t>
      </w:r>
      <w:r w:rsidRPr="0034064F">
        <w:rPr>
          <w:rFonts w:ascii="Arial Nova" w:hAnsi="Arial Nova" w:cs="Times New Roman"/>
          <w:color w:val="000000" w:themeColor="text1"/>
        </w:rPr>
        <w:t xml:space="preserve"> organization to work.</w:t>
      </w:r>
      <w:r>
        <w:rPr>
          <w:rFonts w:ascii="Arial Nova" w:hAnsi="Arial Nova" w:cs="Times New Roman"/>
          <w:color w:val="000000" w:themeColor="text1"/>
        </w:rPr>
        <w:t xml:space="preserve"> The</w:t>
      </w:r>
      <w:r w:rsidRPr="0034064F">
        <w:rPr>
          <w:rFonts w:ascii="Arial Nova" w:hAnsi="Arial Nova" w:cs="Times New Roman"/>
          <w:color w:val="000000" w:themeColor="text1"/>
        </w:rPr>
        <w:t xml:space="preserve"> UNDP</w:t>
      </w:r>
      <w:r>
        <w:rPr>
          <w:rFonts w:ascii="Arial Nova" w:hAnsi="Arial Nova" w:cs="Times New Roman"/>
          <w:color w:val="000000" w:themeColor="text1"/>
        </w:rPr>
        <w:t xml:space="preserve"> </w:t>
      </w:r>
      <w:r w:rsidRPr="0034064F">
        <w:rPr>
          <w:rFonts w:ascii="Arial Nova" w:hAnsi="Arial Nova" w:cs="Times New Roman"/>
          <w:color w:val="000000" w:themeColor="text1"/>
        </w:rPr>
        <w:t xml:space="preserve">approach will be enhanced by </w:t>
      </w:r>
      <w:r>
        <w:rPr>
          <w:rFonts w:ascii="Arial Nova" w:hAnsi="Arial Nova" w:cs="Times New Roman"/>
          <w:color w:val="000000" w:themeColor="text1"/>
        </w:rPr>
        <w:t>the application of</w:t>
      </w:r>
      <w:r w:rsidRPr="0034064F">
        <w:rPr>
          <w:rFonts w:ascii="Arial Nova" w:hAnsi="Arial Nova" w:cs="Times New Roman"/>
          <w:color w:val="000000" w:themeColor="text1"/>
        </w:rPr>
        <w:t xml:space="preserve"> three enablers</w:t>
      </w:r>
      <w:r>
        <w:rPr>
          <w:rFonts w:ascii="Arial Nova" w:hAnsi="Arial Nova" w:cs="Times New Roman"/>
          <w:color w:val="000000" w:themeColor="text1"/>
        </w:rPr>
        <w:t>—</w:t>
      </w:r>
      <w:r w:rsidRPr="0034064F">
        <w:rPr>
          <w:rFonts w:ascii="Arial Nova" w:hAnsi="Arial Nova" w:cs="Times New Roman"/>
          <w:color w:val="000000" w:themeColor="text1"/>
        </w:rPr>
        <w:t>strategic innovation, digitali</w:t>
      </w:r>
      <w:r>
        <w:rPr>
          <w:rFonts w:ascii="Arial Nova" w:hAnsi="Arial Nova" w:cs="Times New Roman"/>
          <w:color w:val="000000" w:themeColor="text1"/>
        </w:rPr>
        <w:t>z</w:t>
      </w:r>
      <w:r w:rsidRPr="0034064F">
        <w:rPr>
          <w:rFonts w:ascii="Arial Nova" w:hAnsi="Arial Nova" w:cs="Times New Roman"/>
          <w:color w:val="000000" w:themeColor="text1"/>
        </w:rPr>
        <w:t>ation, and development financing</w:t>
      </w:r>
      <w:r>
        <w:rPr>
          <w:rFonts w:ascii="Arial Nova" w:hAnsi="Arial Nova" w:cs="Times New Roman"/>
          <w:color w:val="000000" w:themeColor="text1"/>
        </w:rPr>
        <w:t>—</w:t>
      </w:r>
      <w:r w:rsidRPr="0034064F">
        <w:rPr>
          <w:rFonts w:ascii="Arial Nova" w:hAnsi="Arial Nova" w:cs="Times New Roman"/>
          <w:color w:val="000000" w:themeColor="text1"/>
        </w:rPr>
        <w:t>to scale up development impact and support delivery. For UNDP to accelerate development results the organi</w:t>
      </w:r>
      <w:r>
        <w:rPr>
          <w:rFonts w:ascii="Arial Nova" w:hAnsi="Arial Nova" w:cs="Times New Roman"/>
          <w:color w:val="000000" w:themeColor="text1"/>
        </w:rPr>
        <w:t>z</w:t>
      </w:r>
      <w:r w:rsidRPr="0034064F">
        <w:rPr>
          <w:rFonts w:ascii="Arial Nova" w:hAnsi="Arial Nova" w:cs="Times New Roman"/>
          <w:color w:val="000000" w:themeColor="text1"/>
        </w:rPr>
        <w:t xml:space="preserve">ation </w:t>
      </w:r>
      <w:r>
        <w:rPr>
          <w:rFonts w:ascii="Arial Nova" w:hAnsi="Arial Nova" w:cs="Times New Roman"/>
          <w:color w:val="000000" w:themeColor="text1"/>
        </w:rPr>
        <w:t>must</w:t>
      </w:r>
      <w:r w:rsidRPr="0034064F">
        <w:rPr>
          <w:rFonts w:ascii="Arial Nova" w:hAnsi="Arial Nova" w:cs="Times New Roman"/>
          <w:color w:val="000000" w:themeColor="text1"/>
        </w:rPr>
        <w:t xml:space="preserve"> be more agile and anticipatory. </w:t>
      </w:r>
      <w:r>
        <w:rPr>
          <w:rFonts w:ascii="Arial Nova" w:hAnsi="Arial Nova" w:cs="Times New Roman"/>
          <w:color w:val="000000" w:themeColor="text1"/>
        </w:rPr>
        <w:t xml:space="preserve">Continued improvements to internal capacities, systems, and processes will strengthen organizational abilities </w:t>
      </w:r>
      <w:r w:rsidRPr="0034064F">
        <w:rPr>
          <w:rFonts w:ascii="Arial Nova" w:hAnsi="Arial Nova" w:cs="Times New Roman"/>
          <w:color w:val="000000" w:themeColor="text1"/>
        </w:rPr>
        <w:t xml:space="preserve">to support transformative changes. </w:t>
      </w:r>
    </w:p>
    <w:p w14:paraId="6F8A6228" w14:textId="77777777" w:rsidR="00A14603" w:rsidRDefault="00A14603" w:rsidP="00B145C4">
      <w:pPr>
        <w:jc w:val="both"/>
        <w:rPr>
          <w:rFonts w:ascii="Arial Nova" w:hAnsi="Arial Nova" w:cs="Times New Roman"/>
          <w:color w:val="000000" w:themeColor="text1"/>
        </w:rPr>
      </w:pPr>
    </w:p>
    <w:p w14:paraId="1255F801" w14:textId="5348F49C" w:rsidR="002E6719" w:rsidRPr="00192242" w:rsidRDefault="002E6719" w:rsidP="002E6719">
      <w:pPr>
        <w:jc w:val="both"/>
        <w:rPr>
          <w:rFonts w:ascii="Arial Nova" w:hAnsi="Arial Nova" w:cs="Times New Roman"/>
          <w:color w:val="000000" w:themeColor="text1"/>
          <w:sz w:val="20"/>
          <w:szCs w:val="20"/>
        </w:rPr>
      </w:pPr>
      <w:r>
        <w:rPr>
          <w:rFonts w:ascii="Arial Nova" w:hAnsi="Arial Nova"/>
          <w:b/>
          <w:color w:val="000000" w:themeColor="text1"/>
          <w:sz w:val="24"/>
          <w:szCs w:val="24"/>
        </w:rPr>
        <w:t xml:space="preserve">IRRF structure </w:t>
      </w:r>
    </w:p>
    <w:p w14:paraId="0717FB6F" w14:textId="77777777" w:rsidR="002E6719" w:rsidRDefault="002E6719" w:rsidP="002E6719">
      <w:pPr>
        <w:pStyle w:val="ListParagraph"/>
        <w:ind w:left="360"/>
        <w:contextualSpacing/>
        <w:jc w:val="both"/>
        <w:rPr>
          <w:rFonts w:ascii="Arial Nova" w:hAnsi="Arial Nova"/>
          <w:b/>
          <w:color w:val="000000" w:themeColor="text1"/>
          <w:sz w:val="22"/>
        </w:rPr>
      </w:pPr>
    </w:p>
    <w:p w14:paraId="3E158639" w14:textId="6A48C651" w:rsidR="002E6719" w:rsidRDefault="002E6719" w:rsidP="002E6719">
      <w:pPr>
        <w:jc w:val="both"/>
        <w:rPr>
          <w:rFonts w:ascii="Arial Nova" w:hAnsi="Arial Nova"/>
          <w:bCs/>
          <w:color w:val="000000" w:themeColor="text1"/>
        </w:rPr>
      </w:pPr>
      <w:r>
        <w:rPr>
          <w:rFonts w:ascii="Arial Nova" w:hAnsi="Arial Nova"/>
          <w:bCs/>
          <w:color w:val="000000" w:themeColor="text1"/>
        </w:rPr>
        <w:t>As guided by the United Nations Sustainable Development Group (UNSDG) Results-based Management Guidebook, and aligned with the IRRFs of UNICEF, UNFPA and UN</w:t>
      </w:r>
      <w:r w:rsidR="00A66E05">
        <w:rPr>
          <w:rFonts w:ascii="Arial Nova" w:hAnsi="Arial Nova"/>
          <w:bCs/>
          <w:color w:val="000000" w:themeColor="text1"/>
        </w:rPr>
        <w:t xml:space="preserve"> </w:t>
      </w:r>
      <w:r>
        <w:rPr>
          <w:rFonts w:ascii="Arial Nova" w:hAnsi="Arial Nova"/>
          <w:bCs/>
          <w:color w:val="000000" w:themeColor="text1"/>
        </w:rPr>
        <w:t xml:space="preserve">Women, the UNDP IRRF incorporates impact, outcome and output statements, and indicators necessary for monitoring progress of the results set out in the Strategic Plan. </w:t>
      </w:r>
    </w:p>
    <w:p w14:paraId="5ACB1BB0" w14:textId="77777777" w:rsidR="002E6719" w:rsidRDefault="002E6719" w:rsidP="002E6719">
      <w:pPr>
        <w:jc w:val="both"/>
        <w:rPr>
          <w:rFonts w:ascii="Arial Nova" w:hAnsi="Arial Nova"/>
          <w:bCs/>
          <w:color w:val="000000" w:themeColor="text1"/>
        </w:rPr>
      </w:pPr>
    </w:p>
    <w:p w14:paraId="3CF206C1" w14:textId="77777777" w:rsidR="002E6719" w:rsidRDefault="002E6719" w:rsidP="002E6719">
      <w:pPr>
        <w:jc w:val="both"/>
        <w:rPr>
          <w:rFonts w:ascii="Arial Nova" w:hAnsi="Arial Nova"/>
          <w:bCs/>
          <w:color w:val="000000" w:themeColor="text1"/>
        </w:rPr>
      </w:pPr>
      <w:r>
        <w:rPr>
          <w:rFonts w:ascii="Arial Nova" w:hAnsi="Arial Nova"/>
          <w:bCs/>
          <w:color w:val="000000" w:themeColor="text1"/>
        </w:rPr>
        <w:t>While impact- and outcome-level results reflect the combined efforts of governments, United Nations organizations, international financial institutions, the private sector, civil society and other partners, output-level results closely reflect the specific contribution of UNDP towards longer-term sustainable change and the 2030 Agenda. Each indicator has been selected as a useful measure for managing progress in relation to linked results rather than being bound by a rigid causal chain, allowing UNDP and its partners to see where the organization is making progress and a difference.</w:t>
      </w:r>
    </w:p>
    <w:p w14:paraId="2BF9EF75" w14:textId="77777777" w:rsidR="002E6719" w:rsidRDefault="002E6719" w:rsidP="002E6719">
      <w:pPr>
        <w:jc w:val="both"/>
        <w:rPr>
          <w:rFonts w:ascii="Arial Nova" w:hAnsi="Arial Nova"/>
          <w:bCs/>
          <w:color w:val="000000" w:themeColor="text1"/>
        </w:rPr>
      </w:pPr>
    </w:p>
    <w:p w14:paraId="2E643113" w14:textId="0C8A1C48" w:rsidR="002E6719" w:rsidRDefault="002E6719" w:rsidP="002E6719">
      <w:pPr>
        <w:jc w:val="both"/>
        <w:rPr>
          <w:rFonts w:ascii="Arial Nova" w:hAnsi="Arial Nova" w:cs="Times New Roman"/>
          <w:color w:val="000000" w:themeColor="text1"/>
        </w:rPr>
      </w:pPr>
      <w:r>
        <w:rPr>
          <w:rFonts w:ascii="Arial Nova" w:hAnsi="Arial Nova" w:cs="Times New Roman"/>
          <w:color w:val="000000" w:themeColor="text1"/>
        </w:rPr>
        <w:t xml:space="preserve">The figure below illustrates the results architecture of the IRRF for 2022-2025, reflecting the achievement of institutional level </w:t>
      </w:r>
      <w:r w:rsidR="00BA6123">
        <w:rPr>
          <w:rFonts w:ascii="Arial Nova" w:hAnsi="Arial Nova" w:cs="Times New Roman"/>
          <w:color w:val="000000" w:themeColor="text1"/>
        </w:rPr>
        <w:t xml:space="preserve">results </w:t>
      </w:r>
      <w:r>
        <w:rPr>
          <w:rFonts w:ascii="Arial Nova" w:hAnsi="Arial Nova" w:cs="Times New Roman"/>
          <w:color w:val="000000" w:themeColor="text1"/>
        </w:rPr>
        <w:t xml:space="preserve"> that contribute to the success of higher-level development results.  </w:t>
      </w:r>
    </w:p>
    <w:p w14:paraId="151F7D3B" w14:textId="3B51712D" w:rsidR="00E55B27" w:rsidRDefault="00E55B27" w:rsidP="00CD04B7">
      <w:pPr>
        <w:rPr>
          <w:rFonts w:ascii="Arial Nova" w:hAnsi="Arial Nova" w:cs="Times New Roman"/>
          <w:color w:val="000000" w:themeColor="text1"/>
        </w:rPr>
      </w:pPr>
    </w:p>
    <w:p w14:paraId="7BE3F891" w14:textId="77777777" w:rsidR="005A7DAD" w:rsidRDefault="005A7DAD">
      <w:pPr>
        <w:rPr>
          <w:rFonts w:ascii="Arial Nova" w:hAnsi="Arial Nova" w:cs="Times New Roman"/>
          <w:color w:val="000000" w:themeColor="text1"/>
          <w:sz w:val="20"/>
          <w:szCs w:val="20"/>
        </w:rPr>
      </w:pPr>
      <w:r>
        <w:rPr>
          <w:rFonts w:ascii="Arial Nova" w:hAnsi="Arial Nova" w:cs="Times New Roman"/>
          <w:color w:val="000000" w:themeColor="text1"/>
          <w:sz w:val="20"/>
          <w:szCs w:val="20"/>
        </w:rPr>
        <w:br w:type="page"/>
      </w:r>
    </w:p>
    <w:p w14:paraId="5B846B69" w14:textId="2CE8D945" w:rsidR="0084179A" w:rsidRPr="0034064F" w:rsidRDefault="00753B13" w:rsidP="00F279FF">
      <w:pPr>
        <w:jc w:val="both"/>
        <w:rPr>
          <w:rFonts w:ascii="Arial Nova" w:hAnsi="Arial Nova" w:cs="Times New Roman"/>
          <w:color w:val="000000" w:themeColor="text1"/>
          <w:sz w:val="20"/>
          <w:szCs w:val="20"/>
        </w:rPr>
      </w:pPr>
      <w:r w:rsidRPr="0034064F">
        <w:rPr>
          <w:rFonts w:ascii="Arial Nova" w:hAnsi="Arial Nova" w:cs="Times New Roman"/>
          <w:color w:val="000000" w:themeColor="text1"/>
          <w:sz w:val="20"/>
          <w:szCs w:val="20"/>
        </w:rPr>
        <w:lastRenderedPageBreak/>
        <w:t xml:space="preserve">Figure: </w:t>
      </w:r>
      <w:r w:rsidR="0084179A" w:rsidRPr="0034064F">
        <w:rPr>
          <w:rFonts w:ascii="Arial Nova" w:hAnsi="Arial Nova" w:cs="Times New Roman"/>
          <w:color w:val="000000" w:themeColor="text1"/>
          <w:sz w:val="20"/>
          <w:szCs w:val="20"/>
        </w:rPr>
        <w:t xml:space="preserve">2022-2025 IRRF </w:t>
      </w:r>
      <w:r w:rsidR="000411A4">
        <w:rPr>
          <w:rFonts w:ascii="Arial Nova" w:hAnsi="Arial Nova" w:cs="Times New Roman"/>
          <w:color w:val="000000" w:themeColor="text1"/>
          <w:sz w:val="20"/>
          <w:szCs w:val="20"/>
        </w:rPr>
        <w:t>r</w:t>
      </w:r>
      <w:r w:rsidR="0084179A" w:rsidRPr="0034064F">
        <w:rPr>
          <w:rFonts w:ascii="Arial Nova" w:hAnsi="Arial Nova" w:cs="Times New Roman"/>
          <w:color w:val="000000" w:themeColor="text1"/>
          <w:sz w:val="20"/>
          <w:szCs w:val="20"/>
        </w:rPr>
        <w:t xml:space="preserve">esults </w:t>
      </w:r>
      <w:r w:rsidR="000411A4">
        <w:rPr>
          <w:rFonts w:ascii="Arial Nova" w:hAnsi="Arial Nova" w:cs="Times New Roman"/>
          <w:color w:val="000000" w:themeColor="text1"/>
          <w:sz w:val="20"/>
          <w:szCs w:val="20"/>
        </w:rPr>
        <w:t>a</w:t>
      </w:r>
      <w:r w:rsidR="0084179A" w:rsidRPr="0034064F">
        <w:rPr>
          <w:rFonts w:ascii="Arial Nova" w:hAnsi="Arial Nova" w:cs="Times New Roman"/>
          <w:color w:val="000000" w:themeColor="text1"/>
          <w:sz w:val="20"/>
          <w:szCs w:val="20"/>
        </w:rPr>
        <w:t>rchitecture</w:t>
      </w:r>
    </w:p>
    <w:p w14:paraId="7961EF65" w14:textId="77777777" w:rsidR="00F87F36" w:rsidRPr="0034064F" w:rsidRDefault="00F87F36" w:rsidP="00F279FF">
      <w:pPr>
        <w:jc w:val="both"/>
        <w:rPr>
          <w:rFonts w:ascii="Arial Nova" w:hAnsi="Arial Nova" w:cs="Times New Roman"/>
          <w:color w:val="000000" w:themeColor="text1"/>
          <w:sz w:val="20"/>
          <w:szCs w:val="20"/>
        </w:rPr>
      </w:pPr>
    </w:p>
    <w:p w14:paraId="2F1ADDFA" w14:textId="3EC6C68B" w:rsidR="00B56A29" w:rsidRPr="0034064F" w:rsidRDefault="00463D63" w:rsidP="00F279FF">
      <w:pPr>
        <w:contextualSpacing/>
        <w:jc w:val="center"/>
        <w:rPr>
          <w:rFonts w:ascii="Arial Nova" w:hAnsi="Arial Nova"/>
          <w:bCs/>
          <w:color w:val="000000" w:themeColor="text1"/>
        </w:rPr>
      </w:pPr>
      <w:r>
        <w:rPr>
          <w:noProof/>
        </w:rPr>
        <w:drawing>
          <wp:inline distT="0" distB="0" distL="0" distR="0" wp14:anchorId="6ABBA087" wp14:editId="34633572">
            <wp:extent cx="8229600" cy="457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4578985"/>
                    </a:xfrm>
                    <a:prstGeom prst="rect">
                      <a:avLst/>
                    </a:prstGeom>
                  </pic:spPr>
                </pic:pic>
              </a:graphicData>
            </a:graphic>
          </wp:inline>
        </w:drawing>
      </w:r>
    </w:p>
    <w:p w14:paraId="1763E687" w14:textId="77777777" w:rsidR="004602C0" w:rsidRPr="0034064F" w:rsidRDefault="004602C0" w:rsidP="00CC6B1D">
      <w:pPr>
        <w:contextualSpacing/>
        <w:jc w:val="both"/>
        <w:rPr>
          <w:rFonts w:ascii="Arial Nova" w:hAnsi="Arial Nova"/>
          <w:bCs/>
          <w:color w:val="000000" w:themeColor="text1"/>
          <w:sz w:val="20"/>
          <w:szCs w:val="20"/>
        </w:rPr>
      </w:pPr>
    </w:p>
    <w:p w14:paraId="5106BFEB" w14:textId="5959229F" w:rsidR="008F2D69" w:rsidRPr="008F2D69" w:rsidRDefault="008F2D69" w:rsidP="00CC6B1D">
      <w:pPr>
        <w:jc w:val="both"/>
        <w:rPr>
          <w:rFonts w:ascii="Arial Nova" w:hAnsi="Arial Nova" w:cs="Times New Roman"/>
          <w:color w:val="000000" w:themeColor="text1"/>
        </w:rPr>
      </w:pPr>
      <w:r w:rsidRPr="008F2D69">
        <w:rPr>
          <w:rFonts w:ascii="Arial Nova" w:hAnsi="Arial Nova" w:cs="Times New Roman"/>
          <w:color w:val="000000" w:themeColor="text1"/>
        </w:rPr>
        <w:t xml:space="preserve">As described in the UNDP integrated resources plan and integrated budget estimates for 2022-2025 </w:t>
      </w:r>
      <w:r>
        <w:rPr>
          <w:rFonts w:ascii="Arial Nova" w:hAnsi="Arial Nova" w:cs="Times New Roman"/>
          <w:color w:val="000000" w:themeColor="text1"/>
        </w:rPr>
        <w:t>(</w:t>
      </w:r>
      <w:hyperlink r:id="rId13" w:history="1">
        <w:r w:rsidRPr="00CC6B1D">
          <w:rPr>
            <w:rStyle w:val="Hyperlink"/>
            <w:rFonts w:ascii="Arial Nova" w:hAnsi="Arial Nova" w:cs="Times New Roman"/>
          </w:rPr>
          <w:t>DP/2021/29</w:t>
        </w:r>
      </w:hyperlink>
      <w:r>
        <w:rPr>
          <w:rFonts w:ascii="Arial Nova" w:hAnsi="Arial Nova" w:cs="Times New Roman"/>
          <w:color w:val="000000" w:themeColor="text1"/>
        </w:rPr>
        <w:t>)</w:t>
      </w:r>
      <w:r w:rsidRPr="008F2D69">
        <w:rPr>
          <w:rFonts w:ascii="Arial Nova" w:hAnsi="Arial Nova" w:cs="Times New Roman"/>
          <w:color w:val="000000" w:themeColor="text1"/>
        </w:rPr>
        <w:t xml:space="preserve">, the total expenditure for 2022-2025 is an estimated $24.1 billion US dollars. The estimated expenditure according to strategic plan outcome is informed by 1) spending patterns in the past three years (2018, 2019 and 2020), 2) income projections by sources of fund, and 3) analyses of programme country demand for 2022-2025 as identified in country programme documents (CPDs). As such, amounts are indicative and will continue to be reviewed while the </w:t>
      </w:r>
      <w:r w:rsidR="00550970">
        <w:rPr>
          <w:rFonts w:ascii="Arial Nova" w:hAnsi="Arial Nova" w:cs="Times New Roman"/>
          <w:color w:val="000000" w:themeColor="text1"/>
        </w:rPr>
        <w:t>S</w:t>
      </w:r>
      <w:r w:rsidRPr="008F2D69">
        <w:rPr>
          <w:rFonts w:ascii="Arial Nova" w:hAnsi="Arial Nova" w:cs="Times New Roman"/>
          <w:color w:val="000000" w:themeColor="text1"/>
        </w:rPr>
        <w:t xml:space="preserve">trategic </w:t>
      </w:r>
      <w:r w:rsidR="00550970">
        <w:rPr>
          <w:rFonts w:ascii="Arial Nova" w:hAnsi="Arial Nova" w:cs="Times New Roman"/>
          <w:color w:val="000000" w:themeColor="text1"/>
        </w:rPr>
        <w:t>P</w:t>
      </w:r>
      <w:r w:rsidRPr="008F2D69">
        <w:rPr>
          <w:rFonts w:ascii="Arial Nova" w:hAnsi="Arial Nova" w:cs="Times New Roman"/>
          <w:color w:val="000000" w:themeColor="text1"/>
        </w:rPr>
        <w:t>lan is implemented and new CPDs are introduced.</w:t>
      </w:r>
    </w:p>
    <w:p w14:paraId="1BF64512" w14:textId="294EB437" w:rsidR="00477926" w:rsidRDefault="00477926">
      <w:pPr>
        <w:rPr>
          <w:rFonts w:ascii="Arial Nova" w:hAnsi="Arial Nova"/>
          <w:bCs/>
          <w:color w:val="000000" w:themeColor="text1"/>
          <w:sz w:val="20"/>
          <w:szCs w:val="20"/>
        </w:rPr>
      </w:pPr>
    </w:p>
    <w:p w14:paraId="540D9937" w14:textId="77777777" w:rsidR="004F4D3A" w:rsidRDefault="004F4D3A">
      <w:pPr>
        <w:rPr>
          <w:rFonts w:ascii="Arial Nova" w:hAnsi="Arial Nova"/>
          <w:b/>
          <w:bCs/>
          <w:color w:val="000000" w:themeColor="text1"/>
        </w:rPr>
      </w:pPr>
      <w:r>
        <w:rPr>
          <w:rFonts w:ascii="Arial Nova" w:hAnsi="Arial Nova"/>
          <w:b/>
          <w:bCs/>
          <w:color w:val="000000" w:themeColor="text1"/>
        </w:rPr>
        <w:br w:type="page"/>
      </w:r>
    </w:p>
    <w:p w14:paraId="6A7707B1" w14:textId="6FCAD9AC" w:rsidR="0046419A" w:rsidRDefault="0046419A" w:rsidP="0046419A">
      <w:pPr>
        <w:jc w:val="both"/>
        <w:rPr>
          <w:rFonts w:ascii="Arial Nova" w:hAnsi="Arial Nova"/>
          <w:b/>
          <w:bCs/>
          <w:color w:val="000000" w:themeColor="text1"/>
        </w:rPr>
      </w:pPr>
      <w:r>
        <w:rPr>
          <w:rFonts w:ascii="Arial Nova" w:hAnsi="Arial Nova"/>
          <w:b/>
          <w:bCs/>
          <w:color w:val="000000" w:themeColor="text1"/>
        </w:rPr>
        <w:lastRenderedPageBreak/>
        <w:t xml:space="preserve">Tier 1 - Impact level </w:t>
      </w:r>
    </w:p>
    <w:p w14:paraId="736F0A15" w14:textId="77777777" w:rsidR="0046419A" w:rsidRDefault="0046419A" w:rsidP="0046419A">
      <w:pPr>
        <w:jc w:val="both"/>
        <w:rPr>
          <w:rFonts w:ascii="Arial Nova" w:hAnsi="Arial Nova"/>
        </w:rPr>
      </w:pPr>
    </w:p>
    <w:p w14:paraId="05E2C058" w14:textId="77777777" w:rsidR="0046419A" w:rsidRDefault="0046419A" w:rsidP="0046419A">
      <w:pPr>
        <w:jc w:val="both"/>
        <w:rPr>
          <w:rFonts w:ascii="Arial Nova" w:hAnsi="Arial Nova"/>
          <w:b/>
          <w:color w:val="000000" w:themeColor="text1"/>
        </w:rPr>
      </w:pPr>
      <w:r>
        <w:rPr>
          <w:rFonts w:ascii="Arial Nova" w:hAnsi="Arial Nova"/>
        </w:rPr>
        <w:t xml:space="preserve">The impact statement, “People’s choices expanded for a fairer, sustainable future, to build the world envisioned by Agenda 2030 with planet and people in balance,” represents long-term development effects that benefit people. Impact will be monitored through a set of Sustainable Development Goal indicators alongside other global indicators and indices closely related to the vision of the Strategic Plan for 2022-2025.  </w:t>
      </w:r>
    </w:p>
    <w:p w14:paraId="66F9950E" w14:textId="77777777" w:rsidR="0046419A" w:rsidRDefault="0046419A" w:rsidP="0046419A">
      <w:pPr>
        <w:pStyle w:val="ListParagraph"/>
        <w:ind w:left="360"/>
        <w:jc w:val="both"/>
        <w:rPr>
          <w:rFonts w:ascii="Arial Nova" w:hAnsi="Arial Nova"/>
          <w:color w:val="000000" w:themeColor="text1"/>
          <w:sz w:val="22"/>
        </w:rPr>
      </w:pPr>
    </w:p>
    <w:p w14:paraId="0FD836EB" w14:textId="77777777" w:rsidR="0046419A" w:rsidRDefault="0046419A" w:rsidP="0046419A">
      <w:pPr>
        <w:jc w:val="both"/>
        <w:rPr>
          <w:rFonts w:ascii="Arial Nova" w:hAnsi="Arial Nova"/>
          <w:b/>
          <w:color w:val="000000" w:themeColor="text1"/>
        </w:rPr>
      </w:pPr>
      <w:r>
        <w:rPr>
          <w:rFonts w:ascii="Arial Nova" w:hAnsi="Arial Nova"/>
          <w:b/>
          <w:color w:val="000000" w:themeColor="text1"/>
        </w:rPr>
        <w:t xml:space="preserve">Tier 2.a - Outcome level </w:t>
      </w:r>
    </w:p>
    <w:p w14:paraId="74BFA05F" w14:textId="77777777" w:rsidR="0046419A" w:rsidRDefault="0046419A" w:rsidP="0046419A">
      <w:pPr>
        <w:jc w:val="both"/>
        <w:rPr>
          <w:rFonts w:ascii="Arial Nova" w:hAnsi="Arial Nova"/>
          <w:color w:val="000000" w:themeColor="text1"/>
        </w:rPr>
      </w:pPr>
    </w:p>
    <w:p w14:paraId="767855E4" w14:textId="77777777" w:rsidR="0046419A" w:rsidRDefault="0046419A" w:rsidP="0046419A">
      <w:pPr>
        <w:jc w:val="both"/>
        <w:rPr>
          <w:rFonts w:ascii="Arial Nova" w:hAnsi="Arial Nova"/>
          <w:color w:val="000000" w:themeColor="text1"/>
        </w:rPr>
      </w:pPr>
      <w:r>
        <w:rPr>
          <w:rFonts w:ascii="Arial Nova" w:hAnsi="Arial Nova"/>
          <w:color w:val="000000" w:themeColor="text1"/>
        </w:rPr>
        <w:t>Outcome statements are drawn from UNDP three directions of change, representing medium-term changes in development conditions to which UNDP contributes, including its work with governments and other partners.</w:t>
      </w:r>
    </w:p>
    <w:p w14:paraId="018415ED" w14:textId="77777777" w:rsidR="0046419A" w:rsidRDefault="0046419A" w:rsidP="0046419A">
      <w:pPr>
        <w:jc w:val="both"/>
        <w:rPr>
          <w:rFonts w:ascii="Arial Nova" w:hAnsi="Arial Nova"/>
          <w:color w:val="000000" w:themeColor="text1"/>
        </w:rPr>
      </w:pPr>
    </w:p>
    <w:p w14:paraId="4349CF95" w14:textId="77777777" w:rsidR="0046419A" w:rsidRDefault="0046419A" w:rsidP="00767C87">
      <w:pPr>
        <w:pStyle w:val="ListParagraph"/>
        <w:numPr>
          <w:ilvl w:val="0"/>
          <w:numId w:val="87"/>
        </w:numPr>
        <w:jc w:val="both"/>
        <w:rPr>
          <w:rFonts w:ascii="Arial Nova" w:hAnsi="Arial Nova"/>
          <w:color w:val="000000" w:themeColor="text1"/>
          <w:sz w:val="22"/>
          <w:szCs w:val="32"/>
        </w:rPr>
      </w:pPr>
      <w:r>
        <w:rPr>
          <w:rFonts w:ascii="Arial Nova" w:hAnsi="Arial Nova"/>
          <w:color w:val="000000" w:themeColor="text1"/>
          <w:sz w:val="22"/>
          <w:szCs w:val="32"/>
        </w:rPr>
        <w:t>Outcome 1: Structural transformation accelerated, particularly green, inclusive and digital transitions.</w:t>
      </w:r>
    </w:p>
    <w:p w14:paraId="01AD6099" w14:textId="77777777" w:rsidR="0046419A" w:rsidRDefault="0046419A" w:rsidP="00767C87">
      <w:pPr>
        <w:pStyle w:val="ListParagraph"/>
        <w:numPr>
          <w:ilvl w:val="0"/>
          <w:numId w:val="87"/>
        </w:numPr>
        <w:jc w:val="both"/>
        <w:rPr>
          <w:rFonts w:ascii="Arial Nova" w:hAnsi="Arial Nova"/>
          <w:color w:val="000000" w:themeColor="text1"/>
          <w:sz w:val="22"/>
          <w:szCs w:val="32"/>
        </w:rPr>
      </w:pPr>
      <w:r>
        <w:rPr>
          <w:rFonts w:ascii="Arial Nova" w:hAnsi="Arial Nova"/>
          <w:color w:val="000000" w:themeColor="text1"/>
          <w:sz w:val="22"/>
          <w:szCs w:val="32"/>
        </w:rPr>
        <w:t xml:space="preserve">Outcome 2: </w:t>
      </w:r>
      <w:r w:rsidRPr="001F611D">
        <w:rPr>
          <w:rFonts w:ascii="Arial Nova" w:hAnsi="Arial Nova"/>
          <w:color w:val="000000" w:themeColor="text1"/>
          <w:sz w:val="22"/>
          <w:szCs w:val="32"/>
        </w:rPr>
        <w:t>No one left behind</w:t>
      </w:r>
      <w:r>
        <w:rPr>
          <w:rFonts w:ascii="Arial Nova" w:hAnsi="Arial Nova"/>
          <w:color w:val="000000" w:themeColor="text1"/>
          <w:sz w:val="22"/>
          <w:szCs w:val="32"/>
        </w:rPr>
        <w:t>, centring on equitable access to opportunities and a rights-based approach to human agency and human development.</w:t>
      </w:r>
    </w:p>
    <w:p w14:paraId="735F87E0" w14:textId="77777777" w:rsidR="0046419A" w:rsidRDefault="0046419A" w:rsidP="00767C87">
      <w:pPr>
        <w:pStyle w:val="ListParagraph"/>
        <w:numPr>
          <w:ilvl w:val="0"/>
          <w:numId w:val="87"/>
        </w:numPr>
        <w:jc w:val="both"/>
        <w:rPr>
          <w:rFonts w:ascii="Arial Nova" w:hAnsi="Arial Nova"/>
          <w:color w:val="000000" w:themeColor="text1"/>
          <w:sz w:val="22"/>
          <w:szCs w:val="32"/>
        </w:rPr>
      </w:pPr>
      <w:r>
        <w:rPr>
          <w:rFonts w:ascii="Arial Nova" w:hAnsi="Arial Nova"/>
          <w:color w:val="000000" w:themeColor="text1"/>
          <w:sz w:val="22"/>
          <w:szCs w:val="32"/>
        </w:rPr>
        <w:t>Outcome 3: Resilience built to respond to systemic uncertainty and risk.</w:t>
      </w:r>
    </w:p>
    <w:p w14:paraId="32EC825B" w14:textId="77777777" w:rsidR="0046419A" w:rsidRDefault="0046419A" w:rsidP="0046419A">
      <w:pPr>
        <w:jc w:val="both"/>
        <w:rPr>
          <w:rFonts w:ascii="Arial Nova" w:hAnsi="Arial Nova"/>
          <w:color w:val="000000" w:themeColor="text1"/>
        </w:rPr>
      </w:pPr>
    </w:p>
    <w:p w14:paraId="3651AFB5" w14:textId="296BA18B" w:rsidR="0046419A" w:rsidRDefault="0046419A" w:rsidP="0046419A">
      <w:pPr>
        <w:jc w:val="both"/>
        <w:rPr>
          <w:rFonts w:ascii="Arial Nova" w:hAnsi="Arial Nova"/>
          <w:color w:val="000000" w:themeColor="text1"/>
        </w:rPr>
      </w:pPr>
      <w:r>
        <w:rPr>
          <w:rFonts w:ascii="Arial Nova" w:hAnsi="Arial Nova"/>
        </w:rPr>
        <w:t xml:space="preserve">Outcomes will be monitored through a set of Sustainable Development Goal indicators and other global indicators and indices closely related to the </w:t>
      </w:r>
      <w:r w:rsidR="006531CE">
        <w:rPr>
          <w:rFonts w:ascii="Arial Nova" w:hAnsi="Arial Nova"/>
        </w:rPr>
        <w:t xml:space="preserve">outcomes </w:t>
      </w:r>
      <w:r>
        <w:rPr>
          <w:rFonts w:ascii="Arial Nova" w:hAnsi="Arial Nova"/>
        </w:rPr>
        <w:t xml:space="preserve"> of the 2022-2025 Strategic Plan. </w:t>
      </w:r>
      <w:r>
        <w:rPr>
          <w:rFonts w:ascii="Arial Nova" w:hAnsi="Arial Nova"/>
          <w:color w:val="000000" w:themeColor="text1"/>
        </w:rPr>
        <w:t>Where relevant, these indicators are also adopted in the IRRF of other United Nations agencies that seek to contribute to common outcome areas with UNDP.</w:t>
      </w:r>
    </w:p>
    <w:p w14:paraId="76CE73A4" w14:textId="77777777" w:rsidR="0046419A" w:rsidRDefault="0046419A" w:rsidP="0046419A">
      <w:pPr>
        <w:jc w:val="both"/>
        <w:rPr>
          <w:rFonts w:ascii="Arial Nova" w:hAnsi="Arial Nova"/>
          <w:b/>
          <w:bCs/>
          <w:color w:val="000000" w:themeColor="text1"/>
        </w:rPr>
      </w:pPr>
    </w:p>
    <w:p w14:paraId="69373FF4" w14:textId="77777777" w:rsidR="0046419A" w:rsidRDefault="0046419A" w:rsidP="0046419A">
      <w:pPr>
        <w:jc w:val="both"/>
        <w:rPr>
          <w:rFonts w:ascii="Arial Nova" w:hAnsi="Arial Nova"/>
          <w:b/>
          <w:bCs/>
          <w:color w:val="000000" w:themeColor="text1"/>
        </w:rPr>
      </w:pPr>
      <w:r>
        <w:rPr>
          <w:rFonts w:ascii="Arial Nova" w:hAnsi="Arial Nova"/>
          <w:b/>
          <w:bCs/>
          <w:color w:val="000000" w:themeColor="text1"/>
        </w:rPr>
        <w:t>Tier 2.b - Output level</w:t>
      </w:r>
    </w:p>
    <w:p w14:paraId="079D6AB5" w14:textId="77777777" w:rsidR="0046419A" w:rsidRDefault="0046419A" w:rsidP="0046419A">
      <w:pPr>
        <w:jc w:val="both"/>
        <w:rPr>
          <w:rFonts w:ascii="Arial Nova" w:hAnsi="Arial Nova"/>
        </w:rPr>
      </w:pPr>
    </w:p>
    <w:p w14:paraId="3D1346EB" w14:textId="77777777" w:rsidR="0046419A" w:rsidRDefault="0046419A" w:rsidP="0046419A">
      <w:pPr>
        <w:jc w:val="both"/>
        <w:rPr>
          <w:rFonts w:ascii="Arial Nova" w:hAnsi="Arial Nova"/>
        </w:rPr>
      </w:pPr>
      <w:r>
        <w:rPr>
          <w:rFonts w:ascii="Arial Nova" w:hAnsi="Arial Nova"/>
        </w:rPr>
        <w:t xml:space="preserve">Output level results are expected to contribute to outcome-level results and reflect changes resulting from completing activities within a development intervention. Outputs illustrate UNDP capabilities and its collaborative advantage within the United Nations system while underpinning the UNDP commitment to inter-governmentally agreed principles of accountability—all while adhering to the quadrennial comprehensive policy review (QCPR) of operational activities for development of the United Nations system across all programmes and activities.  </w:t>
      </w:r>
    </w:p>
    <w:p w14:paraId="279482CF" w14:textId="77777777" w:rsidR="0046419A" w:rsidRDefault="0046419A" w:rsidP="0046419A">
      <w:pPr>
        <w:pStyle w:val="ListParagraph"/>
        <w:ind w:left="360"/>
        <w:jc w:val="both"/>
        <w:rPr>
          <w:rFonts w:ascii="Arial Nova" w:hAnsi="Arial Nova"/>
          <w:color w:val="000000" w:themeColor="text1"/>
          <w:sz w:val="22"/>
        </w:rPr>
      </w:pPr>
    </w:p>
    <w:p w14:paraId="076B0616" w14:textId="77777777" w:rsidR="0046419A" w:rsidRDefault="0046419A" w:rsidP="0046419A">
      <w:pPr>
        <w:jc w:val="both"/>
        <w:rPr>
          <w:rFonts w:ascii="Arial Nova" w:hAnsi="Arial Nova"/>
        </w:rPr>
      </w:pPr>
      <w:r>
        <w:rPr>
          <w:rFonts w:ascii="Arial Nova" w:hAnsi="Arial Nova"/>
          <w:color w:val="000000" w:themeColor="text1"/>
          <w:lang w:eastAsia="zh-CN"/>
        </w:rPr>
        <w:t xml:space="preserve">Enablers are factors that increase the likelihood of successful implementation. They increase potential scale and impact by leveraging strategic innovation, digitalization, and development financing to achieve more within the six signature solutions. They contribute to development and organizational results. </w:t>
      </w:r>
      <w:r>
        <w:rPr>
          <w:rFonts w:ascii="Arial Nova" w:hAnsi="Arial Nova"/>
        </w:rPr>
        <w:t xml:space="preserve">UNDP signature solutions on poverty and inequality, governance, resilience, environment, energy, gender equality, and additional enablers are captured through 21 outputs. These will be monitored through a set of output indicators disaggregated by gender, age group, geographical location, and socio-economic status, where relevant, thereby enabling UNDP to monitor the extent to which it reaches target beneficiary groups.  </w:t>
      </w:r>
    </w:p>
    <w:p w14:paraId="2FD52707" w14:textId="77777777" w:rsidR="0046419A" w:rsidRDefault="0046419A" w:rsidP="0046419A">
      <w:pPr>
        <w:pStyle w:val="ListParagraph"/>
        <w:ind w:left="360"/>
        <w:jc w:val="both"/>
        <w:rPr>
          <w:rFonts w:ascii="Arial Nova" w:hAnsi="Arial Nova"/>
          <w:b/>
          <w:bCs/>
          <w:color w:val="000000" w:themeColor="text1"/>
          <w:sz w:val="22"/>
          <w:lang w:eastAsia="zh-CN"/>
        </w:rPr>
      </w:pPr>
    </w:p>
    <w:p w14:paraId="1F46F164" w14:textId="77777777" w:rsidR="0046419A" w:rsidRDefault="0046419A" w:rsidP="0046419A">
      <w:pPr>
        <w:jc w:val="both"/>
        <w:rPr>
          <w:rFonts w:ascii="Arial Nova" w:hAnsi="Arial Nova"/>
          <w:b/>
          <w:bCs/>
          <w:color w:val="000000" w:themeColor="text1"/>
          <w:lang w:eastAsia="zh-CN"/>
        </w:rPr>
      </w:pPr>
      <w:r>
        <w:rPr>
          <w:rFonts w:ascii="Arial Nova" w:hAnsi="Arial Nova"/>
          <w:b/>
          <w:bCs/>
          <w:color w:val="000000" w:themeColor="text1"/>
          <w:lang w:eastAsia="zh-CN"/>
        </w:rPr>
        <w:t>Tier 3 - Organizational effectiveness and efficiency levels</w:t>
      </w:r>
    </w:p>
    <w:p w14:paraId="7FA7457E" w14:textId="77777777" w:rsidR="0046419A" w:rsidRDefault="0046419A" w:rsidP="0046419A">
      <w:pPr>
        <w:jc w:val="both"/>
        <w:rPr>
          <w:rFonts w:ascii="Arial Nova" w:hAnsi="Arial Nova"/>
          <w:b/>
          <w:bCs/>
          <w:color w:val="000000" w:themeColor="text1"/>
          <w:lang w:eastAsia="zh-CN"/>
        </w:rPr>
      </w:pPr>
    </w:p>
    <w:p w14:paraId="4F21ED81" w14:textId="77777777" w:rsidR="0046419A" w:rsidRDefault="0046419A" w:rsidP="0046419A">
      <w:pPr>
        <w:jc w:val="both"/>
        <w:rPr>
          <w:rFonts w:ascii="Arial Nova" w:hAnsi="Arial Nova"/>
          <w:b/>
          <w:bCs/>
          <w:color w:val="000000" w:themeColor="text1"/>
          <w:lang w:eastAsia="zh-CN"/>
        </w:rPr>
      </w:pPr>
      <w:r>
        <w:rPr>
          <w:rFonts w:ascii="Arial Nova" w:hAnsi="Arial Nova"/>
          <w:color w:val="000000" w:themeColor="text1"/>
          <w:lang w:eastAsia="en-US"/>
        </w:rPr>
        <w:t xml:space="preserve">In support of these development results, UNDP needs to be fit for purpose to deliver against the Strategic Plan for 2022-2025. UNDP will focus on strengthening six key areas (people, knowledge, risk management, funding, operational excellence, and impact measurement) to enable the organization to remain agile and effective.  </w:t>
      </w:r>
    </w:p>
    <w:p w14:paraId="63A15C15" w14:textId="77777777" w:rsidR="0046419A" w:rsidRDefault="0046419A" w:rsidP="0046419A">
      <w:pPr>
        <w:jc w:val="both"/>
        <w:rPr>
          <w:rFonts w:ascii="Arial Nova" w:hAnsi="Arial Nova"/>
          <w:color w:val="000000" w:themeColor="text1"/>
          <w:lang w:eastAsia="en-US"/>
        </w:rPr>
      </w:pPr>
    </w:p>
    <w:p w14:paraId="405672E3" w14:textId="77777777" w:rsidR="0046419A" w:rsidRDefault="0046419A" w:rsidP="0046419A">
      <w:pPr>
        <w:pStyle w:val="paragraph"/>
        <w:spacing w:before="0" w:beforeAutospacing="0" w:after="0" w:afterAutospacing="0"/>
        <w:jc w:val="both"/>
        <w:textAlignment w:val="baseline"/>
        <w:rPr>
          <w:rFonts w:ascii="Arial Nova" w:eastAsiaTheme="minorEastAsia" w:hAnsi="Arial Nova" w:cstheme="minorBidi"/>
          <w:b/>
          <w:bCs/>
          <w:color w:val="000000" w:themeColor="text1"/>
          <w:sz w:val="22"/>
          <w:szCs w:val="22"/>
          <w:lang w:eastAsia="en-US"/>
        </w:rPr>
      </w:pPr>
      <w:r>
        <w:rPr>
          <w:rFonts w:ascii="Arial Nova" w:eastAsiaTheme="minorEastAsia" w:hAnsi="Arial Nova" w:cstheme="minorBidi"/>
          <w:b/>
          <w:bCs/>
          <w:color w:val="000000" w:themeColor="text1"/>
          <w:sz w:val="22"/>
          <w:szCs w:val="22"/>
          <w:lang w:eastAsia="en-US"/>
        </w:rPr>
        <w:t>Enhancements to the 2022-2025 IRRF</w:t>
      </w:r>
    </w:p>
    <w:p w14:paraId="4F823F76" w14:textId="77777777" w:rsidR="0046419A" w:rsidRDefault="0046419A" w:rsidP="0046419A">
      <w:pPr>
        <w:pStyle w:val="paragraph"/>
        <w:spacing w:before="0" w:beforeAutospacing="0" w:after="0" w:afterAutospacing="0"/>
        <w:jc w:val="both"/>
        <w:textAlignment w:val="baseline"/>
        <w:rPr>
          <w:rFonts w:ascii="Arial Nova" w:eastAsiaTheme="minorEastAsia" w:hAnsi="Arial Nova" w:cstheme="minorBidi"/>
          <w:color w:val="000000" w:themeColor="text1"/>
          <w:sz w:val="22"/>
          <w:szCs w:val="22"/>
          <w:lang w:eastAsia="en-US"/>
        </w:rPr>
      </w:pPr>
    </w:p>
    <w:p w14:paraId="52C97944" w14:textId="77777777" w:rsidR="0046419A" w:rsidRDefault="0046419A" w:rsidP="0046419A">
      <w:pPr>
        <w:jc w:val="both"/>
        <w:rPr>
          <w:rFonts w:ascii="Arial Nova" w:hAnsi="Arial Nova"/>
          <w:color w:val="000000" w:themeColor="text1"/>
          <w:lang w:eastAsia="en-US"/>
        </w:rPr>
      </w:pPr>
      <w:r>
        <w:rPr>
          <w:rFonts w:ascii="Arial Nova" w:hAnsi="Arial Nova"/>
          <w:color w:val="000000" w:themeColor="text1"/>
          <w:lang w:eastAsia="en-US"/>
        </w:rPr>
        <w:t>The IRRF reflects lessons from the midterm review of the Strategic Plan for 2018-2021, and from independent evaluations, audits and external assessments, as well as inputs with United Nations entities, especially UNICEF, UNFPA</w:t>
      </w:r>
      <w:r>
        <w:rPr>
          <w:rFonts w:ascii="Arial Nova" w:hAnsi="Arial Nova"/>
          <w:color w:val="000000" w:themeColor="text1"/>
        </w:rPr>
        <w:t>,</w:t>
      </w:r>
      <w:r>
        <w:rPr>
          <w:rFonts w:ascii="Arial Nova" w:hAnsi="Arial Nova"/>
          <w:color w:val="000000" w:themeColor="text1"/>
          <w:lang w:eastAsia="en-US"/>
        </w:rPr>
        <w:t xml:space="preserve"> UN-Women, and other stakeholders and partners.  The framework was developed in a highly consultative and participatory manner, inclusive of insights from UNDP policy experts, monitoring and evaluation (M&amp;E) specialists, and representatives from regional bureaux and country offices that reflect the views of actual “users” of the IRRF on the ground.  </w:t>
      </w:r>
    </w:p>
    <w:p w14:paraId="163E1905" w14:textId="77777777" w:rsidR="0046419A" w:rsidRDefault="0046419A" w:rsidP="0046419A">
      <w:pPr>
        <w:jc w:val="both"/>
        <w:rPr>
          <w:rFonts w:ascii="Arial Nova" w:hAnsi="Arial Nova"/>
          <w:color w:val="000000" w:themeColor="text1"/>
          <w:lang w:eastAsia="en-US"/>
        </w:rPr>
      </w:pPr>
    </w:p>
    <w:p w14:paraId="67529D32" w14:textId="77777777" w:rsidR="0046419A" w:rsidRDefault="0046419A" w:rsidP="0046419A">
      <w:pPr>
        <w:jc w:val="both"/>
        <w:rPr>
          <w:rFonts w:ascii="Arial Nova" w:hAnsi="Arial Nova"/>
          <w:color w:val="000000" w:themeColor="text1"/>
          <w:lang w:eastAsia="en-US"/>
        </w:rPr>
      </w:pPr>
      <w:r>
        <w:rPr>
          <w:rFonts w:ascii="Arial Nova" w:hAnsi="Arial Nova"/>
          <w:color w:val="000000" w:themeColor="text1"/>
          <w:lang w:eastAsia="en-US"/>
        </w:rPr>
        <w:t>Several enhancements reflected in the IRRF:</w:t>
      </w:r>
    </w:p>
    <w:p w14:paraId="676572D5" w14:textId="77777777" w:rsidR="0046419A" w:rsidRDefault="0046419A" w:rsidP="0046419A">
      <w:pPr>
        <w:pStyle w:val="paragraph"/>
        <w:spacing w:before="0" w:beforeAutospacing="0" w:after="0" w:afterAutospacing="0"/>
        <w:jc w:val="both"/>
        <w:textAlignment w:val="baseline"/>
        <w:rPr>
          <w:rFonts w:ascii="Arial Nova" w:eastAsiaTheme="minorEastAsia" w:hAnsi="Arial Nova" w:cstheme="minorBidi"/>
          <w:color w:val="000000" w:themeColor="text1"/>
          <w:sz w:val="22"/>
          <w:szCs w:val="22"/>
          <w:lang w:eastAsia="en-US"/>
        </w:rPr>
      </w:pPr>
    </w:p>
    <w:p w14:paraId="39F35642" w14:textId="77777777" w:rsidR="0046419A" w:rsidRDefault="0046419A" w:rsidP="00767C87">
      <w:pPr>
        <w:pStyle w:val="paragraph"/>
        <w:numPr>
          <w:ilvl w:val="0"/>
          <w:numId w:val="88"/>
        </w:numPr>
        <w:tabs>
          <w:tab w:val="left" w:pos="720"/>
        </w:tabs>
        <w:spacing w:before="0" w:beforeAutospacing="0" w:after="0" w:afterAutospacing="0"/>
        <w:ind w:left="720"/>
        <w:jc w:val="both"/>
        <w:textAlignment w:val="baseline"/>
        <w:rPr>
          <w:rFonts w:ascii="Arial Nova" w:eastAsiaTheme="minorEastAsia" w:hAnsi="Arial Nova" w:cstheme="minorBidi"/>
          <w:color w:val="000000" w:themeColor="text1"/>
          <w:sz w:val="22"/>
          <w:szCs w:val="22"/>
          <w:lang w:eastAsia="en-US"/>
        </w:rPr>
      </w:pPr>
      <w:r>
        <w:rPr>
          <w:rFonts w:ascii="Arial Nova" w:eastAsiaTheme="minorEastAsia" w:hAnsi="Arial Nova" w:cstheme="minorBidi"/>
          <w:color w:val="000000" w:themeColor="text1"/>
          <w:sz w:val="22"/>
          <w:szCs w:val="22"/>
          <w:lang w:eastAsia="en-US"/>
        </w:rPr>
        <w:t>Clear alignment with the Strategic Plan, 2022-2025, in term of strategic focus, content and structure.</w:t>
      </w:r>
    </w:p>
    <w:p w14:paraId="4740E5A3" w14:textId="77777777" w:rsidR="0046419A" w:rsidRDefault="0046419A" w:rsidP="00767C87">
      <w:pPr>
        <w:pStyle w:val="paragraph"/>
        <w:numPr>
          <w:ilvl w:val="0"/>
          <w:numId w:val="88"/>
        </w:numPr>
        <w:tabs>
          <w:tab w:val="left" w:pos="720"/>
        </w:tabs>
        <w:spacing w:before="0" w:beforeAutospacing="0" w:after="0" w:afterAutospacing="0"/>
        <w:ind w:left="720"/>
        <w:jc w:val="both"/>
        <w:textAlignment w:val="baseline"/>
        <w:rPr>
          <w:rFonts w:ascii="Arial Nova" w:eastAsiaTheme="minorEastAsia" w:hAnsi="Arial Nova" w:cstheme="minorBidi"/>
          <w:color w:val="000000" w:themeColor="text1"/>
          <w:sz w:val="22"/>
          <w:szCs w:val="22"/>
          <w:lang w:eastAsia="en-US"/>
        </w:rPr>
      </w:pPr>
      <w:r>
        <w:rPr>
          <w:rFonts w:ascii="Arial Nova" w:eastAsiaTheme="minorEastAsia" w:hAnsi="Arial Nova" w:cstheme="minorBidi"/>
          <w:color w:val="000000" w:themeColor="text1"/>
          <w:sz w:val="22"/>
          <w:szCs w:val="22"/>
          <w:lang w:eastAsia="en-US"/>
        </w:rPr>
        <w:t>Adoption of impact and outcome indicators from UNDP-led global data and indices, including the Multi-dimensional Poverty Index, Planetary-pressure Adjusted HDI, Inequality Adjusted HDI, and Gender Social Norms Index in addition to the relevant SDG indicators.</w:t>
      </w:r>
    </w:p>
    <w:p w14:paraId="1FB678E1" w14:textId="77777777" w:rsidR="0046419A" w:rsidRDefault="0046419A" w:rsidP="00767C87">
      <w:pPr>
        <w:pStyle w:val="paragraph"/>
        <w:numPr>
          <w:ilvl w:val="0"/>
          <w:numId w:val="88"/>
        </w:numPr>
        <w:tabs>
          <w:tab w:val="left" w:pos="720"/>
        </w:tabs>
        <w:spacing w:before="0" w:beforeAutospacing="0" w:after="0" w:afterAutospacing="0"/>
        <w:ind w:left="720"/>
        <w:jc w:val="both"/>
        <w:textAlignment w:val="baseline"/>
        <w:rPr>
          <w:rFonts w:ascii="Arial Nova" w:eastAsiaTheme="minorEastAsia" w:hAnsi="Arial Nova" w:cstheme="minorBidi"/>
          <w:color w:val="000000" w:themeColor="text1"/>
          <w:sz w:val="22"/>
          <w:szCs w:val="22"/>
          <w:lang w:eastAsia="en-US"/>
        </w:rPr>
      </w:pPr>
      <w:r>
        <w:rPr>
          <w:rFonts w:ascii="Arial Nova" w:eastAsiaTheme="minorEastAsia" w:hAnsi="Arial Nova" w:cstheme="minorBidi"/>
          <w:color w:val="000000" w:themeColor="text1"/>
          <w:sz w:val="22"/>
          <w:szCs w:val="22"/>
          <w:lang w:eastAsia="en-US"/>
        </w:rPr>
        <w:t xml:space="preserve">Simplified structure with a smaller number of outputs (down from 27 in 2018-2021 to 21) in line with the six signature solutions and three enablers. </w:t>
      </w:r>
    </w:p>
    <w:p w14:paraId="36482156" w14:textId="77777777" w:rsidR="0046419A" w:rsidRDefault="0046419A" w:rsidP="00767C87">
      <w:pPr>
        <w:pStyle w:val="paragraph"/>
        <w:numPr>
          <w:ilvl w:val="0"/>
          <w:numId w:val="88"/>
        </w:numPr>
        <w:tabs>
          <w:tab w:val="left" w:pos="720"/>
        </w:tabs>
        <w:spacing w:before="0" w:beforeAutospacing="0" w:after="0" w:afterAutospacing="0"/>
        <w:ind w:left="720"/>
        <w:jc w:val="both"/>
        <w:textAlignment w:val="baseline"/>
        <w:rPr>
          <w:rFonts w:ascii="Arial Nova" w:eastAsiaTheme="minorEastAsia" w:hAnsi="Arial Nova" w:cstheme="minorBidi"/>
          <w:color w:val="000000" w:themeColor="text1"/>
          <w:sz w:val="22"/>
          <w:szCs w:val="22"/>
          <w:lang w:eastAsia="en-US"/>
        </w:rPr>
      </w:pPr>
      <w:r>
        <w:rPr>
          <w:rFonts w:ascii="Arial Nova" w:eastAsiaTheme="minorEastAsia" w:hAnsi="Arial Nova" w:cstheme="minorBidi"/>
          <w:color w:val="000000" w:themeColor="text1"/>
          <w:sz w:val="22"/>
          <w:szCs w:val="22"/>
          <w:lang w:eastAsia="en-US"/>
        </w:rPr>
        <w:t>Introduction of indicators that capture cross-border and regional results in addition to country-level results.</w:t>
      </w:r>
    </w:p>
    <w:p w14:paraId="0833B2AB" w14:textId="77777777" w:rsidR="0046419A" w:rsidRDefault="0046419A" w:rsidP="00767C87">
      <w:pPr>
        <w:pStyle w:val="paragraph"/>
        <w:numPr>
          <w:ilvl w:val="0"/>
          <w:numId w:val="88"/>
        </w:numPr>
        <w:tabs>
          <w:tab w:val="left" w:pos="720"/>
        </w:tabs>
        <w:spacing w:before="0" w:beforeAutospacing="0" w:after="0" w:afterAutospacing="0"/>
        <w:ind w:left="720"/>
        <w:jc w:val="both"/>
        <w:textAlignment w:val="baseline"/>
        <w:rPr>
          <w:rFonts w:ascii="Arial Nova" w:eastAsiaTheme="minorEastAsia" w:hAnsi="Arial Nova" w:cstheme="minorBidi"/>
          <w:color w:val="000000" w:themeColor="text1"/>
          <w:sz w:val="22"/>
          <w:szCs w:val="22"/>
          <w:lang w:eastAsia="en-US"/>
        </w:rPr>
      </w:pPr>
      <w:r>
        <w:rPr>
          <w:rFonts w:ascii="Arial Nova" w:eastAsiaTheme="minorEastAsia" w:hAnsi="Arial Nova" w:cstheme="minorBidi"/>
          <w:color w:val="000000" w:themeColor="text1"/>
          <w:sz w:val="22"/>
          <w:szCs w:val="22"/>
          <w:lang w:eastAsia="en-US"/>
        </w:rPr>
        <w:t>Indicators useful for corporate-level results analytics and country-level results monitoring with the introduction of a rating scale (0-4) for binary indicators when IRRF indicators are implemented at the country level.</w:t>
      </w:r>
    </w:p>
    <w:p w14:paraId="4259F61B" w14:textId="75DF667D" w:rsidR="0046419A" w:rsidRDefault="0046419A" w:rsidP="00767C87">
      <w:pPr>
        <w:pStyle w:val="paragraph"/>
        <w:numPr>
          <w:ilvl w:val="0"/>
          <w:numId w:val="88"/>
        </w:numPr>
        <w:tabs>
          <w:tab w:val="left" w:pos="720"/>
        </w:tabs>
        <w:spacing w:before="0" w:beforeAutospacing="0" w:after="0" w:afterAutospacing="0"/>
        <w:ind w:left="720"/>
        <w:jc w:val="both"/>
        <w:textAlignment w:val="baseline"/>
        <w:rPr>
          <w:rFonts w:ascii="Arial Nova" w:eastAsiaTheme="minorEastAsia" w:hAnsi="Arial Nova" w:cstheme="minorBidi"/>
          <w:color w:val="000000" w:themeColor="text1"/>
          <w:sz w:val="22"/>
          <w:szCs w:val="22"/>
          <w:lang w:eastAsia="en-US"/>
        </w:rPr>
      </w:pPr>
      <w:r>
        <w:rPr>
          <w:rFonts w:ascii="Arial Nova" w:eastAsiaTheme="minorEastAsia" w:hAnsi="Arial Nova" w:cstheme="minorBidi"/>
          <w:color w:val="000000" w:themeColor="text1"/>
          <w:sz w:val="22"/>
          <w:szCs w:val="22"/>
          <w:lang w:eastAsia="en-US"/>
        </w:rPr>
        <w:t xml:space="preserve">Clear structure at the organizational effectiveness and efficiency level (Tier 3) in line with the six key areas: </w:t>
      </w:r>
      <w:r w:rsidR="00E83066">
        <w:rPr>
          <w:rFonts w:ascii="Arial Nova" w:eastAsiaTheme="minorEastAsia" w:hAnsi="Arial Nova" w:cstheme="minorBidi"/>
          <w:color w:val="000000" w:themeColor="text1"/>
          <w:sz w:val="22"/>
          <w:szCs w:val="22"/>
          <w:lang w:eastAsia="en-US"/>
        </w:rPr>
        <w:t>p</w:t>
      </w:r>
      <w:r>
        <w:rPr>
          <w:rFonts w:ascii="Arial Nova" w:eastAsiaTheme="minorEastAsia" w:hAnsi="Arial Nova" w:cstheme="minorBidi"/>
          <w:color w:val="000000" w:themeColor="text1"/>
          <w:sz w:val="22"/>
          <w:szCs w:val="22"/>
          <w:lang w:eastAsia="en-US"/>
        </w:rPr>
        <w:t xml:space="preserve">eople, knowledge, risk management, funding, operational excellency, and impact measurement. </w:t>
      </w:r>
    </w:p>
    <w:p w14:paraId="10433531" w14:textId="77777777" w:rsidR="0046419A" w:rsidRDefault="0046419A" w:rsidP="0046419A">
      <w:pPr>
        <w:jc w:val="both"/>
        <w:rPr>
          <w:rFonts w:ascii="Arial Nova" w:hAnsi="Arial Nova"/>
          <w:color w:val="000000" w:themeColor="text1"/>
          <w:lang w:eastAsia="en-US"/>
        </w:rPr>
      </w:pPr>
    </w:p>
    <w:p w14:paraId="7D5C41EF" w14:textId="77777777" w:rsidR="0046419A" w:rsidRDefault="0046419A" w:rsidP="007C75B8">
      <w:pPr>
        <w:jc w:val="both"/>
        <w:rPr>
          <w:rFonts w:ascii="Arial Nova" w:hAnsi="Arial Nova"/>
          <w:b/>
          <w:bCs/>
          <w:color w:val="000000" w:themeColor="text1"/>
          <w:lang w:eastAsia="en-US"/>
        </w:rPr>
      </w:pPr>
      <w:r>
        <w:rPr>
          <w:rFonts w:ascii="Arial Nova" w:hAnsi="Arial Nova"/>
          <w:b/>
          <w:bCs/>
          <w:color w:val="000000" w:themeColor="text1"/>
          <w:lang w:eastAsia="en-US"/>
        </w:rPr>
        <w:t xml:space="preserve">Inter-agency common and complementary indicators  </w:t>
      </w:r>
    </w:p>
    <w:p w14:paraId="41A0C6B5" w14:textId="77777777" w:rsidR="0046419A" w:rsidRDefault="0046419A" w:rsidP="007C75B8">
      <w:pPr>
        <w:jc w:val="both"/>
        <w:rPr>
          <w:rFonts w:ascii="Arial Nova" w:hAnsi="Arial Nova"/>
          <w:color w:val="000000" w:themeColor="text1"/>
          <w:lang w:eastAsia="en-US"/>
        </w:rPr>
      </w:pPr>
    </w:p>
    <w:p w14:paraId="305B7930" w14:textId="6466A74D" w:rsidR="00E33584" w:rsidRDefault="0037389E" w:rsidP="007C75B8">
      <w:pPr>
        <w:pStyle w:val="UNpara"/>
        <w:numPr>
          <w:ilvl w:val="0"/>
          <w:numId w:val="0"/>
        </w:numPr>
        <w:spacing w:after="0" w:line="240" w:lineRule="auto"/>
        <w:ind w:right="0"/>
        <w:rPr>
          <w:rFonts w:ascii="Arial Nova" w:hAnsi="Arial Nova" w:cstheme="minorBidi"/>
          <w:color w:val="000000" w:themeColor="text1"/>
          <w:sz w:val="22"/>
          <w:szCs w:val="22"/>
          <w:lang w:eastAsia="en-US"/>
        </w:rPr>
      </w:pPr>
      <w:r w:rsidRPr="00FD7F68">
        <w:rPr>
          <w:rFonts w:ascii="Arial Nova" w:hAnsi="Arial Nova" w:cstheme="minorBidi"/>
          <w:color w:val="000000" w:themeColor="text1"/>
          <w:sz w:val="22"/>
          <w:szCs w:val="22"/>
          <w:lang w:eastAsia="en-US"/>
        </w:rPr>
        <w:t>In addition to the concerted efforts made to align the UN</w:t>
      </w:r>
      <w:r w:rsidR="004F03AD" w:rsidRPr="00FD7F68">
        <w:rPr>
          <w:rFonts w:ascii="Arial Nova" w:hAnsi="Arial Nova" w:cstheme="minorBidi"/>
          <w:color w:val="000000" w:themeColor="text1"/>
          <w:sz w:val="22"/>
          <w:szCs w:val="22"/>
          <w:lang w:eastAsia="en-US"/>
        </w:rPr>
        <w:t>DP</w:t>
      </w:r>
      <w:r w:rsidRPr="00FD7F68">
        <w:rPr>
          <w:rFonts w:ascii="Arial Nova" w:hAnsi="Arial Nova" w:cstheme="minorBidi"/>
          <w:color w:val="000000" w:themeColor="text1"/>
          <w:sz w:val="22"/>
          <w:szCs w:val="22"/>
          <w:lang w:eastAsia="en-US"/>
        </w:rPr>
        <w:t xml:space="preserve"> Strategic Plan with the QCPR throughout the process of Strategic Plan development, UN</w:t>
      </w:r>
      <w:r w:rsidR="0046058C" w:rsidRPr="00FD7F68">
        <w:rPr>
          <w:rFonts w:ascii="Arial Nova" w:hAnsi="Arial Nova" w:cstheme="minorBidi"/>
          <w:color w:val="000000" w:themeColor="text1"/>
          <w:sz w:val="22"/>
          <w:szCs w:val="22"/>
          <w:lang w:eastAsia="en-US"/>
        </w:rPr>
        <w:t>DP</w:t>
      </w:r>
      <w:r w:rsidRPr="00FD7F68">
        <w:rPr>
          <w:rFonts w:ascii="Arial Nova" w:hAnsi="Arial Nova" w:cstheme="minorBidi"/>
          <w:color w:val="000000" w:themeColor="text1"/>
          <w:sz w:val="22"/>
          <w:szCs w:val="22"/>
          <w:lang w:eastAsia="en-US"/>
        </w:rPr>
        <w:t xml:space="preserve">, together with key United Nations partners, has identified several common and complementary indicators that contribute to inter-agency processes to track system-wide changes. Common and complementary indicators </w:t>
      </w:r>
      <w:r w:rsidR="000F7CD1" w:rsidRPr="00FD7F68">
        <w:rPr>
          <w:rFonts w:ascii="Arial Nova" w:hAnsi="Arial Nova" w:cstheme="minorBidi"/>
          <w:color w:val="000000" w:themeColor="text1"/>
          <w:sz w:val="22"/>
          <w:szCs w:val="22"/>
          <w:lang w:eastAsia="en-US"/>
        </w:rPr>
        <w:t xml:space="preserve">are expected to </w:t>
      </w:r>
      <w:r w:rsidRPr="00FD7F68">
        <w:rPr>
          <w:rFonts w:ascii="Arial Nova" w:hAnsi="Arial Nova" w:cstheme="minorBidi"/>
          <w:color w:val="000000" w:themeColor="text1"/>
          <w:sz w:val="22"/>
          <w:szCs w:val="22"/>
          <w:lang w:eastAsia="en-US"/>
        </w:rPr>
        <w:t>help clarify how UN</w:t>
      </w:r>
      <w:r w:rsidR="0046058C" w:rsidRPr="00FD7F68">
        <w:rPr>
          <w:rFonts w:ascii="Arial Nova" w:hAnsi="Arial Nova" w:cstheme="minorBidi"/>
          <w:color w:val="000000" w:themeColor="text1"/>
          <w:sz w:val="22"/>
          <w:szCs w:val="22"/>
          <w:lang w:eastAsia="en-US"/>
        </w:rPr>
        <w:t>DP</w:t>
      </w:r>
      <w:r w:rsidRPr="00FD7F68">
        <w:rPr>
          <w:rFonts w:ascii="Arial Nova" w:hAnsi="Arial Nova" w:cstheme="minorBidi"/>
          <w:color w:val="000000" w:themeColor="text1"/>
          <w:sz w:val="22"/>
          <w:szCs w:val="22"/>
          <w:lang w:eastAsia="en-US"/>
        </w:rPr>
        <w:t xml:space="preserve"> is achieving results in a coherent manner with other United Nations entities, including in response to the QCPR.</w:t>
      </w:r>
      <w:r w:rsidRPr="0013651E">
        <w:rPr>
          <w:rFonts w:ascii="Arial Nova" w:hAnsi="Arial Nova" w:cstheme="minorBidi"/>
          <w:color w:val="000000" w:themeColor="text1"/>
          <w:sz w:val="22"/>
          <w:szCs w:val="22"/>
          <w:lang w:eastAsia="en-US"/>
        </w:rPr>
        <w:t xml:space="preserve"> </w:t>
      </w:r>
    </w:p>
    <w:p w14:paraId="138516E1" w14:textId="77777777" w:rsidR="007C75B8" w:rsidRPr="0013651E" w:rsidRDefault="007C75B8" w:rsidP="007C75B8">
      <w:pPr>
        <w:pStyle w:val="UNpara"/>
        <w:numPr>
          <w:ilvl w:val="0"/>
          <w:numId w:val="0"/>
        </w:numPr>
        <w:spacing w:after="0" w:line="240" w:lineRule="auto"/>
        <w:ind w:right="0"/>
        <w:rPr>
          <w:rFonts w:ascii="Arial Nova" w:hAnsi="Arial Nova" w:cstheme="minorBidi"/>
          <w:color w:val="000000" w:themeColor="text1"/>
          <w:sz w:val="22"/>
          <w:szCs w:val="22"/>
          <w:lang w:eastAsia="en-US"/>
        </w:rPr>
      </w:pPr>
    </w:p>
    <w:p w14:paraId="60CCADDC" w14:textId="24041601" w:rsidR="007C75B8" w:rsidRDefault="00E33584" w:rsidP="007C75B8">
      <w:pPr>
        <w:pStyle w:val="UNpara"/>
        <w:numPr>
          <w:ilvl w:val="0"/>
          <w:numId w:val="0"/>
        </w:numPr>
        <w:spacing w:after="0" w:line="240" w:lineRule="auto"/>
        <w:ind w:right="0"/>
        <w:rPr>
          <w:rFonts w:ascii="Arial Nova" w:hAnsi="Arial Nova" w:cstheme="minorBidi"/>
          <w:color w:val="000000" w:themeColor="text1"/>
          <w:sz w:val="22"/>
          <w:szCs w:val="22"/>
          <w:lang w:eastAsia="en-US"/>
        </w:rPr>
      </w:pPr>
      <w:r w:rsidRPr="0013651E">
        <w:rPr>
          <w:rFonts w:ascii="Arial Nova" w:hAnsi="Arial Nova" w:cstheme="minorBidi"/>
          <w:color w:val="000000" w:themeColor="text1"/>
          <w:sz w:val="22"/>
          <w:szCs w:val="22"/>
          <w:lang w:eastAsia="en-US"/>
        </w:rPr>
        <w:lastRenderedPageBreak/>
        <w:t xml:space="preserve">Common indicators are those that appear </w:t>
      </w:r>
      <w:r w:rsidR="00545E86" w:rsidRPr="0013651E">
        <w:rPr>
          <w:rFonts w:ascii="Arial Nova" w:hAnsi="Arial Nova" w:cstheme="minorBidi"/>
          <w:color w:val="000000" w:themeColor="text1"/>
          <w:sz w:val="22"/>
          <w:szCs w:val="22"/>
          <w:lang w:eastAsia="en-US"/>
        </w:rPr>
        <w:t xml:space="preserve">verbatim </w:t>
      </w:r>
      <w:r w:rsidRPr="0013651E">
        <w:rPr>
          <w:rFonts w:ascii="Arial Nova" w:hAnsi="Arial Nova" w:cstheme="minorBidi"/>
          <w:color w:val="000000" w:themeColor="text1"/>
          <w:sz w:val="22"/>
          <w:szCs w:val="22"/>
          <w:lang w:eastAsia="en-US"/>
        </w:rPr>
        <w:t xml:space="preserve">in at least </w:t>
      </w:r>
      <w:r w:rsidRPr="00FD7F68">
        <w:rPr>
          <w:rFonts w:ascii="Arial Nova" w:hAnsi="Arial Nova" w:cstheme="minorBidi"/>
          <w:color w:val="000000" w:themeColor="text1"/>
          <w:sz w:val="22"/>
          <w:szCs w:val="22"/>
          <w:lang w:eastAsia="en-US"/>
        </w:rPr>
        <w:t xml:space="preserve">two entities’ results or reporting frameworks and are drawn, where possible, directly from other globally agreed frameworks – including </w:t>
      </w:r>
      <w:r w:rsidR="000F7CD1" w:rsidRPr="00FD7F68">
        <w:rPr>
          <w:rFonts w:ascii="Arial Nova" w:hAnsi="Arial Nova" w:cstheme="minorBidi"/>
          <w:color w:val="000000" w:themeColor="text1"/>
          <w:sz w:val="22"/>
          <w:szCs w:val="22"/>
          <w:lang w:eastAsia="en-US"/>
        </w:rPr>
        <w:t>11 indicators</w:t>
      </w:r>
      <w:r w:rsidR="001E6D4E" w:rsidRPr="00FD7F68">
        <w:rPr>
          <w:rStyle w:val="FootnoteReference"/>
          <w:rFonts w:ascii="Arial Nova" w:hAnsi="Arial Nova" w:cstheme="minorBidi"/>
          <w:color w:val="000000" w:themeColor="text1"/>
          <w:sz w:val="22"/>
          <w:szCs w:val="22"/>
          <w:lang w:eastAsia="en-US"/>
        </w:rPr>
        <w:footnoteReference w:id="2"/>
      </w:r>
      <w:r w:rsidR="000F7CD1" w:rsidRPr="00FD7F68">
        <w:rPr>
          <w:rFonts w:ascii="Arial Nova" w:hAnsi="Arial Nova" w:cstheme="minorBidi"/>
          <w:color w:val="000000" w:themeColor="text1"/>
          <w:sz w:val="22"/>
          <w:szCs w:val="22"/>
          <w:lang w:eastAsia="en-US"/>
        </w:rPr>
        <w:t xml:space="preserve"> from </w:t>
      </w:r>
      <w:r w:rsidRPr="00FD7F68">
        <w:rPr>
          <w:rFonts w:ascii="Arial Nova" w:hAnsi="Arial Nova" w:cstheme="minorBidi"/>
          <w:color w:val="000000" w:themeColor="text1"/>
          <w:sz w:val="22"/>
          <w:szCs w:val="22"/>
          <w:lang w:eastAsia="en-US"/>
        </w:rPr>
        <w:t>the QCPR monitoring and reporting framework, 2021–2024. Complementary indicators are identified as those in the results framework that are not repeated verbatim in the results or reporting frameworks of a United Nations entity but are related or provide different but complementary lenses or insights into the same</w:t>
      </w:r>
      <w:r w:rsidRPr="0013651E">
        <w:rPr>
          <w:rFonts w:ascii="Arial Nova" w:hAnsi="Arial Nova" w:cstheme="minorBidi"/>
          <w:color w:val="000000" w:themeColor="text1"/>
          <w:sz w:val="22"/>
          <w:szCs w:val="22"/>
          <w:lang w:eastAsia="en-US"/>
        </w:rPr>
        <w:t xml:space="preserve"> issue, high-level result and/or area of complementary work, such as a Sustainable Development Goal target. To be categorized as a complementary indicator, a related indicator will have been identified as being tracked corporately by at least one other United Nations entity. </w:t>
      </w:r>
    </w:p>
    <w:p w14:paraId="2E15C79C" w14:textId="77777777" w:rsidR="007C75B8" w:rsidRDefault="007C75B8" w:rsidP="007C75B8">
      <w:pPr>
        <w:pStyle w:val="UNpara"/>
        <w:numPr>
          <w:ilvl w:val="0"/>
          <w:numId w:val="0"/>
        </w:numPr>
        <w:spacing w:after="0" w:line="240" w:lineRule="auto"/>
        <w:ind w:right="0"/>
        <w:rPr>
          <w:rFonts w:ascii="Arial Nova" w:hAnsi="Arial Nova" w:cstheme="minorBidi"/>
          <w:color w:val="000000" w:themeColor="text1"/>
          <w:sz w:val="22"/>
          <w:szCs w:val="22"/>
          <w:lang w:eastAsia="en-US"/>
        </w:rPr>
      </w:pPr>
    </w:p>
    <w:p w14:paraId="328C3913" w14:textId="7F1A9B7D" w:rsidR="007329ED" w:rsidRPr="00AF6D71" w:rsidRDefault="00E33584" w:rsidP="007C75B8">
      <w:pPr>
        <w:pStyle w:val="UNpara"/>
        <w:numPr>
          <w:ilvl w:val="0"/>
          <w:numId w:val="0"/>
        </w:numPr>
        <w:spacing w:after="0" w:line="240" w:lineRule="auto"/>
        <w:ind w:right="0"/>
        <w:rPr>
          <w:rFonts w:ascii="Arial Nova" w:hAnsi="Arial Nova" w:cstheme="minorBidi"/>
          <w:color w:val="000000" w:themeColor="text1"/>
          <w:sz w:val="22"/>
          <w:szCs w:val="22"/>
          <w:lang w:eastAsia="en-US"/>
        </w:rPr>
      </w:pPr>
      <w:r w:rsidRPr="0013651E">
        <w:rPr>
          <w:rFonts w:ascii="Arial Nova" w:hAnsi="Arial Nova" w:cstheme="minorBidi"/>
          <w:color w:val="000000" w:themeColor="text1"/>
          <w:sz w:val="22"/>
          <w:szCs w:val="22"/>
          <w:lang w:eastAsia="en-US"/>
        </w:rPr>
        <w:t>Common and complementary indicators are noted in parentheses at the end of indicator statements listing the United Nations entities that share them. UN</w:t>
      </w:r>
      <w:r w:rsidR="007329ED" w:rsidRPr="0013651E">
        <w:rPr>
          <w:rFonts w:ascii="Arial Nova" w:hAnsi="Arial Nova" w:cstheme="minorBidi"/>
          <w:color w:val="000000" w:themeColor="text1"/>
          <w:sz w:val="22"/>
          <w:szCs w:val="22"/>
          <w:lang w:eastAsia="en-US"/>
        </w:rPr>
        <w:t>DP</w:t>
      </w:r>
      <w:r w:rsidRPr="0013651E">
        <w:rPr>
          <w:rFonts w:ascii="Arial Nova" w:hAnsi="Arial Nova" w:cstheme="minorBidi"/>
          <w:color w:val="000000" w:themeColor="text1"/>
          <w:sz w:val="22"/>
          <w:szCs w:val="22"/>
          <w:lang w:eastAsia="en-US"/>
        </w:rPr>
        <w:t xml:space="preserve"> consulted over recent months with a wide range of United Nations entities to collaboratively identify the common and complementary indicators</w:t>
      </w:r>
      <w:r w:rsidR="001F7102">
        <w:rPr>
          <w:rFonts w:ascii="Arial Nova" w:hAnsi="Arial Nova" w:cstheme="minorBidi"/>
          <w:color w:val="000000" w:themeColor="text1"/>
          <w:sz w:val="22"/>
          <w:szCs w:val="22"/>
          <w:lang w:eastAsia="en-US"/>
        </w:rPr>
        <w:t>.  T</w:t>
      </w:r>
      <w:r w:rsidR="001F7102" w:rsidRPr="001F7102">
        <w:rPr>
          <w:rFonts w:ascii="Arial Nova" w:hAnsi="Arial Nova" w:cstheme="minorBidi"/>
          <w:color w:val="000000" w:themeColor="text1"/>
          <w:sz w:val="22"/>
          <w:szCs w:val="22"/>
          <w:lang w:eastAsia="en-US"/>
        </w:rPr>
        <w:t xml:space="preserve">he roman (or normal) font is used when the indicator is common, and the italic font is used to signify </w:t>
      </w:r>
      <w:r w:rsidR="001F7102" w:rsidRPr="00AF6D71">
        <w:rPr>
          <w:rFonts w:ascii="Arial Nova" w:hAnsi="Arial Nova" w:cstheme="minorBidi"/>
          <w:color w:val="000000" w:themeColor="text1"/>
          <w:sz w:val="22"/>
          <w:szCs w:val="22"/>
          <w:lang w:eastAsia="en-US"/>
        </w:rPr>
        <w:t>complementary indicators.</w:t>
      </w:r>
    </w:p>
    <w:p w14:paraId="1692AD09" w14:textId="77777777" w:rsidR="003B152E" w:rsidRPr="00AF6D71" w:rsidRDefault="003B152E">
      <w:pPr>
        <w:rPr>
          <w:rFonts w:ascii="Arial Nova" w:hAnsi="Arial Nova"/>
          <w:color w:val="000000" w:themeColor="text1"/>
          <w:lang w:eastAsia="en-US"/>
        </w:rPr>
      </w:pPr>
    </w:p>
    <w:p w14:paraId="6C5603B0" w14:textId="77777777" w:rsidR="004B2F2C" w:rsidRDefault="004B2F2C">
      <w:pPr>
        <w:rPr>
          <w:rFonts w:ascii="Arial Nova" w:hAnsi="Arial Nova"/>
          <w:b/>
          <w:bCs/>
          <w:color w:val="000000" w:themeColor="text1"/>
          <w:lang w:eastAsia="en-US"/>
        </w:rPr>
      </w:pPr>
    </w:p>
    <w:p w14:paraId="1B00ED0A" w14:textId="77777777" w:rsidR="004B2F2C" w:rsidRDefault="004B2F2C">
      <w:pPr>
        <w:rPr>
          <w:rFonts w:ascii="Arial Nova" w:hAnsi="Arial Nova"/>
          <w:b/>
          <w:bCs/>
          <w:color w:val="000000" w:themeColor="text1"/>
          <w:lang w:eastAsia="en-US"/>
        </w:rPr>
      </w:pPr>
    </w:p>
    <w:p w14:paraId="77087081" w14:textId="3AD86755" w:rsidR="003B152E" w:rsidRPr="00AF6D71" w:rsidRDefault="00D009C6">
      <w:pPr>
        <w:rPr>
          <w:rFonts w:ascii="Arial Nova" w:hAnsi="Arial Nova"/>
          <w:b/>
          <w:bCs/>
          <w:color w:val="000000" w:themeColor="text1"/>
          <w:lang w:eastAsia="en-US"/>
        </w:rPr>
      </w:pPr>
      <w:r w:rsidRPr="00AF6D71">
        <w:rPr>
          <w:rFonts w:ascii="Arial Nova" w:hAnsi="Arial Nova"/>
          <w:b/>
          <w:bCs/>
          <w:color w:val="000000" w:themeColor="text1"/>
          <w:lang w:eastAsia="en-US"/>
        </w:rPr>
        <w:t>Adjustments</w:t>
      </w:r>
      <w:r w:rsidR="003B152E" w:rsidRPr="00AF6D71">
        <w:rPr>
          <w:rFonts w:ascii="Arial Nova" w:hAnsi="Arial Nova"/>
          <w:b/>
          <w:bCs/>
          <w:color w:val="000000" w:themeColor="text1"/>
          <w:lang w:eastAsia="en-US"/>
        </w:rPr>
        <w:t xml:space="preserve"> </w:t>
      </w:r>
      <w:r w:rsidR="00EA23D2" w:rsidRPr="00AF6D71">
        <w:rPr>
          <w:rFonts w:ascii="Arial Nova" w:hAnsi="Arial Nova"/>
          <w:b/>
          <w:bCs/>
          <w:color w:val="000000" w:themeColor="text1"/>
          <w:lang w:eastAsia="en-US"/>
        </w:rPr>
        <w:t>made after 2 August 2021</w:t>
      </w:r>
    </w:p>
    <w:p w14:paraId="19502E61" w14:textId="340FEC1F" w:rsidR="00D46BD1" w:rsidRPr="00AF6D71" w:rsidRDefault="00D46BD1">
      <w:pPr>
        <w:rPr>
          <w:rFonts w:ascii="Arial Nova" w:hAnsi="Arial Nova"/>
          <w:b/>
          <w:bCs/>
          <w:color w:val="000000" w:themeColor="text1"/>
          <w:lang w:eastAsia="en-US"/>
        </w:rPr>
      </w:pPr>
    </w:p>
    <w:p w14:paraId="5C401A67" w14:textId="72413C29" w:rsidR="00612B93" w:rsidRPr="00AF6D71" w:rsidRDefault="00773274">
      <w:pPr>
        <w:rPr>
          <w:rFonts w:ascii="Arial Nova" w:hAnsi="Arial Nova"/>
          <w:color w:val="000000" w:themeColor="text1"/>
          <w:lang w:eastAsia="en-US"/>
        </w:rPr>
      </w:pPr>
      <w:r w:rsidRPr="00AF6D71">
        <w:rPr>
          <w:rFonts w:ascii="Arial Nova" w:hAnsi="Arial Nova"/>
          <w:color w:val="000000" w:themeColor="text1"/>
          <w:lang w:eastAsia="en-US"/>
        </w:rPr>
        <w:t>20 August 2021</w:t>
      </w:r>
    </w:p>
    <w:p w14:paraId="4BADE482" w14:textId="77777777" w:rsidR="00612B93" w:rsidRPr="00AF6D71" w:rsidRDefault="00612B93">
      <w:pPr>
        <w:rPr>
          <w:rFonts w:ascii="Arial Nova" w:hAnsi="Arial Nova"/>
          <w:color w:val="000000" w:themeColor="text1"/>
          <w:lang w:eastAsia="en-US"/>
        </w:rPr>
      </w:pPr>
    </w:p>
    <w:p w14:paraId="3809E5F9" w14:textId="25918BCD" w:rsidR="00B32C69" w:rsidRPr="00AF6D71" w:rsidRDefault="00F16314" w:rsidP="00C016D5">
      <w:pPr>
        <w:pStyle w:val="ListParagraph"/>
        <w:numPr>
          <w:ilvl w:val="0"/>
          <w:numId w:val="97"/>
        </w:numPr>
        <w:rPr>
          <w:rFonts w:ascii="Arial Nova" w:hAnsi="Arial Nova" w:cstheme="minorBidi"/>
          <w:color w:val="000000" w:themeColor="text1"/>
          <w:sz w:val="22"/>
          <w:lang w:eastAsia="en-US"/>
        </w:rPr>
      </w:pPr>
      <w:r w:rsidRPr="00AF6D71">
        <w:rPr>
          <w:rFonts w:ascii="Arial Nova" w:hAnsi="Arial Nova" w:cstheme="minorBidi"/>
          <w:color w:val="000000" w:themeColor="text1"/>
          <w:sz w:val="22"/>
          <w:lang w:eastAsia="en-US"/>
        </w:rPr>
        <w:t>Marked</w:t>
      </w:r>
      <w:r w:rsidR="00B32C69" w:rsidRPr="00AF6D71">
        <w:rPr>
          <w:rFonts w:ascii="Arial Nova" w:hAnsi="Arial Nova" w:cstheme="minorBidi"/>
          <w:color w:val="000000" w:themeColor="text1"/>
          <w:sz w:val="22"/>
          <w:lang w:eastAsia="en-US"/>
        </w:rPr>
        <w:t xml:space="preserve"> </w:t>
      </w:r>
      <w:r w:rsidR="006C6490" w:rsidRPr="00AF6D71">
        <w:rPr>
          <w:rFonts w:ascii="Arial Nova" w:hAnsi="Arial Nova" w:cstheme="minorBidi"/>
          <w:color w:val="000000" w:themeColor="text1"/>
          <w:sz w:val="22"/>
          <w:lang w:eastAsia="en-US"/>
        </w:rPr>
        <w:t>o</w:t>
      </w:r>
      <w:r w:rsidR="00B32C69" w:rsidRPr="00AF6D71">
        <w:rPr>
          <w:rFonts w:ascii="Arial Nova" w:hAnsi="Arial Nova" w:cstheme="minorBidi"/>
          <w:color w:val="000000" w:themeColor="text1"/>
          <w:sz w:val="22"/>
          <w:lang w:eastAsia="en-US"/>
        </w:rPr>
        <w:t>utcome</w:t>
      </w:r>
      <w:r w:rsidR="00E85C8D" w:rsidRPr="00AF6D71">
        <w:rPr>
          <w:rFonts w:ascii="Arial Nova" w:hAnsi="Arial Nova" w:cstheme="minorBidi"/>
          <w:color w:val="000000" w:themeColor="text1"/>
          <w:sz w:val="22"/>
          <w:lang w:eastAsia="en-US"/>
        </w:rPr>
        <w:t xml:space="preserve"> </w:t>
      </w:r>
      <w:r w:rsidR="006C6490" w:rsidRPr="00AF6D71">
        <w:rPr>
          <w:rFonts w:ascii="Arial Nova" w:hAnsi="Arial Nova" w:cstheme="minorBidi"/>
          <w:color w:val="000000" w:themeColor="text1"/>
          <w:sz w:val="22"/>
          <w:lang w:eastAsia="en-US"/>
        </w:rPr>
        <w:t>i</w:t>
      </w:r>
      <w:r w:rsidR="00B32C69" w:rsidRPr="00AF6D71">
        <w:rPr>
          <w:rFonts w:ascii="Arial Nova" w:hAnsi="Arial Nova" w:cstheme="minorBidi"/>
          <w:color w:val="000000" w:themeColor="text1"/>
          <w:sz w:val="22"/>
          <w:lang w:eastAsia="en-US"/>
        </w:rPr>
        <w:t xml:space="preserve">ndicator </w:t>
      </w:r>
      <w:r w:rsidR="00E85C8D" w:rsidRPr="00AF6D71">
        <w:rPr>
          <w:rFonts w:ascii="Arial Nova" w:hAnsi="Arial Nova" w:cstheme="minorBidi"/>
          <w:color w:val="000000" w:themeColor="text1"/>
          <w:sz w:val="22"/>
          <w:lang w:eastAsia="en-US"/>
        </w:rPr>
        <w:t>1.</w:t>
      </w:r>
      <w:r w:rsidR="00B32C69" w:rsidRPr="00AF6D71">
        <w:rPr>
          <w:rFonts w:ascii="Arial Nova" w:hAnsi="Arial Nova" w:cstheme="minorBidi"/>
          <w:color w:val="000000" w:themeColor="text1"/>
          <w:sz w:val="22"/>
          <w:lang w:eastAsia="en-US"/>
        </w:rPr>
        <w:t>3 as a complementary indicator with UN Women.</w:t>
      </w:r>
    </w:p>
    <w:p w14:paraId="200F2998" w14:textId="66095EF7" w:rsidR="00E16920" w:rsidRPr="00AF6D71" w:rsidRDefault="00F16314" w:rsidP="00C016D5">
      <w:pPr>
        <w:pStyle w:val="ListParagraph"/>
        <w:numPr>
          <w:ilvl w:val="0"/>
          <w:numId w:val="97"/>
        </w:numPr>
        <w:rPr>
          <w:rFonts w:ascii="Arial Nova" w:hAnsi="Arial Nova" w:cstheme="minorBidi"/>
          <w:color w:val="000000" w:themeColor="text1"/>
          <w:sz w:val="22"/>
          <w:lang w:eastAsia="en-US"/>
        </w:rPr>
      </w:pPr>
      <w:r w:rsidRPr="00AF6D71">
        <w:rPr>
          <w:rFonts w:ascii="Arial Nova" w:hAnsi="Arial Nova" w:cstheme="minorBidi"/>
          <w:color w:val="000000" w:themeColor="text1"/>
          <w:sz w:val="22"/>
          <w:lang w:eastAsia="en-US"/>
        </w:rPr>
        <w:t>Marked</w:t>
      </w:r>
      <w:r w:rsidR="00725DAC" w:rsidRPr="00AF6D71">
        <w:rPr>
          <w:rFonts w:ascii="Arial Nova" w:hAnsi="Arial Nova" w:cstheme="minorBidi"/>
          <w:color w:val="000000" w:themeColor="text1"/>
          <w:sz w:val="22"/>
          <w:lang w:eastAsia="en-US"/>
        </w:rPr>
        <w:t xml:space="preserve"> </w:t>
      </w:r>
      <w:r w:rsidR="006C6490" w:rsidRPr="00AF6D71">
        <w:rPr>
          <w:rFonts w:ascii="Arial Nova" w:hAnsi="Arial Nova" w:cstheme="minorBidi"/>
          <w:color w:val="000000" w:themeColor="text1"/>
          <w:sz w:val="22"/>
          <w:lang w:eastAsia="en-US"/>
        </w:rPr>
        <w:t>o</w:t>
      </w:r>
      <w:r w:rsidR="00725DAC" w:rsidRPr="00AF6D71">
        <w:rPr>
          <w:rFonts w:ascii="Arial Nova" w:hAnsi="Arial Nova" w:cstheme="minorBidi"/>
          <w:color w:val="000000" w:themeColor="text1"/>
          <w:sz w:val="22"/>
          <w:lang w:eastAsia="en-US"/>
        </w:rPr>
        <w:t xml:space="preserve">utput </w:t>
      </w:r>
      <w:r w:rsidR="006C6490" w:rsidRPr="00AF6D71">
        <w:rPr>
          <w:rFonts w:ascii="Arial Nova" w:hAnsi="Arial Nova" w:cstheme="minorBidi"/>
          <w:color w:val="000000" w:themeColor="text1"/>
          <w:sz w:val="22"/>
          <w:lang w:eastAsia="en-US"/>
        </w:rPr>
        <w:t>i</w:t>
      </w:r>
      <w:r w:rsidR="00725DAC" w:rsidRPr="00AF6D71">
        <w:rPr>
          <w:rFonts w:ascii="Arial Nova" w:hAnsi="Arial Nova" w:cstheme="minorBidi"/>
          <w:color w:val="000000" w:themeColor="text1"/>
          <w:sz w:val="22"/>
          <w:lang w:eastAsia="en-US"/>
        </w:rPr>
        <w:t xml:space="preserve">ndicator </w:t>
      </w:r>
      <w:r w:rsidR="00E16920" w:rsidRPr="00AF6D71">
        <w:rPr>
          <w:rFonts w:ascii="Arial Nova" w:hAnsi="Arial Nova" w:cstheme="minorBidi"/>
          <w:color w:val="000000" w:themeColor="text1"/>
          <w:sz w:val="22"/>
          <w:lang w:eastAsia="en-US"/>
        </w:rPr>
        <w:t xml:space="preserve">3.2.3 as </w:t>
      </w:r>
      <w:r w:rsidR="00FB615F" w:rsidRPr="00AF6D71">
        <w:rPr>
          <w:rFonts w:ascii="Arial Nova" w:hAnsi="Arial Nova" w:cstheme="minorBidi"/>
          <w:color w:val="000000" w:themeColor="text1"/>
          <w:sz w:val="22"/>
          <w:lang w:eastAsia="en-US"/>
        </w:rPr>
        <w:t xml:space="preserve">a </w:t>
      </w:r>
      <w:r w:rsidR="00E16920" w:rsidRPr="00AF6D71">
        <w:rPr>
          <w:rFonts w:ascii="Arial Nova" w:hAnsi="Arial Nova" w:cstheme="minorBidi"/>
          <w:color w:val="000000" w:themeColor="text1"/>
          <w:sz w:val="22"/>
          <w:lang w:eastAsia="en-US"/>
        </w:rPr>
        <w:t>common indicator with UN Women.</w:t>
      </w:r>
    </w:p>
    <w:p w14:paraId="3ACC1780" w14:textId="7BCE0AEC" w:rsidR="00CC1327" w:rsidRPr="00AF6D71" w:rsidRDefault="00F16314" w:rsidP="00F16314">
      <w:pPr>
        <w:pStyle w:val="ListParagraph"/>
        <w:numPr>
          <w:ilvl w:val="0"/>
          <w:numId w:val="97"/>
        </w:numPr>
        <w:rPr>
          <w:rFonts w:ascii="Arial Nova" w:hAnsi="Arial Nova" w:cstheme="minorBidi"/>
          <w:color w:val="000000" w:themeColor="text1"/>
          <w:sz w:val="22"/>
          <w:lang w:eastAsia="en-US"/>
        </w:rPr>
      </w:pPr>
      <w:r w:rsidRPr="00AF6D71">
        <w:rPr>
          <w:rFonts w:ascii="Arial Nova" w:hAnsi="Arial Nova" w:cstheme="minorBidi"/>
          <w:color w:val="000000" w:themeColor="text1"/>
          <w:sz w:val="22"/>
          <w:lang w:eastAsia="en-US"/>
        </w:rPr>
        <w:t>Marked</w:t>
      </w:r>
      <w:r w:rsidR="00E16920" w:rsidRPr="00AF6D71">
        <w:rPr>
          <w:rFonts w:ascii="Arial Nova" w:hAnsi="Arial Nova" w:cstheme="minorBidi"/>
          <w:color w:val="000000" w:themeColor="text1"/>
          <w:sz w:val="22"/>
          <w:lang w:eastAsia="en-US"/>
        </w:rPr>
        <w:t xml:space="preserve"> </w:t>
      </w:r>
      <w:r w:rsidR="006C6490" w:rsidRPr="00AF6D71">
        <w:rPr>
          <w:rFonts w:ascii="Arial Nova" w:hAnsi="Arial Nova" w:cstheme="minorBidi"/>
          <w:color w:val="000000" w:themeColor="text1"/>
          <w:sz w:val="22"/>
          <w:lang w:eastAsia="en-US"/>
        </w:rPr>
        <w:t>o</w:t>
      </w:r>
      <w:r w:rsidR="00E16920" w:rsidRPr="00AF6D71">
        <w:rPr>
          <w:rFonts w:ascii="Arial Nova" w:hAnsi="Arial Nova" w:cstheme="minorBidi"/>
          <w:color w:val="000000" w:themeColor="text1"/>
          <w:sz w:val="22"/>
          <w:lang w:eastAsia="en-US"/>
        </w:rPr>
        <w:t xml:space="preserve">utput </w:t>
      </w:r>
      <w:r w:rsidR="006C6490" w:rsidRPr="00AF6D71">
        <w:rPr>
          <w:rFonts w:ascii="Arial Nova" w:hAnsi="Arial Nova" w:cstheme="minorBidi"/>
          <w:color w:val="000000" w:themeColor="text1"/>
          <w:sz w:val="22"/>
          <w:lang w:eastAsia="en-US"/>
        </w:rPr>
        <w:t>i</w:t>
      </w:r>
      <w:r w:rsidR="00E16920" w:rsidRPr="00AF6D71">
        <w:rPr>
          <w:rFonts w:ascii="Arial Nova" w:hAnsi="Arial Nova" w:cstheme="minorBidi"/>
          <w:color w:val="000000" w:themeColor="text1"/>
          <w:sz w:val="22"/>
          <w:lang w:eastAsia="en-US"/>
        </w:rPr>
        <w:t xml:space="preserve">ndicators </w:t>
      </w:r>
      <w:r w:rsidR="00FB615F" w:rsidRPr="00AF6D71">
        <w:rPr>
          <w:rFonts w:ascii="Arial Nova" w:hAnsi="Arial Nova" w:cstheme="minorBidi"/>
          <w:color w:val="000000" w:themeColor="text1"/>
          <w:sz w:val="22"/>
          <w:lang w:eastAsia="en-US"/>
        </w:rPr>
        <w:t xml:space="preserve">2.2.3, </w:t>
      </w:r>
      <w:r w:rsidR="00980C37" w:rsidRPr="00AF6D71">
        <w:rPr>
          <w:rFonts w:ascii="Arial Nova" w:hAnsi="Arial Nova" w:cstheme="minorBidi"/>
          <w:color w:val="000000" w:themeColor="text1"/>
          <w:sz w:val="22"/>
          <w:lang w:eastAsia="en-US"/>
        </w:rPr>
        <w:t>3.1.3</w:t>
      </w:r>
      <w:r w:rsidR="00E16920" w:rsidRPr="00AF6D71">
        <w:rPr>
          <w:rFonts w:ascii="Arial Nova" w:hAnsi="Arial Nova" w:cstheme="minorBidi"/>
          <w:color w:val="000000" w:themeColor="text1"/>
          <w:sz w:val="22"/>
          <w:lang w:eastAsia="en-US"/>
        </w:rPr>
        <w:t xml:space="preserve"> and 3.2.1 as complementary indicators with UN Women.</w:t>
      </w:r>
    </w:p>
    <w:p w14:paraId="68E02E80" w14:textId="40F9CE95" w:rsidR="00DA18E8" w:rsidRPr="00AF6D71" w:rsidRDefault="00C1123A" w:rsidP="00F16314">
      <w:pPr>
        <w:pStyle w:val="ListParagraph"/>
        <w:numPr>
          <w:ilvl w:val="0"/>
          <w:numId w:val="97"/>
        </w:numPr>
        <w:rPr>
          <w:rFonts w:ascii="Arial Nova" w:hAnsi="Arial Nova" w:cstheme="minorBidi"/>
          <w:color w:val="000000" w:themeColor="text1"/>
          <w:sz w:val="22"/>
          <w:lang w:eastAsia="en-US"/>
        </w:rPr>
      </w:pPr>
      <w:r w:rsidRPr="00AF6D71">
        <w:rPr>
          <w:rFonts w:ascii="Arial Nova" w:hAnsi="Arial Nova" w:cstheme="minorBidi"/>
          <w:color w:val="000000" w:themeColor="text1"/>
          <w:sz w:val="22"/>
          <w:lang w:eastAsia="en-US"/>
        </w:rPr>
        <w:t xml:space="preserve">Amended the fourth component of </w:t>
      </w:r>
      <w:r w:rsidR="006C6490" w:rsidRPr="00AF6D71">
        <w:rPr>
          <w:rFonts w:ascii="Arial Nova" w:hAnsi="Arial Nova" w:cstheme="minorBidi"/>
          <w:color w:val="000000" w:themeColor="text1"/>
          <w:sz w:val="22"/>
          <w:lang w:eastAsia="en-US"/>
        </w:rPr>
        <w:t>o</w:t>
      </w:r>
      <w:r w:rsidRPr="00AF6D71">
        <w:rPr>
          <w:rFonts w:ascii="Arial Nova" w:hAnsi="Arial Nova" w:cstheme="minorBidi"/>
          <w:color w:val="000000" w:themeColor="text1"/>
          <w:sz w:val="22"/>
          <w:lang w:eastAsia="en-US"/>
        </w:rPr>
        <w:t xml:space="preserve">utput </w:t>
      </w:r>
      <w:r w:rsidR="006C6490" w:rsidRPr="00AF6D71">
        <w:rPr>
          <w:rFonts w:ascii="Arial Nova" w:hAnsi="Arial Nova" w:cstheme="minorBidi"/>
          <w:color w:val="000000" w:themeColor="text1"/>
          <w:sz w:val="22"/>
          <w:lang w:eastAsia="en-US"/>
        </w:rPr>
        <w:t>i</w:t>
      </w:r>
      <w:r w:rsidRPr="00AF6D71">
        <w:rPr>
          <w:rFonts w:ascii="Arial Nova" w:hAnsi="Arial Nova" w:cstheme="minorBidi"/>
          <w:color w:val="000000" w:themeColor="text1"/>
          <w:sz w:val="22"/>
          <w:lang w:eastAsia="en-US"/>
        </w:rPr>
        <w:t xml:space="preserve">ndicator 3.2.1 for clarity and simplicity.  </w:t>
      </w:r>
    </w:p>
    <w:p w14:paraId="39E89017" w14:textId="24B874F5" w:rsidR="00C1123A" w:rsidRPr="00AF6D71" w:rsidRDefault="00DA18E8" w:rsidP="00C016D5">
      <w:pPr>
        <w:pStyle w:val="ListParagraph"/>
        <w:numPr>
          <w:ilvl w:val="0"/>
          <w:numId w:val="97"/>
        </w:numPr>
        <w:rPr>
          <w:rFonts w:ascii="Arial Nova" w:hAnsi="Arial Nova" w:cstheme="minorBidi"/>
          <w:color w:val="000000" w:themeColor="text1"/>
          <w:sz w:val="22"/>
          <w:lang w:eastAsia="en-US"/>
        </w:rPr>
      </w:pPr>
      <w:r w:rsidRPr="00AF6D71">
        <w:rPr>
          <w:rFonts w:ascii="Arial Nova" w:hAnsi="Arial Nova" w:cstheme="minorBidi"/>
          <w:color w:val="000000" w:themeColor="text1"/>
          <w:sz w:val="22"/>
          <w:lang w:eastAsia="en-US"/>
        </w:rPr>
        <w:t xml:space="preserve">Added </w:t>
      </w:r>
      <w:r w:rsidR="006C6490" w:rsidRPr="00AF6D71">
        <w:rPr>
          <w:rFonts w:ascii="Arial Nova" w:hAnsi="Arial Nova" w:cstheme="minorBidi"/>
          <w:color w:val="000000" w:themeColor="text1"/>
          <w:sz w:val="22"/>
          <w:lang w:eastAsia="en-US"/>
        </w:rPr>
        <w:t>o</w:t>
      </w:r>
      <w:r w:rsidRPr="00AF6D71">
        <w:rPr>
          <w:rFonts w:ascii="Arial Nova" w:hAnsi="Arial Nova" w:cstheme="minorBidi"/>
          <w:color w:val="000000" w:themeColor="text1"/>
          <w:sz w:val="22"/>
          <w:lang w:eastAsia="en-US"/>
        </w:rPr>
        <w:t xml:space="preserve">rganizational </w:t>
      </w:r>
      <w:r w:rsidR="006C6490" w:rsidRPr="00AF6D71">
        <w:rPr>
          <w:rFonts w:ascii="Arial Nova" w:hAnsi="Arial Nova" w:cstheme="minorBidi"/>
          <w:color w:val="000000" w:themeColor="text1"/>
          <w:sz w:val="22"/>
          <w:lang w:eastAsia="en-US"/>
        </w:rPr>
        <w:t>e</w:t>
      </w:r>
      <w:r w:rsidRPr="00AF6D71">
        <w:rPr>
          <w:rFonts w:ascii="Arial Nova" w:hAnsi="Arial Nova" w:cstheme="minorBidi"/>
          <w:color w:val="000000" w:themeColor="text1"/>
          <w:sz w:val="22"/>
          <w:lang w:eastAsia="en-US"/>
        </w:rPr>
        <w:t xml:space="preserve">ffectiveness and </w:t>
      </w:r>
      <w:r w:rsidR="006C6490" w:rsidRPr="00AF6D71">
        <w:rPr>
          <w:rFonts w:ascii="Arial Nova" w:hAnsi="Arial Nova" w:cstheme="minorBidi"/>
          <w:color w:val="000000" w:themeColor="text1"/>
          <w:sz w:val="22"/>
          <w:lang w:eastAsia="en-US"/>
        </w:rPr>
        <w:t>e</w:t>
      </w:r>
      <w:r w:rsidRPr="00AF6D71">
        <w:rPr>
          <w:rFonts w:ascii="Arial Nova" w:hAnsi="Arial Nova" w:cstheme="minorBidi"/>
          <w:color w:val="000000" w:themeColor="text1"/>
          <w:sz w:val="22"/>
          <w:lang w:eastAsia="en-US"/>
        </w:rPr>
        <w:t xml:space="preserve">fficiency </w:t>
      </w:r>
      <w:r w:rsidR="006C6490" w:rsidRPr="00AF6D71">
        <w:rPr>
          <w:rFonts w:ascii="Arial Nova" w:hAnsi="Arial Nova" w:cstheme="minorBidi"/>
          <w:color w:val="000000" w:themeColor="text1"/>
          <w:sz w:val="22"/>
          <w:lang w:eastAsia="en-US"/>
        </w:rPr>
        <w:t>r</w:t>
      </w:r>
      <w:r w:rsidRPr="00AF6D71">
        <w:rPr>
          <w:rFonts w:ascii="Arial Nova" w:hAnsi="Arial Nova" w:cstheme="minorBidi"/>
          <w:color w:val="000000" w:themeColor="text1"/>
          <w:sz w:val="22"/>
          <w:lang w:eastAsia="en-US"/>
        </w:rPr>
        <w:t xml:space="preserve">esult </w:t>
      </w:r>
      <w:r w:rsidR="003A4382" w:rsidRPr="00AF6D71">
        <w:rPr>
          <w:rFonts w:ascii="Arial Nova" w:hAnsi="Arial Nova" w:cstheme="minorBidi"/>
          <w:color w:val="000000" w:themeColor="text1"/>
          <w:sz w:val="22"/>
          <w:lang w:eastAsia="en-US"/>
        </w:rPr>
        <w:t xml:space="preserve">2.3 and </w:t>
      </w:r>
      <w:r w:rsidR="006C6490" w:rsidRPr="00AF6D71">
        <w:rPr>
          <w:rFonts w:ascii="Arial Nova" w:hAnsi="Arial Nova" w:cstheme="minorBidi"/>
          <w:color w:val="000000" w:themeColor="text1"/>
          <w:sz w:val="22"/>
          <w:lang w:eastAsia="en-US"/>
        </w:rPr>
        <w:t>i</w:t>
      </w:r>
      <w:r w:rsidR="004F3295" w:rsidRPr="00AF6D71">
        <w:rPr>
          <w:rFonts w:ascii="Arial Nova" w:hAnsi="Arial Nova" w:cstheme="minorBidi"/>
          <w:color w:val="000000" w:themeColor="text1"/>
          <w:sz w:val="22"/>
          <w:lang w:eastAsia="en-US"/>
        </w:rPr>
        <w:t>ndicators 2.3.1 and 2.3.2</w:t>
      </w:r>
      <w:r w:rsidR="00612B93" w:rsidRPr="00AF6D71">
        <w:rPr>
          <w:rFonts w:ascii="Arial Nova" w:hAnsi="Arial Nova" w:cstheme="minorBidi"/>
          <w:color w:val="000000" w:themeColor="text1"/>
          <w:sz w:val="22"/>
          <w:lang w:eastAsia="en-US"/>
        </w:rPr>
        <w:t>.</w:t>
      </w:r>
      <w:r w:rsidR="00C1123A" w:rsidRPr="00AF6D71">
        <w:rPr>
          <w:rFonts w:ascii="Arial Nova" w:hAnsi="Arial Nova" w:cstheme="minorBidi"/>
          <w:color w:val="000000" w:themeColor="text1"/>
          <w:sz w:val="22"/>
          <w:lang w:eastAsia="en-US"/>
        </w:rPr>
        <w:t xml:space="preserve"> </w:t>
      </w:r>
    </w:p>
    <w:p w14:paraId="0A730B55" w14:textId="7A8673B2" w:rsidR="00756025" w:rsidRDefault="00756025">
      <w:pPr>
        <w:rPr>
          <w:rFonts w:ascii="Arial Nova" w:hAnsi="Arial Nova"/>
          <w:color w:val="000000" w:themeColor="text1"/>
          <w:lang w:eastAsia="en-US"/>
        </w:rPr>
      </w:pPr>
      <w:r>
        <w:rPr>
          <w:rFonts w:ascii="Arial Nova" w:hAnsi="Arial Nova"/>
          <w:color w:val="000000" w:themeColor="text1"/>
          <w:lang w:eastAsia="en-US"/>
        </w:rPr>
        <w:br w:type="page"/>
      </w:r>
    </w:p>
    <w:p w14:paraId="1311803C" w14:textId="77777777" w:rsidR="00756025" w:rsidRDefault="00756025">
      <w:pPr>
        <w:rPr>
          <w:rFonts w:ascii="Arial Nova" w:hAnsi="Arial Nova"/>
          <w:color w:val="000000" w:themeColor="text1"/>
          <w:lang w:eastAsia="en-US"/>
        </w:rPr>
      </w:pPr>
    </w:p>
    <w:p w14:paraId="5E9DA051" w14:textId="30AB7368" w:rsidR="57FDAF0F" w:rsidRDefault="00FA0941" w:rsidP="00361A2E">
      <w:pPr>
        <w:pStyle w:val="Heading1"/>
        <w:spacing w:before="0" w:beforeAutospacing="0" w:after="0" w:afterAutospacing="0"/>
        <w:rPr>
          <w:rFonts w:ascii="Arial Nova" w:hAnsi="Arial Nova"/>
          <w:lang w:val="en-US"/>
        </w:rPr>
      </w:pPr>
      <w:bookmarkStart w:id="1" w:name="_Toc78802129"/>
      <w:r w:rsidRPr="0054406E">
        <w:rPr>
          <w:rFonts w:ascii="Arial Nova" w:hAnsi="Arial Nova"/>
          <w:lang w:val="en-US"/>
        </w:rPr>
        <w:t>Tier One: Development Impact</w:t>
      </w:r>
      <w:bookmarkEnd w:id="1"/>
    </w:p>
    <w:p w14:paraId="3C7730ED" w14:textId="77777777" w:rsidR="000657F0" w:rsidRPr="000657F0" w:rsidRDefault="000657F0" w:rsidP="00361A2E">
      <w:pPr>
        <w:pStyle w:val="Heading1"/>
        <w:spacing w:before="0" w:beforeAutospacing="0" w:after="0" w:afterAutospacing="0"/>
        <w:rPr>
          <w:rFonts w:ascii="Arial Nova" w:hAnsi="Arial Nova"/>
          <w:sz w:val="20"/>
          <w:szCs w:val="20"/>
          <w:lang w:val="en-US"/>
        </w:rPr>
      </w:pPr>
    </w:p>
    <w:tbl>
      <w:tblPr>
        <w:tblStyle w:val="TableGrid"/>
        <w:tblW w:w="12955" w:type="dxa"/>
        <w:tblLayout w:type="fixed"/>
        <w:tblLook w:val="04A0" w:firstRow="1" w:lastRow="0" w:firstColumn="1" w:lastColumn="0" w:noHBand="0" w:noVBand="1"/>
      </w:tblPr>
      <w:tblGrid>
        <w:gridCol w:w="625"/>
        <w:gridCol w:w="1080"/>
        <w:gridCol w:w="6660"/>
        <w:gridCol w:w="1170"/>
        <w:gridCol w:w="513"/>
        <w:gridCol w:w="27"/>
        <w:gridCol w:w="1620"/>
        <w:gridCol w:w="36"/>
        <w:gridCol w:w="1224"/>
      </w:tblGrid>
      <w:tr w:rsidR="00447005" w:rsidRPr="0054406E" w14:paraId="2F66AC33" w14:textId="77777777" w:rsidTr="003D04EF">
        <w:trPr>
          <w:trHeight w:val="885"/>
        </w:trPr>
        <w:tc>
          <w:tcPr>
            <w:tcW w:w="1705" w:type="dxa"/>
            <w:gridSpan w:val="2"/>
            <w:shd w:val="clear" w:color="auto" w:fill="002060"/>
            <w:vAlign w:val="center"/>
          </w:tcPr>
          <w:p w14:paraId="6D8CC63F" w14:textId="75B1CD9C" w:rsidR="00447005" w:rsidRPr="0054406E" w:rsidRDefault="00447005" w:rsidP="00A83923">
            <w:pPr>
              <w:rPr>
                <w:rFonts w:ascii="Arial Nova" w:hAnsi="Arial Nova"/>
                <w:b/>
                <w:bCs/>
                <w:sz w:val="24"/>
                <w:szCs w:val="24"/>
                <w:lang w:val="en-US"/>
              </w:rPr>
            </w:pPr>
            <w:r>
              <w:rPr>
                <w:rFonts w:ascii="Arial Nova" w:hAnsi="Arial Nova"/>
                <w:b/>
                <w:bCs/>
                <w:noProof/>
                <w:lang w:val="en-US"/>
              </w:rPr>
              <w:drawing>
                <wp:inline distT="0" distB="0" distL="0" distR="0" wp14:anchorId="62180A3E" wp14:editId="1F343394">
                  <wp:extent cx="701227" cy="67437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1941" cy="694291"/>
                          </a:xfrm>
                          <a:prstGeom prst="rect">
                            <a:avLst/>
                          </a:prstGeom>
                          <a:noFill/>
                          <a:ln>
                            <a:noFill/>
                          </a:ln>
                        </pic:spPr>
                      </pic:pic>
                    </a:graphicData>
                  </a:graphic>
                </wp:inline>
              </w:drawing>
            </w:r>
          </w:p>
        </w:tc>
        <w:tc>
          <w:tcPr>
            <w:tcW w:w="11250" w:type="dxa"/>
            <w:gridSpan w:val="7"/>
            <w:shd w:val="clear" w:color="auto" w:fill="002060"/>
            <w:vAlign w:val="center"/>
          </w:tcPr>
          <w:p w14:paraId="7BF63546" w14:textId="0B98CE3E" w:rsidR="00447005" w:rsidRPr="0054406E" w:rsidRDefault="00447005" w:rsidP="00A83923">
            <w:pPr>
              <w:rPr>
                <w:rFonts w:ascii="Arial Nova" w:hAnsi="Arial Nova"/>
                <w:b/>
                <w:bCs/>
                <w:sz w:val="24"/>
                <w:szCs w:val="24"/>
                <w:lang w:val="en-US"/>
              </w:rPr>
            </w:pPr>
            <w:r w:rsidRPr="0054406E">
              <w:rPr>
                <w:rFonts w:ascii="Arial Nova" w:hAnsi="Arial Nova"/>
                <w:b/>
                <w:bCs/>
                <w:sz w:val="24"/>
                <w:szCs w:val="24"/>
              </w:rPr>
              <w:t>IMPACT: People’s choices expanded for a fairer, sustainable future, to build the world envisioned by Agenda 2030 with planet and people in balance.</w:t>
            </w:r>
          </w:p>
        </w:tc>
      </w:tr>
      <w:tr w:rsidR="00BE0942" w:rsidRPr="0054406E" w14:paraId="730F2F8C" w14:textId="77777777" w:rsidTr="003D04EF">
        <w:tc>
          <w:tcPr>
            <w:tcW w:w="8365" w:type="dxa"/>
            <w:gridSpan w:val="3"/>
            <w:shd w:val="clear" w:color="auto" w:fill="E7E6E6" w:themeFill="background2"/>
            <w:vAlign w:val="center"/>
          </w:tcPr>
          <w:p w14:paraId="10E8FE6A" w14:textId="393B7A81" w:rsidR="00BE0942" w:rsidRPr="000667E8" w:rsidRDefault="00BE0942" w:rsidP="006E5900">
            <w:pPr>
              <w:jc w:val="center"/>
              <w:rPr>
                <w:rFonts w:ascii="Arial Nova" w:hAnsi="Arial Nova"/>
                <w:sz w:val="18"/>
                <w:szCs w:val="18"/>
                <w:lang w:val="en-US"/>
              </w:rPr>
            </w:pPr>
            <w:r w:rsidRPr="000667E8">
              <w:rPr>
                <w:rFonts w:ascii="Arial Nova" w:hAnsi="Arial Nova"/>
                <w:sz w:val="18"/>
                <w:szCs w:val="18"/>
                <w:lang w:val="en-US"/>
              </w:rPr>
              <w:t>Impact Indicator</w:t>
            </w:r>
          </w:p>
        </w:tc>
        <w:tc>
          <w:tcPr>
            <w:tcW w:w="1683" w:type="dxa"/>
            <w:gridSpan w:val="2"/>
            <w:shd w:val="clear" w:color="auto" w:fill="E7E6E6" w:themeFill="background2"/>
            <w:vAlign w:val="center"/>
          </w:tcPr>
          <w:p w14:paraId="5574F2D6" w14:textId="77777777" w:rsidR="00BE0942" w:rsidRPr="000667E8" w:rsidRDefault="00BE0942" w:rsidP="006E5900">
            <w:pPr>
              <w:jc w:val="center"/>
              <w:rPr>
                <w:rFonts w:ascii="Arial Nova" w:hAnsi="Arial Nova"/>
                <w:sz w:val="18"/>
                <w:szCs w:val="18"/>
                <w:lang w:val="en-US"/>
              </w:rPr>
            </w:pPr>
            <w:r w:rsidRPr="000667E8">
              <w:rPr>
                <w:rFonts w:ascii="Arial Nova" w:hAnsi="Arial Nova"/>
                <w:sz w:val="18"/>
                <w:szCs w:val="18"/>
                <w:lang w:val="en-US"/>
              </w:rPr>
              <w:t>Baseline</w:t>
            </w:r>
          </w:p>
        </w:tc>
        <w:tc>
          <w:tcPr>
            <w:tcW w:w="1683" w:type="dxa"/>
            <w:gridSpan w:val="3"/>
            <w:shd w:val="clear" w:color="auto" w:fill="E7E6E6" w:themeFill="background2"/>
            <w:vAlign w:val="center"/>
          </w:tcPr>
          <w:p w14:paraId="6C5EF9FA" w14:textId="5B738560" w:rsidR="00BE0942" w:rsidRPr="000667E8" w:rsidRDefault="007C7D5D" w:rsidP="006E5900">
            <w:pPr>
              <w:jc w:val="center"/>
              <w:rPr>
                <w:rFonts w:ascii="Arial Nova" w:hAnsi="Arial Nova"/>
                <w:sz w:val="18"/>
                <w:szCs w:val="18"/>
                <w:lang w:val="en-US"/>
              </w:rPr>
            </w:pPr>
            <w:r w:rsidRPr="000667E8">
              <w:rPr>
                <w:rFonts w:ascii="Arial Nova" w:hAnsi="Arial Nova"/>
                <w:sz w:val="18"/>
                <w:szCs w:val="18"/>
                <w:lang w:val="en-US"/>
              </w:rPr>
              <w:t>Latest Data</w:t>
            </w:r>
          </w:p>
        </w:tc>
        <w:tc>
          <w:tcPr>
            <w:tcW w:w="1224" w:type="dxa"/>
            <w:shd w:val="clear" w:color="auto" w:fill="E7E6E6" w:themeFill="background2"/>
            <w:vAlign w:val="center"/>
          </w:tcPr>
          <w:p w14:paraId="12A8DC11" w14:textId="77777777" w:rsidR="00BE0942" w:rsidRPr="000667E8" w:rsidRDefault="00BE0942" w:rsidP="006E5900">
            <w:pPr>
              <w:jc w:val="center"/>
              <w:rPr>
                <w:rFonts w:ascii="Arial Nova" w:hAnsi="Arial Nova"/>
                <w:sz w:val="18"/>
                <w:szCs w:val="18"/>
                <w:lang w:val="en-US"/>
              </w:rPr>
            </w:pPr>
            <w:r w:rsidRPr="000667E8">
              <w:rPr>
                <w:rFonts w:ascii="Arial Nova" w:hAnsi="Arial Nova"/>
                <w:sz w:val="18"/>
                <w:szCs w:val="18"/>
                <w:lang w:val="en-US"/>
              </w:rPr>
              <w:t>Expected direction of progress</w:t>
            </w:r>
          </w:p>
        </w:tc>
      </w:tr>
      <w:tr w:rsidR="00BE0942" w:rsidRPr="0054406E" w14:paraId="09A3AFCA" w14:textId="77777777" w:rsidTr="003D04EF">
        <w:trPr>
          <w:trHeight w:val="980"/>
        </w:trPr>
        <w:tc>
          <w:tcPr>
            <w:tcW w:w="625" w:type="dxa"/>
            <w:vMerge w:val="restart"/>
            <w:shd w:val="clear" w:color="auto" w:fill="E7E6E6" w:themeFill="background2"/>
            <w:vAlign w:val="center"/>
          </w:tcPr>
          <w:p w14:paraId="289FF09E" w14:textId="77777777" w:rsidR="00BE0942" w:rsidRPr="000667E8" w:rsidRDefault="00BE0942" w:rsidP="00E0492C">
            <w:pPr>
              <w:jc w:val="center"/>
              <w:rPr>
                <w:rFonts w:ascii="Arial Nova" w:hAnsi="Arial Nova"/>
                <w:b/>
                <w:sz w:val="18"/>
                <w:szCs w:val="18"/>
                <w:lang w:val="en-US"/>
              </w:rPr>
            </w:pPr>
            <w:r w:rsidRPr="000667E8">
              <w:rPr>
                <w:rFonts w:ascii="Arial Nova" w:hAnsi="Arial Nova"/>
                <w:sz w:val="18"/>
                <w:szCs w:val="18"/>
                <w:lang w:val="en-US"/>
              </w:rPr>
              <w:t>1</w:t>
            </w:r>
          </w:p>
        </w:tc>
        <w:tc>
          <w:tcPr>
            <w:tcW w:w="7740" w:type="dxa"/>
            <w:gridSpan w:val="2"/>
            <w:shd w:val="clear" w:color="auto" w:fill="FFF2CC" w:themeFill="accent4" w:themeFillTint="33"/>
            <w:vAlign w:val="center"/>
          </w:tcPr>
          <w:p w14:paraId="4BBB2207" w14:textId="45C49089" w:rsidR="0001307C" w:rsidRPr="00A14A45" w:rsidRDefault="75F1413A" w:rsidP="00980D19">
            <w:pPr>
              <w:rPr>
                <w:rFonts w:ascii="Arial Nova" w:eastAsia="SimSun" w:hAnsi="Arial Nova" w:cs="Times New Roman"/>
                <w:b/>
                <w:bCs/>
                <w:color w:val="000000"/>
                <w:sz w:val="18"/>
                <w:szCs w:val="18"/>
              </w:rPr>
            </w:pPr>
            <w:r w:rsidRPr="00A14A45">
              <w:rPr>
                <w:rFonts w:ascii="Arial Nova" w:eastAsia="SimSun" w:hAnsi="Arial Nova" w:cs="Times New Roman"/>
                <w:b/>
                <w:bCs/>
                <w:color w:val="000000" w:themeColor="text1"/>
                <w:sz w:val="18"/>
                <w:szCs w:val="18"/>
              </w:rPr>
              <w:t>Global poverty headcount</w:t>
            </w:r>
          </w:p>
          <w:p w14:paraId="3C6D13CF" w14:textId="77777777" w:rsidR="00E37338" w:rsidRPr="000667E8" w:rsidRDefault="00E37338" w:rsidP="00767C87">
            <w:pPr>
              <w:pStyle w:val="ListParagraph"/>
              <w:numPr>
                <w:ilvl w:val="0"/>
                <w:numId w:val="71"/>
              </w:numPr>
              <w:ind w:left="339" w:hanging="270"/>
              <w:rPr>
                <w:rFonts w:ascii="Arial Nova" w:eastAsia="SimSun" w:hAnsi="Arial Nova"/>
                <w:color w:val="000000"/>
                <w:szCs w:val="18"/>
              </w:rPr>
            </w:pPr>
            <w:r w:rsidRPr="000667E8">
              <w:rPr>
                <w:rFonts w:ascii="Arial Nova" w:eastAsia="SimSun" w:hAnsi="Arial Nova"/>
                <w:color w:val="000000"/>
                <w:szCs w:val="18"/>
              </w:rPr>
              <w:t>Proportion of population below the international poverty line, by sex, age, employment status and geographical location (urban/rural)</w:t>
            </w:r>
          </w:p>
          <w:p w14:paraId="1ADEA076" w14:textId="1E18FA73" w:rsidR="00BE0942" w:rsidRPr="000667E8" w:rsidRDefault="0001307C" w:rsidP="00767C87">
            <w:pPr>
              <w:pStyle w:val="ListParagraph"/>
              <w:numPr>
                <w:ilvl w:val="0"/>
                <w:numId w:val="71"/>
              </w:numPr>
              <w:ind w:left="339" w:hanging="270"/>
              <w:rPr>
                <w:rFonts w:ascii="Arial Nova" w:eastAsia="SimSun" w:hAnsi="Arial Nova"/>
                <w:color w:val="000000"/>
                <w:szCs w:val="18"/>
              </w:rPr>
            </w:pPr>
            <w:r w:rsidRPr="000667E8">
              <w:rPr>
                <w:rFonts w:ascii="Arial Nova" w:eastAsia="SimSun" w:hAnsi="Arial Nova"/>
                <w:color w:val="000000"/>
                <w:szCs w:val="18"/>
              </w:rPr>
              <w:t xml:space="preserve">Proportion of population </w:t>
            </w:r>
            <w:r w:rsidR="00042D8A" w:rsidRPr="000667E8">
              <w:rPr>
                <w:rFonts w:ascii="Arial Nova" w:eastAsia="SimSun" w:hAnsi="Arial Nova"/>
                <w:color w:val="000000"/>
                <w:szCs w:val="18"/>
              </w:rPr>
              <w:t xml:space="preserve">living </w:t>
            </w:r>
            <w:r w:rsidRPr="000667E8">
              <w:rPr>
                <w:rFonts w:ascii="Arial Nova" w:eastAsia="SimSun" w:hAnsi="Arial Nova"/>
                <w:color w:val="000000"/>
                <w:szCs w:val="18"/>
              </w:rPr>
              <w:t xml:space="preserve">below </w:t>
            </w:r>
            <w:r w:rsidR="00042D8A" w:rsidRPr="000667E8">
              <w:rPr>
                <w:rFonts w:ascii="Arial Nova" w:eastAsia="SimSun" w:hAnsi="Arial Nova"/>
                <w:color w:val="000000"/>
                <w:szCs w:val="18"/>
              </w:rPr>
              <w:t xml:space="preserve">the </w:t>
            </w:r>
            <w:r w:rsidRPr="000667E8">
              <w:rPr>
                <w:rFonts w:ascii="Arial Nova" w:eastAsia="SimSun" w:hAnsi="Arial Nova"/>
                <w:color w:val="000000"/>
                <w:szCs w:val="18"/>
              </w:rPr>
              <w:t>national poverty line</w:t>
            </w:r>
            <w:r w:rsidR="00042D8A" w:rsidRPr="000667E8">
              <w:rPr>
                <w:rFonts w:ascii="Arial Nova" w:eastAsia="SimSun" w:hAnsi="Arial Nova"/>
                <w:color w:val="000000"/>
                <w:szCs w:val="18"/>
              </w:rPr>
              <w:t>, by sex and age</w:t>
            </w:r>
          </w:p>
        </w:tc>
        <w:tc>
          <w:tcPr>
            <w:tcW w:w="1683" w:type="dxa"/>
            <w:gridSpan w:val="2"/>
            <w:shd w:val="clear" w:color="auto" w:fill="FFF2CC" w:themeFill="accent4" w:themeFillTint="33"/>
            <w:vAlign w:val="center"/>
          </w:tcPr>
          <w:p w14:paraId="69BE9825" w14:textId="77777777" w:rsidR="00BE0942" w:rsidRPr="000667E8" w:rsidRDefault="00BE0942" w:rsidP="00980D19">
            <w:pPr>
              <w:rPr>
                <w:rFonts w:ascii="Arial Nova" w:hAnsi="Arial Nova"/>
                <w:sz w:val="18"/>
                <w:szCs w:val="18"/>
                <w:lang w:val="en-US"/>
              </w:rPr>
            </w:pPr>
          </w:p>
        </w:tc>
        <w:tc>
          <w:tcPr>
            <w:tcW w:w="1683" w:type="dxa"/>
            <w:gridSpan w:val="3"/>
            <w:shd w:val="clear" w:color="auto" w:fill="FFF2CC" w:themeFill="accent4" w:themeFillTint="33"/>
            <w:vAlign w:val="center"/>
          </w:tcPr>
          <w:p w14:paraId="5B22F0EB" w14:textId="77777777" w:rsidR="00BE0942" w:rsidRPr="000667E8" w:rsidRDefault="00BE0942" w:rsidP="00980D19">
            <w:pPr>
              <w:rPr>
                <w:rFonts w:ascii="Arial Nova" w:hAnsi="Arial Nova"/>
                <w:sz w:val="18"/>
                <w:szCs w:val="18"/>
                <w:lang w:val="en-US"/>
              </w:rPr>
            </w:pPr>
          </w:p>
        </w:tc>
        <w:tc>
          <w:tcPr>
            <w:tcW w:w="1224" w:type="dxa"/>
            <w:shd w:val="clear" w:color="auto" w:fill="FFF2CC" w:themeFill="accent4" w:themeFillTint="33"/>
            <w:vAlign w:val="center"/>
          </w:tcPr>
          <w:p w14:paraId="66814E3F" w14:textId="77777777" w:rsidR="00BE0942" w:rsidRPr="000667E8" w:rsidRDefault="00BE0942" w:rsidP="00980D19">
            <w:pPr>
              <w:rPr>
                <w:rFonts w:ascii="Arial Nova" w:hAnsi="Arial Nova"/>
                <w:sz w:val="18"/>
                <w:szCs w:val="18"/>
                <w:lang w:val="en-US"/>
              </w:rPr>
            </w:pPr>
          </w:p>
        </w:tc>
      </w:tr>
      <w:tr w:rsidR="0099472B" w:rsidRPr="0054406E" w14:paraId="5FCE2681" w14:textId="77777777" w:rsidTr="003D04EF">
        <w:tc>
          <w:tcPr>
            <w:tcW w:w="625" w:type="dxa"/>
            <w:vMerge/>
            <w:vAlign w:val="center"/>
          </w:tcPr>
          <w:p w14:paraId="4C74A15A" w14:textId="77777777" w:rsidR="0099472B" w:rsidRPr="000667E8" w:rsidRDefault="0099472B" w:rsidP="00E0492C">
            <w:pPr>
              <w:jc w:val="center"/>
              <w:rPr>
                <w:rFonts w:ascii="Arial Nova" w:hAnsi="Arial Nova"/>
                <w:sz w:val="18"/>
                <w:szCs w:val="18"/>
                <w:lang w:val="en-US"/>
              </w:rPr>
            </w:pPr>
          </w:p>
        </w:tc>
        <w:tc>
          <w:tcPr>
            <w:tcW w:w="8910" w:type="dxa"/>
            <w:gridSpan w:val="3"/>
            <w:tcBorders>
              <w:right w:val="single" w:sz="4" w:space="0" w:color="FFFFFF" w:themeColor="background1"/>
            </w:tcBorders>
            <w:shd w:val="clear" w:color="auto" w:fill="auto"/>
            <w:vAlign w:val="center"/>
          </w:tcPr>
          <w:p w14:paraId="1D26AB4B" w14:textId="1BF96D82" w:rsidR="0099472B" w:rsidRPr="0099472B" w:rsidRDefault="0099472B" w:rsidP="00973B59">
            <w:pPr>
              <w:spacing w:before="60"/>
              <w:rPr>
                <w:rFonts w:ascii="Arial Nova" w:hAnsi="Arial Nova"/>
                <w:b/>
                <w:sz w:val="16"/>
                <w:szCs w:val="16"/>
                <w:lang w:val="en-US"/>
              </w:rPr>
            </w:pPr>
            <w:r w:rsidRPr="0099472B">
              <w:rPr>
                <w:rFonts w:ascii="Arial Nova" w:hAnsi="Arial Nova"/>
                <w:sz w:val="16"/>
                <w:szCs w:val="16"/>
                <w:lang w:val="en-US"/>
              </w:rPr>
              <w:t>SDG 1.1.1 and 1.2.1</w:t>
            </w:r>
          </w:p>
          <w:p w14:paraId="5DFA6209" w14:textId="77777777" w:rsidR="0099472B" w:rsidRPr="0099472B" w:rsidRDefault="0099472B" w:rsidP="00973B59">
            <w:pPr>
              <w:spacing w:after="60"/>
              <w:rPr>
                <w:rFonts w:ascii="Arial Nova" w:hAnsi="Arial Nova"/>
                <w:sz w:val="16"/>
                <w:szCs w:val="16"/>
              </w:rPr>
            </w:pPr>
            <w:r w:rsidRPr="0099472B">
              <w:rPr>
                <w:rFonts w:ascii="Arial Nova" w:hAnsi="Arial Nova"/>
                <w:sz w:val="16"/>
                <w:szCs w:val="16"/>
                <w:lang w:val="en-US"/>
              </w:rPr>
              <w:t>Data source: Global SDG Indicators Database</w:t>
            </w:r>
            <w:r w:rsidRPr="0099472B">
              <w:rPr>
                <w:rFonts w:ascii="Arial Nova" w:eastAsia="SimSun" w:hAnsi="Arial Nova"/>
                <w:color w:val="000000"/>
                <w:sz w:val="16"/>
                <w:szCs w:val="16"/>
              </w:rPr>
              <w:t xml:space="preserve"> </w:t>
            </w:r>
            <w:hyperlink r:id="rId15" w:history="1">
              <w:r w:rsidRPr="0099472B">
                <w:rPr>
                  <w:rStyle w:val="Hyperlink"/>
                  <w:rFonts w:ascii="Arial Nova" w:hAnsi="Arial Nova"/>
                  <w:sz w:val="16"/>
                  <w:szCs w:val="16"/>
                </w:rPr>
                <w:t>https://unstats.un.org/sdgs/indicators/database</w:t>
              </w:r>
            </w:hyperlink>
            <w:r w:rsidRPr="0099472B">
              <w:rPr>
                <w:rFonts w:ascii="Arial Nova" w:hAnsi="Arial Nova"/>
                <w:sz w:val="16"/>
                <w:szCs w:val="16"/>
              </w:rPr>
              <w:t xml:space="preserve"> </w:t>
            </w:r>
          </w:p>
        </w:tc>
        <w:tc>
          <w:tcPr>
            <w:tcW w:w="3420" w:type="dxa"/>
            <w:gridSpan w:val="5"/>
            <w:tcBorders>
              <w:left w:val="single" w:sz="4" w:space="0" w:color="FFFFFF" w:themeColor="background1"/>
            </w:tcBorders>
            <w:shd w:val="clear" w:color="auto" w:fill="auto"/>
            <w:vAlign w:val="bottom"/>
          </w:tcPr>
          <w:p w14:paraId="51024998" w14:textId="0E29359C" w:rsidR="0099472B" w:rsidRPr="0099472B" w:rsidRDefault="0099472B" w:rsidP="0099472B">
            <w:pPr>
              <w:jc w:val="right"/>
              <w:rPr>
                <w:rFonts w:ascii="Arial Nova" w:hAnsi="Arial Nova"/>
                <w:sz w:val="16"/>
                <w:szCs w:val="16"/>
              </w:rPr>
            </w:pPr>
            <w:r w:rsidRPr="0099472B">
              <w:rPr>
                <w:rFonts w:ascii="Arial Nova" w:hAnsi="Arial Nova"/>
                <w:sz w:val="16"/>
                <w:szCs w:val="16"/>
              </w:rPr>
              <w:t xml:space="preserve">(FAO, </w:t>
            </w:r>
            <w:r w:rsidRPr="0099472B">
              <w:rPr>
                <w:rFonts w:ascii="Arial Nova" w:hAnsi="Arial Nova"/>
                <w:i/>
                <w:iCs/>
                <w:sz w:val="16"/>
                <w:szCs w:val="16"/>
              </w:rPr>
              <w:t>ILO</w:t>
            </w:r>
            <w:r w:rsidRPr="0099472B">
              <w:rPr>
                <w:rFonts w:ascii="Arial Nova" w:hAnsi="Arial Nova"/>
                <w:sz w:val="16"/>
                <w:szCs w:val="16"/>
              </w:rPr>
              <w:t xml:space="preserve">, UNEP, UNFPA, </w:t>
            </w:r>
            <w:r w:rsidRPr="0099472B">
              <w:rPr>
                <w:rFonts w:ascii="Arial Nova" w:hAnsi="Arial Nova"/>
                <w:i/>
                <w:iCs/>
                <w:sz w:val="16"/>
                <w:szCs w:val="16"/>
              </w:rPr>
              <w:t>UNICEF, WFP</w:t>
            </w:r>
            <w:r w:rsidRPr="009469A8">
              <w:rPr>
                <w:rFonts w:ascii="Arial Nova" w:hAnsi="Arial Nova"/>
                <w:i/>
                <w:iCs/>
                <w:sz w:val="16"/>
                <w:szCs w:val="16"/>
              </w:rPr>
              <w:t>)</w:t>
            </w:r>
            <w:r w:rsidRPr="0099472B">
              <w:rPr>
                <w:rFonts w:ascii="Arial Nova" w:hAnsi="Arial Nova"/>
                <w:sz w:val="16"/>
                <w:szCs w:val="16"/>
              </w:rPr>
              <w:t xml:space="preserve"> </w:t>
            </w:r>
          </w:p>
        </w:tc>
      </w:tr>
      <w:tr w:rsidR="0001307C" w:rsidRPr="0054406E" w14:paraId="124F53FE" w14:textId="77777777" w:rsidTr="003D04EF">
        <w:tc>
          <w:tcPr>
            <w:tcW w:w="625" w:type="dxa"/>
            <w:vMerge w:val="restart"/>
            <w:shd w:val="clear" w:color="auto" w:fill="E7E6E6" w:themeFill="background2"/>
            <w:vAlign w:val="center"/>
          </w:tcPr>
          <w:p w14:paraId="5F300395" w14:textId="70567778" w:rsidR="0001307C" w:rsidRPr="000667E8" w:rsidRDefault="00077670" w:rsidP="00E0492C">
            <w:pPr>
              <w:jc w:val="center"/>
              <w:rPr>
                <w:rFonts w:ascii="Arial Nova" w:hAnsi="Arial Nova"/>
                <w:sz w:val="18"/>
                <w:szCs w:val="18"/>
                <w:lang w:val="en-US"/>
              </w:rPr>
            </w:pPr>
            <w:r w:rsidRPr="000667E8">
              <w:rPr>
                <w:rFonts w:ascii="Arial Nova" w:hAnsi="Arial Nova"/>
                <w:sz w:val="18"/>
                <w:szCs w:val="18"/>
                <w:lang w:val="en-US"/>
              </w:rPr>
              <w:t>2</w:t>
            </w:r>
          </w:p>
        </w:tc>
        <w:tc>
          <w:tcPr>
            <w:tcW w:w="7740" w:type="dxa"/>
            <w:gridSpan w:val="2"/>
            <w:shd w:val="clear" w:color="auto" w:fill="FFF2CC" w:themeFill="accent4" w:themeFillTint="33"/>
            <w:vAlign w:val="center"/>
          </w:tcPr>
          <w:p w14:paraId="50065E25" w14:textId="13D313C6" w:rsidR="0001307C" w:rsidRPr="00A14A45" w:rsidRDefault="00381D70" w:rsidP="00980D19">
            <w:pPr>
              <w:spacing w:before="100" w:after="100"/>
              <w:rPr>
                <w:rFonts w:ascii="Arial Nova" w:hAnsi="Arial Nova"/>
                <w:b/>
                <w:bCs/>
                <w:sz w:val="18"/>
                <w:szCs w:val="18"/>
                <w:lang w:val="en-US"/>
              </w:rPr>
            </w:pPr>
            <w:r w:rsidRPr="00A14A45">
              <w:rPr>
                <w:rFonts w:ascii="Arial Nova" w:eastAsia="SimSun" w:hAnsi="Arial Nova"/>
                <w:b/>
                <w:bCs/>
                <w:color w:val="000000"/>
                <w:sz w:val="18"/>
                <w:szCs w:val="18"/>
              </w:rPr>
              <w:t>Multidimensional Poverty Index</w:t>
            </w:r>
          </w:p>
        </w:tc>
        <w:tc>
          <w:tcPr>
            <w:tcW w:w="1683" w:type="dxa"/>
            <w:gridSpan w:val="2"/>
            <w:shd w:val="clear" w:color="auto" w:fill="FFF2CC" w:themeFill="accent4" w:themeFillTint="33"/>
            <w:vAlign w:val="center"/>
          </w:tcPr>
          <w:p w14:paraId="1F568450" w14:textId="77777777" w:rsidR="0001307C" w:rsidRPr="000667E8" w:rsidRDefault="0001307C" w:rsidP="00980D19">
            <w:pPr>
              <w:rPr>
                <w:rFonts w:ascii="Arial Nova" w:hAnsi="Arial Nova"/>
                <w:sz w:val="18"/>
                <w:szCs w:val="18"/>
                <w:lang w:val="en-US"/>
              </w:rPr>
            </w:pPr>
          </w:p>
        </w:tc>
        <w:tc>
          <w:tcPr>
            <w:tcW w:w="1683" w:type="dxa"/>
            <w:gridSpan w:val="3"/>
            <w:shd w:val="clear" w:color="auto" w:fill="FFF2CC" w:themeFill="accent4" w:themeFillTint="33"/>
            <w:vAlign w:val="center"/>
          </w:tcPr>
          <w:p w14:paraId="6C97BF29" w14:textId="77777777" w:rsidR="0001307C" w:rsidRPr="000667E8" w:rsidRDefault="0001307C" w:rsidP="00980D19">
            <w:pPr>
              <w:rPr>
                <w:rFonts w:ascii="Arial Nova" w:hAnsi="Arial Nova"/>
                <w:sz w:val="18"/>
                <w:szCs w:val="18"/>
                <w:lang w:val="en-US"/>
              </w:rPr>
            </w:pPr>
          </w:p>
        </w:tc>
        <w:tc>
          <w:tcPr>
            <w:tcW w:w="1224" w:type="dxa"/>
            <w:shd w:val="clear" w:color="auto" w:fill="FFF2CC" w:themeFill="accent4" w:themeFillTint="33"/>
            <w:vAlign w:val="center"/>
          </w:tcPr>
          <w:p w14:paraId="148D785D" w14:textId="77777777" w:rsidR="0001307C" w:rsidRPr="000667E8" w:rsidRDefault="0001307C" w:rsidP="00980D19">
            <w:pPr>
              <w:rPr>
                <w:rFonts w:ascii="Arial Nova" w:hAnsi="Arial Nova"/>
                <w:sz w:val="18"/>
                <w:szCs w:val="18"/>
                <w:lang w:val="en-US"/>
              </w:rPr>
            </w:pPr>
          </w:p>
        </w:tc>
      </w:tr>
      <w:tr w:rsidR="002D48B9" w:rsidRPr="0054406E" w14:paraId="312D6C7F" w14:textId="77777777" w:rsidTr="003D04EF">
        <w:tc>
          <w:tcPr>
            <w:tcW w:w="625" w:type="dxa"/>
            <w:vMerge/>
            <w:shd w:val="clear" w:color="auto" w:fill="E7E6E6" w:themeFill="background2"/>
            <w:vAlign w:val="center"/>
          </w:tcPr>
          <w:p w14:paraId="6D6107C4" w14:textId="77777777" w:rsidR="002D48B9" w:rsidRPr="000667E8" w:rsidRDefault="002D48B9" w:rsidP="00E0492C">
            <w:pPr>
              <w:jc w:val="center"/>
              <w:rPr>
                <w:rFonts w:ascii="Arial Nova" w:hAnsi="Arial Nova"/>
                <w:sz w:val="18"/>
                <w:szCs w:val="18"/>
                <w:lang w:val="en-US"/>
              </w:rPr>
            </w:pPr>
          </w:p>
        </w:tc>
        <w:tc>
          <w:tcPr>
            <w:tcW w:w="8910" w:type="dxa"/>
            <w:gridSpan w:val="3"/>
            <w:tcBorders>
              <w:right w:val="single" w:sz="4" w:space="0" w:color="FFFFFF" w:themeColor="background1"/>
            </w:tcBorders>
            <w:shd w:val="clear" w:color="auto" w:fill="auto"/>
            <w:vAlign w:val="center"/>
          </w:tcPr>
          <w:p w14:paraId="273CB45B" w14:textId="77777777" w:rsidR="002D48B9" w:rsidRPr="007665CF" w:rsidRDefault="002D48B9" w:rsidP="00DF5333">
            <w:pPr>
              <w:spacing w:before="60" w:after="60"/>
              <w:rPr>
                <w:rFonts w:ascii="Arial Nova" w:hAnsi="Arial Nova"/>
                <w:sz w:val="16"/>
                <w:szCs w:val="16"/>
                <w:lang w:val="en-US"/>
              </w:rPr>
            </w:pPr>
            <w:r w:rsidRPr="007665CF">
              <w:rPr>
                <w:rFonts w:ascii="Arial Nova" w:hAnsi="Arial Nova"/>
                <w:sz w:val="16"/>
                <w:szCs w:val="16"/>
                <w:lang w:val="en-US"/>
              </w:rPr>
              <w:t xml:space="preserve">Data source: UNDP Human Development Report Office </w:t>
            </w:r>
            <w:hyperlink r:id="rId16" w:history="1">
              <w:r w:rsidRPr="007665CF">
                <w:rPr>
                  <w:rStyle w:val="Hyperlink"/>
                  <w:rFonts w:ascii="Arial Nova" w:hAnsi="Arial Nova"/>
                  <w:sz w:val="16"/>
                  <w:szCs w:val="16"/>
                  <w:lang w:val="en-US"/>
                </w:rPr>
                <w:t>http://hdr.undp.org/en/composite/MPI</w:t>
              </w:r>
            </w:hyperlink>
            <w:r w:rsidRPr="007665CF">
              <w:rPr>
                <w:rFonts w:ascii="Arial Nova" w:hAnsi="Arial Nova"/>
                <w:sz w:val="16"/>
                <w:szCs w:val="16"/>
                <w:lang w:val="en-US"/>
              </w:rPr>
              <w:t xml:space="preserve">  </w:t>
            </w:r>
          </w:p>
        </w:tc>
        <w:tc>
          <w:tcPr>
            <w:tcW w:w="3420" w:type="dxa"/>
            <w:gridSpan w:val="5"/>
            <w:tcBorders>
              <w:left w:val="single" w:sz="4" w:space="0" w:color="FFFFFF" w:themeColor="background1"/>
            </w:tcBorders>
            <w:shd w:val="clear" w:color="auto" w:fill="auto"/>
            <w:vAlign w:val="bottom"/>
          </w:tcPr>
          <w:p w14:paraId="4F4F52EF" w14:textId="07B43407" w:rsidR="002D48B9" w:rsidRPr="007665CF" w:rsidRDefault="002D48B9" w:rsidP="002D48B9">
            <w:pPr>
              <w:jc w:val="right"/>
              <w:rPr>
                <w:rFonts w:ascii="Arial Nova" w:hAnsi="Arial Nova"/>
                <w:sz w:val="16"/>
                <w:szCs w:val="16"/>
                <w:lang w:val="en-US"/>
              </w:rPr>
            </w:pPr>
            <w:r w:rsidRPr="009469A8">
              <w:rPr>
                <w:rFonts w:ascii="Arial Nova" w:hAnsi="Arial Nova"/>
                <w:i/>
                <w:iCs/>
                <w:sz w:val="16"/>
                <w:szCs w:val="16"/>
                <w:lang w:val="en-US"/>
              </w:rPr>
              <w:t>(UNICEF)</w:t>
            </w:r>
          </w:p>
        </w:tc>
      </w:tr>
      <w:tr w:rsidR="00381D70" w:rsidRPr="0054406E" w14:paraId="76BA46A2" w14:textId="77777777" w:rsidTr="003D04EF">
        <w:tc>
          <w:tcPr>
            <w:tcW w:w="625" w:type="dxa"/>
            <w:vMerge/>
            <w:shd w:val="clear" w:color="auto" w:fill="E7E6E6" w:themeFill="background2"/>
            <w:vAlign w:val="center"/>
          </w:tcPr>
          <w:p w14:paraId="1489BC04" w14:textId="77777777" w:rsidR="00381D70" w:rsidRPr="000667E8" w:rsidRDefault="00381D70" w:rsidP="00E0492C">
            <w:pPr>
              <w:jc w:val="center"/>
              <w:rPr>
                <w:rFonts w:ascii="Arial Nova" w:hAnsi="Arial Nova"/>
                <w:sz w:val="18"/>
                <w:szCs w:val="18"/>
                <w:lang w:val="en-US"/>
              </w:rPr>
            </w:pPr>
          </w:p>
        </w:tc>
        <w:tc>
          <w:tcPr>
            <w:tcW w:w="7740" w:type="dxa"/>
            <w:gridSpan w:val="2"/>
            <w:shd w:val="clear" w:color="auto" w:fill="FFF2CC" w:themeFill="accent4" w:themeFillTint="33"/>
            <w:vAlign w:val="center"/>
          </w:tcPr>
          <w:p w14:paraId="02FE94BD" w14:textId="773050CF" w:rsidR="00381D70" w:rsidRPr="0044634E" w:rsidRDefault="00381D70" w:rsidP="00980D19">
            <w:pPr>
              <w:spacing w:before="100" w:after="100"/>
              <w:rPr>
                <w:rFonts w:ascii="Arial Nova" w:hAnsi="Arial Nova"/>
                <w:b/>
                <w:bCs/>
                <w:sz w:val="18"/>
                <w:szCs w:val="18"/>
                <w:lang w:val="en-US"/>
              </w:rPr>
            </w:pPr>
            <w:r w:rsidRPr="0044634E">
              <w:rPr>
                <w:rFonts w:ascii="Arial Nova" w:hAnsi="Arial Nova"/>
                <w:b/>
                <w:bCs/>
                <w:sz w:val="18"/>
                <w:szCs w:val="18"/>
                <w:lang w:val="en-US"/>
              </w:rPr>
              <w:t>Planetary pressures–adjusted Human Development Index</w:t>
            </w:r>
          </w:p>
        </w:tc>
        <w:tc>
          <w:tcPr>
            <w:tcW w:w="1683" w:type="dxa"/>
            <w:gridSpan w:val="2"/>
            <w:shd w:val="clear" w:color="auto" w:fill="FFF2CC" w:themeFill="accent4" w:themeFillTint="33"/>
            <w:vAlign w:val="center"/>
          </w:tcPr>
          <w:p w14:paraId="7B9CBB5F" w14:textId="77777777" w:rsidR="00381D70" w:rsidRPr="000667E8" w:rsidRDefault="00381D70" w:rsidP="00980D19">
            <w:pPr>
              <w:rPr>
                <w:rFonts w:ascii="Arial Nova" w:hAnsi="Arial Nova"/>
                <w:sz w:val="18"/>
                <w:szCs w:val="18"/>
                <w:lang w:val="en-US"/>
              </w:rPr>
            </w:pPr>
          </w:p>
        </w:tc>
        <w:tc>
          <w:tcPr>
            <w:tcW w:w="1683" w:type="dxa"/>
            <w:gridSpan w:val="3"/>
            <w:shd w:val="clear" w:color="auto" w:fill="FFF2CC" w:themeFill="accent4" w:themeFillTint="33"/>
            <w:vAlign w:val="center"/>
          </w:tcPr>
          <w:p w14:paraId="46CD2BDE" w14:textId="77777777" w:rsidR="00381D70" w:rsidRPr="000667E8" w:rsidRDefault="00381D70" w:rsidP="00980D19">
            <w:pPr>
              <w:rPr>
                <w:rFonts w:ascii="Arial Nova" w:hAnsi="Arial Nova"/>
                <w:sz w:val="18"/>
                <w:szCs w:val="18"/>
                <w:lang w:val="en-US"/>
              </w:rPr>
            </w:pPr>
          </w:p>
        </w:tc>
        <w:tc>
          <w:tcPr>
            <w:tcW w:w="1224" w:type="dxa"/>
            <w:shd w:val="clear" w:color="auto" w:fill="FFF2CC" w:themeFill="accent4" w:themeFillTint="33"/>
            <w:vAlign w:val="center"/>
          </w:tcPr>
          <w:p w14:paraId="4818B3E5" w14:textId="77777777" w:rsidR="00381D70" w:rsidRPr="000667E8" w:rsidRDefault="00381D70" w:rsidP="00980D19">
            <w:pPr>
              <w:rPr>
                <w:rFonts w:ascii="Arial Nova" w:hAnsi="Arial Nova"/>
                <w:sz w:val="18"/>
                <w:szCs w:val="18"/>
                <w:lang w:val="en-US"/>
              </w:rPr>
            </w:pPr>
          </w:p>
        </w:tc>
      </w:tr>
      <w:tr w:rsidR="00EC51BC" w:rsidRPr="0054406E" w14:paraId="12D5DB00" w14:textId="77777777" w:rsidTr="003D04EF">
        <w:tc>
          <w:tcPr>
            <w:tcW w:w="625" w:type="dxa"/>
            <w:vMerge/>
            <w:vAlign w:val="center"/>
          </w:tcPr>
          <w:p w14:paraId="679B973F" w14:textId="77777777" w:rsidR="00EC51BC" w:rsidRPr="000667E8" w:rsidRDefault="00EC51BC" w:rsidP="00E0492C">
            <w:pPr>
              <w:jc w:val="center"/>
              <w:rPr>
                <w:rFonts w:ascii="Arial Nova" w:hAnsi="Arial Nova"/>
                <w:b/>
                <w:sz w:val="18"/>
                <w:szCs w:val="18"/>
                <w:lang w:val="en-US"/>
              </w:rPr>
            </w:pPr>
          </w:p>
        </w:tc>
        <w:tc>
          <w:tcPr>
            <w:tcW w:w="12330" w:type="dxa"/>
            <w:gridSpan w:val="8"/>
            <w:shd w:val="clear" w:color="auto" w:fill="auto"/>
            <w:vAlign w:val="center"/>
          </w:tcPr>
          <w:p w14:paraId="0370A0CF" w14:textId="47D4718A" w:rsidR="00DF152D" w:rsidRPr="00444DF1" w:rsidRDefault="008974A1" w:rsidP="00DF5333">
            <w:pPr>
              <w:spacing w:before="60" w:after="60"/>
              <w:rPr>
                <w:rFonts w:ascii="Arial Nova" w:hAnsi="Arial Nova"/>
                <w:bCs/>
                <w:sz w:val="18"/>
                <w:szCs w:val="18"/>
                <w:lang w:val="en-US"/>
              </w:rPr>
            </w:pPr>
            <w:r w:rsidRPr="007665CF">
              <w:rPr>
                <w:rFonts w:ascii="Arial Nova" w:hAnsi="Arial Nova"/>
                <w:sz w:val="16"/>
                <w:szCs w:val="16"/>
                <w:lang w:val="en-US"/>
              </w:rPr>
              <w:t>Data source</w:t>
            </w:r>
            <w:r w:rsidR="00D15964" w:rsidRPr="007665CF">
              <w:rPr>
                <w:rFonts w:ascii="Arial Nova" w:hAnsi="Arial Nova"/>
                <w:sz w:val="16"/>
                <w:szCs w:val="16"/>
                <w:lang w:val="en-US"/>
              </w:rPr>
              <w:t xml:space="preserve">: </w:t>
            </w:r>
            <w:r w:rsidR="00D75366" w:rsidRPr="007665CF">
              <w:rPr>
                <w:rFonts w:ascii="Arial Nova" w:hAnsi="Arial Nova"/>
                <w:sz w:val="16"/>
                <w:szCs w:val="16"/>
                <w:lang w:val="en-US"/>
              </w:rPr>
              <w:t>UNDP Human Development Report Office</w:t>
            </w:r>
            <w:r w:rsidR="00D15964" w:rsidRPr="007665CF">
              <w:rPr>
                <w:rFonts w:ascii="Arial Nova" w:hAnsi="Arial Nova"/>
                <w:sz w:val="16"/>
                <w:szCs w:val="16"/>
                <w:lang w:val="en-US"/>
              </w:rPr>
              <w:t xml:space="preserve"> </w:t>
            </w:r>
            <w:hyperlink r:id="rId17" w:history="1">
              <w:r w:rsidR="00A348D2" w:rsidRPr="007665CF">
                <w:rPr>
                  <w:rStyle w:val="Hyperlink"/>
                  <w:rFonts w:ascii="Arial Nova" w:hAnsi="Arial Nova"/>
                  <w:sz w:val="16"/>
                  <w:szCs w:val="16"/>
                  <w:lang w:val="en-US"/>
                </w:rPr>
                <w:t>http://www.hdr.undp.org/en/content/planetary-pressures%E2%80%93adjusted-human-development-index-phdi</w:t>
              </w:r>
            </w:hyperlink>
            <w:r w:rsidR="00A348D2" w:rsidRPr="000667E8">
              <w:rPr>
                <w:rFonts w:ascii="Arial Nova" w:hAnsi="Arial Nova"/>
                <w:sz w:val="18"/>
                <w:szCs w:val="18"/>
                <w:lang w:val="en-US"/>
              </w:rPr>
              <w:t xml:space="preserve"> </w:t>
            </w:r>
          </w:p>
        </w:tc>
      </w:tr>
      <w:tr w:rsidR="00BE0942" w:rsidRPr="0054406E" w14:paraId="0A48EC18" w14:textId="77777777" w:rsidTr="003D04EF">
        <w:tc>
          <w:tcPr>
            <w:tcW w:w="625" w:type="dxa"/>
            <w:vMerge w:val="restart"/>
            <w:shd w:val="clear" w:color="auto" w:fill="E7E6E6" w:themeFill="background2"/>
            <w:vAlign w:val="center"/>
          </w:tcPr>
          <w:p w14:paraId="313F5283" w14:textId="60D78894" w:rsidR="00BE0942" w:rsidRPr="000667E8" w:rsidRDefault="00077670" w:rsidP="00E0492C">
            <w:pPr>
              <w:jc w:val="center"/>
              <w:rPr>
                <w:rFonts w:ascii="Arial Nova" w:hAnsi="Arial Nova"/>
                <w:b/>
                <w:sz w:val="18"/>
                <w:szCs w:val="18"/>
                <w:lang w:val="en-US"/>
              </w:rPr>
            </w:pPr>
            <w:r w:rsidRPr="000667E8">
              <w:rPr>
                <w:rFonts w:ascii="Arial Nova" w:hAnsi="Arial Nova"/>
                <w:sz w:val="18"/>
                <w:szCs w:val="18"/>
                <w:lang w:val="en-US"/>
              </w:rPr>
              <w:t>3</w:t>
            </w:r>
          </w:p>
        </w:tc>
        <w:tc>
          <w:tcPr>
            <w:tcW w:w="7740" w:type="dxa"/>
            <w:gridSpan w:val="2"/>
            <w:shd w:val="clear" w:color="auto" w:fill="FFF2CC" w:themeFill="accent4" w:themeFillTint="33"/>
            <w:vAlign w:val="center"/>
          </w:tcPr>
          <w:p w14:paraId="654D3851" w14:textId="77777777" w:rsidR="00BE0942" w:rsidRPr="0044634E" w:rsidRDefault="00BE0942" w:rsidP="00980D19">
            <w:pPr>
              <w:spacing w:before="100" w:after="100"/>
              <w:rPr>
                <w:rFonts w:ascii="Arial Nova" w:hAnsi="Arial Nova"/>
                <w:b/>
                <w:bCs/>
                <w:sz w:val="18"/>
                <w:szCs w:val="18"/>
                <w:lang w:val="en-US"/>
              </w:rPr>
            </w:pPr>
            <w:r w:rsidRPr="0044634E">
              <w:rPr>
                <w:rFonts w:ascii="Arial Nova" w:hAnsi="Arial Nova"/>
                <w:b/>
                <w:bCs/>
                <w:sz w:val="18"/>
                <w:szCs w:val="18"/>
                <w:lang w:val="en-US"/>
              </w:rPr>
              <w:t>Inequality-adjusted Human Development Index</w:t>
            </w:r>
          </w:p>
        </w:tc>
        <w:tc>
          <w:tcPr>
            <w:tcW w:w="1683" w:type="dxa"/>
            <w:gridSpan w:val="2"/>
            <w:shd w:val="clear" w:color="auto" w:fill="FFF2CC" w:themeFill="accent4" w:themeFillTint="33"/>
          </w:tcPr>
          <w:p w14:paraId="5E765543" w14:textId="77777777" w:rsidR="00BE0942" w:rsidRPr="000667E8" w:rsidRDefault="00BE0942" w:rsidP="00A83923">
            <w:pPr>
              <w:rPr>
                <w:rFonts w:ascii="Arial Nova" w:hAnsi="Arial Nova"/>
                <w:sz w:val="18"/>
                <w:szCs w:val="18"/>
                <w:lang w:val="en-US"/>
              </w:rPr>
            </w:pPr>
          </w:p>
        </w:tc>
        <w:tc>
          <w:tcPr>
            <w:tcW w:w="1683" w:type="dxa"/>
            <w:gridSpan w:val="3"/>
            <w:shd w:val="clear" w:color="auto" w:fill="FFF2CC" w:themeFill="accent4" w:themeFillTint="33"/>
          </w:tcPr>
          <w:p w14:paraId="05C12717" w14:textId="77777777" w:rsidR="00BE0942" w:rsidRPr="000667E8" w:rsidRDefault="00BE0942" w:rsidP="00A83923">
            <w:pPr>
              <w:rPr>
                <w:rFonts w:ascii="Arial Nova" w:hAnsi="Arial Nova"/>
                <w:sz w:val="18"/>
                <w:szCs w:val="18"/>
                <w:lang w:val="en-US"/>
              </w:rPr>
            </w:pPr>
          </w:p>
        </w:tc>
        <w:tc>
          <w:tcPr>
            <w:tcW w:w="1224" w:type="dxa"/>
            <w:shd w:val="clear" w:color="auto" w:fill="FFF2CC" w:themeFill="accent4" w:themeFillTint="33"/>
          </w:tcPr>
          <w:p w14:paraId="5E053ED9" w14:textId="77777777" w:rsidR="00BE0942" w:rsidRPr="000667E8" w:rsidRDefault="00BE0942" w:rsidP="00A83923">
            <w:pPr>
              <w:rPr>
                <w:rFonts w:ascii="Arial Nova" w:hAnsi="Arial Nova"/>
                <w:sz w:val="18"/>
                <w:szCs w:val="18"/>
                <w:lang w:val="en-US"/>
              </w:rPr>
            </w:pPr>
          </w:p>
        </w:tc>
      </w:tr>
      <w:tr w:rsidR="00AC3FF1" w:rsidRPr="0054406E" w14:paraId="3170811B" w14:textId="77777777" w:rsidTr="003D04EF">
        <w:trPr>
          <w:trHeight w:val="260"/>
        </w:trPr>
        <w:tc>
          <w:tcPr>
            <w:tcW w:w="625" w:type="dxa"/>
            <w:vMerge/>
            <w:shd w:val="clear" w:color="auto" w:fill="E7E6E6" w:themeFill="background2"/>
            <w:vAlign w:val="center"/>
          </w:tcPr>
          <w:p w14:paraId="68654F64" w14:textId="77777777" w:rsidR="00AC3FF1" w:rsidRPr="000667E8" w:rsidRDefault="00AC3FF1" w:rsidP="00E0492C">
            <w:pPr>
              <w:jc w:val="center"/>
              <w:rPr>
                <w:rFonts w:ascii="Arial Nova" w:hAnsi="Arial Nova"/>
                <w:sz w:val="18"/>
                <w:szCs w:val="18"/>
                <w:lang w:val="en-US"/>
              </w:rPr>
            </w:pPr>
          </w:p>
        </w:tc>
        <w:tc>
          <w:tcPr>
            <w:tcW w:w="12330" w:type="dxa"/>
            <w:gridSpan w:val="8"/>
            <w:shd w:val="clear" w:color="auto" w:fill="auto"/>
            <w:vAlign w:val="center"/>
          </w:tcPr>
          <w:p w14:paraId="0ADBE86E" w14:textId="7357FFB4" w:rsidR="00AC3FF1" w:rsidRPr="007665CF" w:rsidRDefault="00AC3FF1" w:rsidP="00DF5333">
            <w:pPr>
              <w:spacing w:before="60" w:after="60"/>
              <w:rPr>
                <w:rFonts w:ascii="Arial Nova" w:hAnsi="Arial Nova"/>
                <w:sz w:val="18"/>
                <w:szCs w:val="18"/>
                <w:lang w:val="en-US"/>
              </w:rPr>
            </w:pPr>
            <w:r w:rsidRPr="007665CF">
              <w:rPr>
                <w:rFonts w:ascii="Arial Nova" w:hAnsi="Arial Nova"/>
                <w:sz w:val="16"/>
                <w:szCs w:val="16"/>
                <w:lang w:val="en-US"/>
              </w:rPr>
              <w:t xml:space="preserve">Data source: UNDP Human Development Report Office </w:t>
            </w:r>
            <w:hyperlink r:id="rId18" w:history="1">
              <w:r w:rsidRPr="007665CF">
                <w:rPr>
                  <w:rStyle w:val="Hyperlink"/>
                  <w:rFonts w:ascii="Arial Nova" w:hAnsi="Arial Nova"/>
                  <w:sz w:val="16"/>
                  <w:szCs w:val="16"/>
                  <w:lang w:val="en-US"/>
                </w:rPr>
                <w:t>http://hdr.undp.org/en/composite/IHDI</w:t>
              </w:r>
            </w:hyperlink>
          </w:p>
        </w:tc>
      </w:tr>
      <w:tr w:rsidR="00BE0942" w:rsidRPr="0054406E" w14:paraId="2B3EFA32" w14:textId="77777777" w:rsidTr="003D04EF">
        <w:tc>
          <w:tcPr>
            <w:tcW w:w="625" w:type="dxa"/>
            <w:vMerge w:val="restart"/>
            <w:shd w:val="clear" w:color="auto" w:fill="E7E6E6" w:themeFill="background2"/>
            <w:vAlign w:val="center"/>
          </w:tcPr>
          <w:p w14:paraId="6DA598CB" w14:textId="2783A3FC" w:rsidR="00BE0942" w:rsidRPr="000667E8" w:rsidRDefault="00381D70" w:rsidP="00E0492C">
            <w:pPr>
              <w:jc w:val="center"/>
              <w:rPr>
                <w:rFonts w:ascii="Arial Nova" w:hAnsi="Arial Nova"/>
                <w:b/>
                <w:sz w:val="18"/>
                <w:szCs w:val="18"/>
                <w:lang w:val="en-US"/>
              </w:rPr>
            </w:pPr>
            <w:r>
              <w:rPr>
                <w:rFonts w:ascii="Arial Nova" w:hAnsi="Arial Nova"/>
                <w:sz w:val="18"/>
                <w:szCs w:val="18"/>
                <w:lang w:val="en-US"/>
              </w:rPr>
              <w:t>4</w:t>
            </w:r>
          </w:p>
        </w:tc>
        <w:tc>
          <w:tcPr>
            <w:tcW w:w="7740" w:type="dxa"/>
            <w:gridSpan w:val="2"/>
            <w:shd w:val="clear" w:color="auto" w:fill="FFF2CC" w:themeFill="accent4" w:themeFillTint="33"/>
            <w:vAlign w:val="center"/>
          </w:tcPr>
          <w:p w14:paraId="04E387C8" w14:textId="4A1324D4" w:rsidR="00BE0942" w:rsidRPr="00A029A8" w:rsidRDefault="004B51D6" w:rsidP="00980D19">
            <w:pPr>
              <w:spacing w:before="100" w:after="100"/>
              <w:rPr>
                <w:rFonts w:ascii="Arial Nova" w:hAnsi="Arial Nova"/>
                <w:b/>
                <w:bCs/>
                <w:sz w:val="18"/>
                <w:szCs w:val="18"/>
                <w:lang w:val="en-US"/>
              </w:rPr>
            </w:pPr>
            <w:r w:rsidRPr="00A029A8">
              <w:rPr>
                <w:rFonts w:ascii="Arial Nova" w:hAnsi="Arial Nova"/>
                <w:b/>
                <w:bCs/>
                <w:sz w:val="18"/>
                <w:szCs w:val="18"/>
                <w:lang w:val="en-US"/>
              </w:rPr>
              <w:t>Annual growth rate of real GDP per employed person (%)</w:t>
            </w:r>
          </w:p>
        </w:tc>
        <w:tc>
          <w:tcPr>
            <w:tcW w:w="1683" w:type="dxa"/>
            <w:gridSpan w:val="2"/>
            <w:shd w:val="clear" w:color="auto" w:fill="FFF2CC" w:themeFill="accent4" w:themeFillTint="33"/>
          </w:tcPr>
          <w:p w14:paraId="27DCAF31" w14:textId="77777777" w:rsidR="00BE0942" w:rsidRPr="000667E8" w:rsidRDefault="00BE0942" w:rsidP="00A83923">
            <w:pPr>
              <w:rPr>
                <w:rFonts w:ascii="Arial Nova" w:hAnsi="Arial Nova"/>
                <w:sz w:val="18"/>
                <w:szCs w:val="18"/>
                <w:lang w:val="en-US"/>
              </w:rPr>
            </w:pPr>
          </w:p>
        </w:tc>
        <w:tc>
          <w:tcPr>
            <w:tcW w:w="1683" w:type="dxa"/>
            <w:gridSpan w:val="3"/>
            <w:shd w:val="clear" w:color="auto" w:fill="FFF2CC" w:themeFill="accent4" w:themeFillTint="33"/>
          </w:tcPr>
          <w:p w14:paraId="5FDB5257" w14:textId="77777777" w:rsidR="00BE0942" w:rsidRPr="000667E8" w:rsidRDefault="00BE0942" w:rsidP="00A83923">
            <w:pPr>
              <w:rPr>
                <w:rFonts w:ascii="Arial Nova" w:hAnsi="Arial Nova"/>
                <w:sz w:val="18"/>
                <w:szCs w:val="18"/>
                <w:lang w:val="en-US"/>
              </w:rPr>
            </w:pPr>
          </w:p>
        </w:tc>
        <w:tc>
          <w:tcPr>
            <w:tcW w:w="1224" w:type="dxa"/>
            <w:shd w:val="clear" w:color="auto" w:fill="FFF2CC" w:themeFill="accent4" w:themeFillTint="33"/>
          </w:tcPr>
          <w:p w14:paraId="7BF2C365" w14:textId="77777777" w:rsidR="00BE0942" w:rsidRPr="000667E8" w:rsidRDefault="00BE0942" w:rsidP="00A83923">
            <w:pPr>
              <w:rPr>
                <w:rFonts w:ascii="Arial Nova" w:hAnsi="Arial Nova"/>
                <w:sz w:val="18"/>
                <w:szCs w:val="18"/>
                <w:lang w:val="en-US"/>
              </w:rPr>
            </w:pPr>
          </w:p>
        </w:tc>
      </w:tr>
      <w:tr w:rsidR="007665CF" w:rsidRPr="0054406E" w14:paraId="4607C31A" w14:textId="77777777" w:rsidTr="003D04EF">
        <w:tc>
          <w:tcPr>
            <w:tcW w:w="625" w:type="dxa"/>
            <w:vMerge/>
            <w:vAlign w:val="center"/>
          </w:tcPr>
          <w:p w14:paraId="2A11176C" w14:textId="77777777" w:rsidR="007665CF" w:rsidRPr="000667E8" w:rsidRDefault="007665CF" w:rsidP="00E0492C">
            <w:pPr>
              <w:jc w:val="center"/>
              <w:rPr>
                <w:rFonts w:ascii="Arial Nova" w:hAnsi="Arial Nova"/>
                <w:b/>
                <w:sz w:val="18"/>
                <w:szCs w:val="18"/>
                <w:lang w:val="en-US"/>
              </w:rPr>
            </w:pPr>
          </w:p>
        </w:tc>
        <w:tc>
          <w:tcPr>
            <w:tcW w:w="8910" w:type="dxa"/>
            <w:gridSpan w:val="3"/>
            <w:tcBorders>
              <w:right w:val="single" w:sz="4" w:space="0" w:color="FFFFFF" w:themeColor="background1"/>
            </w:tcBorders>
            <w:shd w:val="clear" w:color="auto" w:fill="auto"/>
            <w:vAlign w:val="center"/>
          </w:tcPr>
          <w:p w14:paraId="5471FE5E" w14:textId="77777777" w:rsidR="007665CF" w:rsidRPr="007665CF" w:rsidRDefault="007665CF" w:rsidP="00DF5333">
            <w:pPr>
              <w:spacing w:before="60"/>
              <w:rPr>
                <w:rFonts w:ascii="Arial Nova" w:hAnsi="Arial Nova"/>
                <w:sz w:val="16"/>
                <w:szCs w:val="16"/>
                <w:lang w:val="en-US"/>
              </w:rPr>
            </w:pPr>
            <w:r w:rsidRPr="007665CF">
              <w:rPr>
                <w:rFonts w:ascii="Arial Nova" w:hAnsi="Arial Nova"/>
                <w:sz w:val="16"/>
                <w:szCs w:val="16"/>
                <w:lang w:val="en-US"/>
              </w:rPr>
              <w:t>SDG 8.2.1</w:t>
            </w:r>
          </w:p>
          <w:p w14:paraId="335547FB" w14:textId="77777777" w:rsidR="007665CF" w:rsidRPr="007665CF" w:rsidRDefault="007665CF" w:rsidP="00DF5333">
            <w:pPr>
              <w:spacing w:after="60"/>
              <w:rPr>
                <w:rFonts w:ascii="Arial Nova" w:hAnsi="Arial Nova"/>
                <w:sz w:val="16"/>
                <w:szCs w:val="16"/>
              </w:rPr>
            </w:pPr>
            <w:r w:rsidRPr="007665CF">
              <w:rPr>
                <w:rFonts w:ascii="Arial Nova" w:hAnsi="Arial Nova"/>
                <w:sz w:val="16"/>
                <w:szCs w:val="16"/>
                <w:lang w:val="en-US"/>
              </w:rPr>
              <w:t>Data source: Global SDG Indicators Database</w:t>
            </w:r>
            <w:r w:rsidRPr="007665CF">
              <w:rPr>
                <w:rFonts w:ascii="Arial Nova" w:eastAsia="SimSun" w:hAnsi="Arial Nova"/>
                <w:color w:val="000000"/>
                <w:sz w:val="16"/>
                <w:szCs w:val="16"/>
              </w:rPr>
              <w:t xml:space="preserve"> </w:t>
            </w:r>
            <w:hyperlink r:id="rId19" w:history="1">
              <w:r w:rsidRPr="007665CF">
                <w:rPr>
                  <w:rStyle w:val="Hyperlink"/>
                  <w:rFonts w:ascii="Arial Nova" w:hAnsi="Arial Nova"/>
                  <w:sz w:val="16"/>
                  <w:szCs w:val="16"/>
                </w:rPr>
                <w:t>https://unstats.un.org/sdgs/indicators/database</w:t>
              </w:r>
            </w:hyperlink>
            <w:r w:rsidRPr="007665CF">
              <w:rPr>
                <w:rFonts w:ascii="Arial Nova" w:hAnsi="Arial Nova"/>
                <w:sz w:val="16"/>
                <w:szCs w:val="16"/>
              </w:rPr>
              <w:t xml:space="preserve"> </w:t>
            </w:r>
          </w:p>
        </w:tc>
        <w:tc>
          <w:tcPr>
            <w:tcW w:w="3420" w:type="dxa"/>
            <w:gridSpan w:val="5"/>
            <w:tcBorders>
              <w:left w:val="single" w:sz="4" w:space="0" w:color="FFFFFF" w:themeColor="background1"/>
            </w:tcBorders>
            <w:shd w:val="clear" w:color="auto" w:fill="auto"/>
            <w:vAlign w:val="bottom"/>
          </w:tcPr>
          <w:p w14:paraId="124040EF" w14:textId="28E34EDD" w:rsidR="007665CF" w:rsidRPr="007665CF" w:rsidRDefault="007665CF" w:rsidP="007665CF">
            <w:pPr>
              <w:jc w:val="right"/>
              <w:rPr>
                <w:rFonts w:ascii="Arial Nova" w:hAnsi="Arial Nova"/>
                <w:bCs/>
                <w:sz w:val="16"/>
                <w:szCs w:val="16"/>
                <w:lang w:val="en-US"/>
              </w:rPr>
            </w:pPr>
            <w:r w:rsidRPr="007665CF">
              <w:rPr>
                <w:rFonts w:ascii="Arial Nova" w:hAnsi="Arial Nova"/>
                <w:sz w:val="16"/>
                <w:szCs w:val="16"/>
              </w:rPr>
              <w:t>(ILO)</w:t>
            </w:r>
          </w:p>
        </w:tc>
      </w:tr>
      <w:tr w:rsidR="00D454C6" w:rsidRPr="0054406E" w14:paraId="56AFEE13" w14:textId="77777777" w:rsidTr="003D04EF">
        <w:tc>
          <w:tcPr>
            <w:tcW w:w="625" w:type="dxa"/>
            <w:vMerge w:val="restart"/>
            <w:shd w:val="clear" w:color="auto" w:fill="E7E6E6" w:themeFill="background2"/>
            <w:vAlign w:val="center"/>
          </w:tcPr>
          <w:p w14:paraId="563213BA" w14:textId="4E0F3EB8" w:rsidR="00D454C6" w:rsidRPr="0054406E" w:rsidRDefault="00381D70" w:rsidP="00706976">
            <w:pPr>
              <w:jc w:val="center"/>
              <w:rPr>
                <w:rFonts w:ascii="Arial Nova" w:hAnsi="Arial Nova"/>
                <w:sz w:val="20"/>
                <w:szCs w:val="20"/>
                <w:lang w:val="en-US"/>
              </w:rPr>
            </w:pPr>
            <w:r>
              <w:rPr>
                <w:rFonts w:ascii="Arial Nova" w:hAnsi="Arial Nova"/>
                <w:sz w:val="18"/>
                <w:szCs w:val="18"/>
                <w:lang w:val="en-US"/>
              </w:rPr>
              <w:t>5</w:t>
            </w:r>
          </w:p>
        </w:tc>
        <w:tc>
          <w:tcPr>
            <w:tcW w:w="7740" w:type="dxa"/>
            <w:gridSpan w:val="2"/>
            <w:shd w:val="clear" w:color="auto" w:fill="FFF2CC" w:themeFill="accent4" w:themeFillTint="33"/>
            <w:vAlign w:val="center"/>
          </w:tcPr>
          <w:p w14:paraId="2C24EA0D" w14:textId="42576412" w:rsidR="00D454C6" w:rsidRPr="00A029A8" w:rsidRDefault="00F9601A" w:rsidP="00980D19">
            <w:pPr>
              <w:spacing w:before="100" w:after="100"/>
              <w:rPr>
                <w:rFonts w:ascii="Arial Nova" w:hAnsi="Arial Nova"/>
                <w:b/>
                <w:bCs/>
                <w:sz w:val="18"/>
                <w:szCs w:val="18"/>
                <w:lang w:val="en-US"/>
              </w:rPr>
            </w:pPr>
            <w:r w:rsidRPr="00A029A8">
              <w:rPr>
                <w:rStyle w:val="normaltextrun"/>
                <w:rFonts w:ascii="Arial Nova" w:hAnsi="Arial Nova"/>
                <w:b/>
                <w:bCs/>
                <w:color w:val="000000" w:themeColor="text1"/>
                <w:sz w:val="18"/>
                <w:szCs w:val="18"/>
                <w:lang w:val="en-US"/>
              </w:rPr>
              <w:t>Proportion of people living below 50 per cent of median income, by sex, age and persons with disabilities</w:t>
            </w:r>
            <w:r w:rsidRPr="00A029A8">
              <w:rPr>
                <w:rStyle w:val="normaltextrun"/>
                <w:rFonts w:ascii="Arial Nova" w:hAnsi="Arial Nova"/>
                <w:b/>
                <w:bCs/>
                <w:sz w:val="18"/>
                <w:szCs w:val="18"/>
                <w:lang w:val="en-US"/>
              </w:rPr>
              <w:t> </w:t>
            </w:r>
          </w:p>
        </w:tc>
        <w:tc>
          <w:tcPr>
            <w:tcW w:w="1710" w:type="dxa"/>
            <w:gridSpan w:val="3"/>
            <w:shd w:val="clear" w:color="auto" w:fill="FFF2CC" w:themeFill="accent4" w:themeFillTint="33"/>
          </w:tcPr>
          <w:p w14:paraId="1F33C26D" w14:textId="77777777" w:rsidR="00D454C6" w:rsidRPr="000667E8" w:rsidRDefault="00D454C6" w:rsidP="00A83923">
            <w:pPr>
              <w:rPr>
                <w:rFonts w:ascii="Arial Nova" w:hAnsi="Arial Nova"/>
                <w:sz w:val="18"/>
                <w:szCs w:val="18"/>
                <w:lang w:val="en-US"/>
              </w:rPr>
            </w:pPr>
          </w:p>
        </w:tc>
        <w:tc>
          <w:tcPr>
            <w:tcW w:w="1620" w:type="dxa"/>
            <w:shd w:val="clear" w:color="auto" w:fill="FFF2CC" w:themeFill="accent4" w:themeFillTint="33"/>
          </w:tcPr>
          <w:p w14:paraId="1FB690F0" w14:textId="18D17612" w:rsidR="00D454C6" w:rsidRPr="000667E8" w:rsidRDefault="00D454C6" w:rsidP="00A83923">
            <w:pPr>
              <w:rPr>
                <w:rFonts w:ascii="Arial Nova" w:hAnsi="Arial Nova"/>
                <w:sz w:val="18"/>
                <w:szCs w:val="18"/>
                <w:lang w:val="en-US"/>
              </w:rPr>
            </w:pPr>
          </w:p>
        </w:tc>
        <w:tc>
          <w:tcPr>
            <w:tcW w:w="1260" w:type="dxa"/>
            <w:gridSpan w:val="2"/>
            <w:shd w:val="clear" w:color="auto" w:fill="FFF2CC" w:themeFill="accent4" w:themeFillTint="33"/>
          </w:tcPr>
          <w:p w14:paraId="5A2BA042" w14:textId="4489CF0B" w:rsidR="00D454C6" w:rsidRPr="000667E8" w:rsidRDefault="00D454C6" w:rsidP="00A83923">
            <w:pPr>
              <w:rPr>
                <w:rFonts w:ascii="Arial Nova" w:hAnsi="Arial Nova"/>
                <w:sz w:val="18"/>
                <w:szCs w:val="18"/>
                <w:lang w:val="en-US"/>
              </w:rPr>
            </w:pPr>
          </w:p>
        </w:tc>
      </w:tr>
      <w:tr w:rsidR="007665CF" w:rsidRPr="0054406E" w14:paraId="062FD80A" w14:textId="77777777" w:rsidTr="003D04EF">
        <w:tc>
          <w:tcPr>
            <w:tcW w:w="625" w:type="dxa"/>
            <w:vMerge/>
            <w:shd w:val="clear" w:color="auto" w:fill="E7E6E6" w:themeFill="background2"/>
            <w:vAlign w:val="center"/>
          </w:tcPr>
          <w:p w14:paraId="04767AFF" w14:textId="77777777" w:rsidR="007665CF" w:rsidRPr="000667E8" w:rsidRDefault="007665CF" w:rsidP="00706976">
            <w:pPr>
              <w:jc w:val="center"/>
              <w:rPr>
                <w:rFonts w:ascii="Arial Nova" w:hAnsi="Arial Nova"/>
                <w:sz w:val="18"/>
                <w:szCs w:val="18"/>
                <w:lang w:val="en-US"/>
              </w:rPr>
            </w:pPr>
          </w:p>
        </w:tc>
        <w:tc>
          <w:tcPr>
            <w:tcW w:w="8910" w:type="dxa"/>
            <w:gridSpan w:val="3"/>
            <w:tcBorders>
              <w:right w:val="single" w:sz="4" w:space="0" w:color="FFFFFF" w:themeColor="background1"/>
            </w:tcBorders>
            <w:shd w:val="clear" w:color="auto" w:fill="auto"/>
            <w:vAlign w:val="center"/>
          </w:tcPr>
          <w:p w14:paraId="59E12A94" w14:textId="77777777" w:rsidR="007665CF" w:rsidRPr="007665CF" w:rsidRDefault="007665CF" w:rsidP="00DF5333">
            <w:pPr>
              <w:spacing w:before="60"/>
              <w:rPr>
                <w:rStyle w:val="normaltextrun"/>
                <w:rFonts w:ascii="Arial Nova" w:hAnsi="Arial Nova"/>
                <w:color w:val="000000"/>
                <w:sz w:val="16"/>
                <w:szCs w:val="16"/>
                <w:shd w:val="clear" w:color="auto" w:fill="FFFFFF"/>
                <w:lang w:val="en-US"/>
              </w:rPr>
            </w:pPr>
            <w:r w:rsidRPr="007665CF">
              <w:rPr>
                <w:rStyle w:val="normaltextrun"/>
                <w:rFonts w:ascii="Arial Nova" w:hAnsi="Arial Nova"/>
                <w:color w:val="000000" w:themeColor="text1"/>
                <w:sz w:val="16"/>
                <w:szCs w:val="16"/>
              </w:rPr>
              <w:t xml:space="preserve">SDG </w:t>
            </w:r>
            <w:r w:rsidRPr="007665CF">
              <w:rPr>
                <w:rStyle w:val="normaltextrun"/>
                <w:rFonts w:ascii="Arial Nova" w:hAnsi="Arial Nova"/>
                <w:color w:val="000000" w:themeColor="text1"/>
                <w:sz w:val="16"/>
                <w:szCs w:val="16"/>
                <w:lang w:val="en-US"/>
              </w:rPr>
              <w:t>10.2.1</w:t>
            </w:r>
          </w:p>
          <w:p w14:paraId="18DE9112" w14:textId="77777777" w:rsidR="007665CF" w:rsidRPr="007665CF" w:rsidRDefault="007665CF" w:rsidP="00DF5333">
            <w:pPr>
              <w:spacing w:after="60"/>
              <w:rPr>
                <w:rFonts w:ascii="Arial Nova" w:hAnsi="Arial Nova"/>
                <w:sz w:val="16"/>
                <w:szCs w:val="16"/>
              </w:rPr>
            </w:pPr>
            <w:r w:rsidRPr="007665CF">
              <w:rPr>
                <w:rFonts w:ascii="Arial Nova" w:hAnsi="Arial Nova"/>
                <w:sz w:val="16"/>
                <w:szCs w:val="16"/>
                <w:lang w:val="en-US"/>
              </w:rPr>
              <w:t>Data source: Global SDG Indicators Database</w:t>
            </w:r>
            <w:r w:rsidRPr="007665CF">
              <w:rPr>
                <w:rFonts w:ascii="Arial Nova" w:hAnsi="Arial Nova"/>
                <w:sz w:val="16"/>
                <w:szCs w:val="16"/>
              </w:rPr>
              <w:t xml:space="preserve"> </w:t>
            </w:r>
            <w:hyperlink r:id="rId20" w:history="1">
              <w:r w:rsidRPr="007665CF">
                <w:rPr>
                  <w:rStyle w:val="Hyperlink"/>
                  <w:rFonts w:ascii="Arial Nova" w:hAnsi="Arial Nova"/>
                  <w:sz w:val="16"/>
                  <w:szCs w:val="16"/>
                </w:rPr>
                <w:t>https://unstats.un.org/sdgs/indicators/database</w:t>
              </w:r>
            </w:hyperlink>
            <w:r w:rsidRPr="007665CF">
              <w:rPr>
                <w:rFonts w:ascii="Arial Nova" w:hAnsi="Arial Nova"/>
                <w:sz w:val="16"/>
                <w:szCs w:val="16"/>
              </w:rPr>
              <w:t xml:space="preserve"> </w:t>
            </w:r>
          </w:p>
        </w:tc>
        <w:tc>
          <w:tcPr>
            <w:tcW w:w="3420" w:type="dxa"/>
            <w:gridSpan w:val="5"/>
            <w:tcBorders>
              <w:left w:val="single" w:sz="4" w:space="0" w:color="FFFFFF" w:themeColor="background1"/>
            </w:tcBorders>
            <w:shd w:val="clear" w:color="auto" w:fill="auto"/>
            <w:vAlign w:val="bottom"/>
          </w:tcPr>
          <w:p w14:paraId="56BC059A" w14:textId="18CA02EA" w:rsidR="007665CF" w:rsidRPr="009469A8" w:rsidRDefault="007665CF" w:rsidP="007665CF">
            <w:pPr>
              <w:jc w:val="right"/>
              <w:rPr>
                <w:rFonts w:ascii="Arial Nova" w:hAnsi="Arial Nova"/>
                <w:i/>
                <w:iCs/>
                <w:sz w:val="16"/>
                <w:szCs w:val="16"/>
                <w:lang w:val="en-US"/>
              </w:rPr>
            </w:pPr>
            <w:r w:rsidRPr="009469A8">
              <w:rPr>
                <w:rFonts w:ascii="Arial Nova" w:hAnsi="Arial Nova"/>
                <w:i/>
                <w:iCs/>
                <w:sz w:val="16"/>
                <w:szCs w:val="16"/>
              </w:rPr>
              <w:t>(WFP)</w:t>
            </w:r>
            <w:r w:rsidRPr="009469A8">
              <w:rPr>
                <w:rFonts w:ascii="Arial Nova" w:hAnsi="Arial Nova"/>
                <w:i/>
                <w:iCs/>
                <w:sz w:val="16"/>
                <w:szCs w:val="16"/>
                <w:lang w:val="en-US"/>
              </w:rPr>
              <w:t xml:space="preserve"> </w:t>
            </w:r>
          </w:p>
        </w:tc>
      </w:tr>
      <w:tr w:rsidR="00F9601A" w:rsidRPr="0054406E" w14:paraId="6C276F11" w14:textId="77777777" w:rsidTr="003D04EF">
        <w:tc>
          <w:tcPr>
            <w:tcW w:w="625" w:type="dxa"/>
            <w:vMerge w:val="restart"/>
            <w:shd w:val="clear" w:color="auto" w:fill="E7E6E6" w:themeFill="background2"/>
            <w:vAlign w:val="center"/>
          </w:tcPr>
          <w:p w14:paraId="251797D9" w14:textId="480607D4" w:rsidR="00F9601A" w:rsidRPr="000667E8" w:rsidRDefault="00381D70" w:rsidP="00706976">
            <w:pPr>
              <w:jc w:val="center"/>
              <w:rPr>
                <w:rFonts w:ascii="Arial Nova" w:hAnsi="Arial Nova"/>
                <w:sz w:val="18"/>
                <w:szCs w:val="18"/>
                <w:lang w:val="en-US"/>
              </w:rPr>
            </w:pPr>
            <w:r>
              <w:rPr>
                <w:rFonts w:ascii="Arial Nova" w:hAnsi="Arial Nova"/>
                <w:sz w:val="18"/>
                <w:szCs w:val="18"/>
                <w:lang w:val="en-US"/>
              </w:rPr>
              <w:t>6</w:t>
            </w:r>
          </w:p>
        </w:tc>
        <w:tc>
          <w:tcPr>
            <w:tcW w:w="7740" w:type="dxa"/>
            <w:gridSpan w:val="2"/>
            <w:shd w:val="clear" w:color="auto" w:fill="FFF2CC" w:themeFill="accent4" w:themeFillTint="33"/>
            <w:vAlign w:val="center"/>
          </w:tcPr>
          <w:p w14:paraId="1529304F" w14:textId="3E1F7B59" w:rsidR="00F9601A" w:rsidRPr="00A029A8" w:rsidRDefault="00F9601A" w:rsidP="00980D19">
            <w:pPr>
              <w:spacing w:before="100" w:after="100"/>
              <w:rPr>
                <w:rFonts w:ascii="Arial Nova" w:hAnsi="Arial Nova"/>
                <w:b/>
                <w:bCs/>
                <w:sz w:val="18"/>
                <w:szCs w:val="18"/>
                <w:lang w:val="en-US"/>
              </w:rPr>
            </w:pPr>
            <w:r w:rsidRPr="00A029A8">
              <w:rPr>
                <w:rFonts w:ascii="Arial Nova" w:hAnsi="Arial Nova"/>
                <w:b/>
                <w:bCs/>
                <w:sz w:val="18"/>
                <w:szCs w:val="18"/>
                <w:lang w:val="en-US"/>
              </w:rPr>
              <w:t>Gender Social Norms Index</w:t>
            </w:r>
          </w:p>
        </w:tc>
        <w:tc>
          <w:tcPr>
            <w:tcW w:w="1710" w:type="dxa"/>
            <w:gridSpan w:val="3"/>
            <w:shd w:val="clear" w:color="auto" w:fill="FFF2CC" w:themeFill="accent4" w:themeFillTint="33"/>
          </w:tcPr>
          <w:p w14:paraId="682EFD52" w14:textId="77777777" w:rsidR="00F9601A" w:rsidRPr="000667E8" w:rsidRDefault="00F9601A" w:rsidP="00A83923">
            <w:pPr>
              <w:rPr>
                <w:rFonts w:ascii="Arial Nova" w:hAnsi="Arial Nova"/>
                <w:sz w:val="18"/>
                <w:szCs w:val="18"/>
                <w:lang w:val="en-US"/>
              </w:rPr>
            </w:pPr>
          </w:p>
        </w:tc>
        <w:tc>
          <w:tcPr>
            <w:tcW w:w="1620" w:type="dxa"/>
            <w:shd w:val="clear" w:color="auto" w:fill="FFF2CC" w:themeFill="accent4" w:themeFillTint="33"/>
          </w:tcPr>
          <w:p w14:paraId="6DB91C96" w14:textId="77777777" w:rsidR="00F9601A" w:rsidRPr="000667E8" w:rsidRDefault="00F9601A" w:rsidP="00A83923">
            <w:pPr>
              <w:rPr>
                <w:rFonts w:ascii="Arial Nova" w:hAnsi="Arial Nova"/>
                <w:sz w:val="18"/>
                <w:szCs w:val="18"/>
                <w:lang w:val="en-US"/>
              </w:rPr>
            </w:pPr>
          </w:p>
        </w:tc>
        <w:tc>
          <w:tcPr>
            <w:tcW w:w="1260" w:type="dxa"/>
            <w:gridSpan w:val="2"/>
            <w:shd w:val="clear" w:color="auto" w:fill="FFF2CC" w:themeFill="accent4" w:themeFillTint="33"/>
          </w:tcPr>
          <w:p w14:paraId="718A929C" w14:textId="77777777" w:rsidR="00F9601A" w:rsidRPr="000667E8" w:rsidRDefault="00F9601A" w:rsidP="00A83923">
            <w:pPr>
              <w:rPr>
                <w:rFonts w:ascii="Arial Nova" w:hAnsi="Arial Nova"/>
                <w:sz w:val="18"/>
                <w:szCs w:val="18"/>
                <w:lang w:val="en-US"/>
              </w:rPr>
            </w:pPr>
          </w:p>
        </w:tc>
      </w:tr>
      <w:tr w:rsidR="00BA187D" w:rsidRPr="0054406E" w14:paraId="4A40CC21" w14:textId="77777777" w:rsidTr="003D04EF">
        <w:tc>
          <w:tcPr>
            <w:tcW w:w="625" w:type="dxa"/>
            <w:vMerge/>
            <w:shd w:val="clear" w:color="auto" w:fill="E7E6E6" w:themeFill="background2"/>
          </w:tcPr>
          <w:p w14:paraId="54846115" w14:textId="77777777" w:rsidR="00BA187D" w:rsidRPr="0054406E" w:rsidRDefault="00BA187D" w:rsidP="00A83923">
            <w:pPr>
              <w:rPr>
                <w:rFonts w:ascii="Arial Nova" w:hAnsi="Arial Nova"/>
                <w:b/>
                <w:bCs/>
                <w:sz w:val="20"/>
                <w:szCs w:val="20"/>
                <w:lang w:val="en-US"/>
              </w:rPr>
            </w:pPr>
          </w:p>
        </w:tc>
        <w:tc>
          <w:tcPr>
            <w:tcW w:w="12330" w:type="dxa"/>
            <w:gridSpan w:val="8"/>
            <w:shd w:val="clear" w:color="auto" w:fill="auto"/>
            <w:vAlign w:val="center"/>
          </w:tcPr>
          <w:p w14:paraId="758D569D" w14:textId="6196750F" w:rsidR="0079225F" w:rsidRPr="007665CF" w:rsidRDefault="00135238" w:rsidP="00DF5333">
            <w:pPr>
              <w:spacing w:before="60" w:after="60"/>
              <w:rPr>
                <w:rFonts w:ascii="Arial Nova" w:hAnsi="Arial Nova"/>
                <w:color w:val="0563C1" w:themeColor="hyperlink"/>
                <w:sz w:val="16"/>
                <w:szCs w:val="16"/>
                <w:u w:val="single"/>
              </w:rPr>
            </w:pPr>
            <w:r w:rsidRPr="007665CF">
              <w:rPr>
                <w:rFonts w:ascii="Arial Nova" w:hAnsi="Arial Nova"/>
                <w:sz w:val="16"/>
                <w:szCs w:val="16"/>
                <w:lang w:val="en-US"/>
              </w:rPr>
              <w:t xml:space="preserve">Data source: UNDP Human Development Report Office </w:t>
            </w:r>
            <w:hyperlink r:id="rId21" w:history="1">
              <w:r w:rsidRPr="007665CF">
                <w:rPr>
                  <w:rStyle w:val="Hyperlink"/>
                  <w:rFonts w:ascii="Arial Nova" w:hAnsi="Arial Nova"/>
                  <w:sz w:val="16"/>
                  <w:szCs w:val="16"/>
                </w:rPr>
                <w:t>http://hdr.undp.org/en/gsni</w:t>
              </w:r>
            </w:hyperlink>
          </w:p>
        </w:tc>
      </w:tr>
    </w:tbl>
    <w:p w14:paraId="1DA37CBA" w14:textId="77777777" w:rsidR="00A02026" w:rsidRDefault="00A02026" w:rsidP="00361A2E">
      <w:pPr>
        <w:pStyle w:val="Heading1"/>
        <w:spacing w:before="0" w:beforeAutospacing="0" w:after="0" w:afterAutospacing="0"/>
        <w:rPr>
          <w:rFonts w:ascii="Arial Nova" w:hAnsi="Arial Nova"/>
          <w:lang w:val="en-US"/>
        </w:rPr>
      </w:pPr>
    </w:p>
    <w:p w14:paraId="462B7ED3" w14:textId="4BD0A053" w:rsidR="00943E23" w:rsidRPr="0054406E" w:rsidRDefault="007A22B2" w:rsidP="00361A2E">
      <w:pPr>
        <w:pStyle w:val="Heading1"/>
        <w:spacing w:before="0" w:beforeAutospacing="0" w:after="0" w:afterAutospacing="0"/>
        <w:rPr>
          <w:rFonts w:ascii="Arial Nova" w:hAnsi="Arial Nova"/>
          <w:lang w:val="en-US"/>
        </w:rPr>
      </w:pPr>
      <w:bookmarkStart w:id="2" w:name="_Toc78802130"/>
      <w:r w:rsidRPr="0054406E">
        <w:rPr>
          <w:rFonts w:ascii="Arial Nova" w:hAnsi="Arial Nova"/>
          <w:lang w:val="en-US"/>
        </w:rPr>
        <w:t>Tier Two:  Development Outcomes</w:t>
      </w:r>
      <w:r w:rsidR="00775158">
        <w:rPr>
          <w:rFonts w:ascii="Arial Nova" w:hAnsi="Arial Nova"/>
          <w:lang w:val="en-US"/>
        </w:rPr>
        <w:t xml:space="preserve"> and Outputs</w:t>
      </w:r>
      <w:bookmarkEnd w:id="2"/>
    </w:p>
    <w:p w14:paraId="5FF2F1D8" w14:textId="22C8D1FD" w:rsidR="00876252" w:rsidRPr="004105F1" w:rsidRDefault="00876252" w:rsidP="00361A2E">
      <w:pPr>
        <w:rPr>
          <w:rFonts w:ascii="Arial Nova" w:hAnsi="Arial Nova"/>
          <w:sz w:val="20"/>
          <w:szCs w:val="20"/>
          <w:lang w:val="en-US"/>
        </w:rPr>
      </w:pPr>
    </w:p>
    <w:tbl>
      <w:tblPr>
        <w:tblStyle w:val="TableGrid"/>
        <w:tblW w:w="12955" w:type="dxa"/>
        <w:tblLook w:val="04A0" w:firstRow="1" w:lastRow="0" w:firstColumn="1" w:lastColumn="0" w:noHBand="0" w:noVBand="1"/>
      </w:tblPr>
      <w:tblGrid>
        <w:gridCol w:w="625"/>
        <w:gridCol w:w="1050"/>
        <w:gridCol w:w="6600"/>
        <w:gridCol w:w="1589"/>
        <w:gridCol w:w="121"/>
        <w:gridCol w:w="90"/>
        <w:gridCol w:w="360"/>
        <w:gridCol w:w="90"/>
        <w:gridCol w:w="928"/>
        <w:gridCol w:w="1502"/>
      </w:tblGrid>
      <w:tr w:rsidR="002968FB" w:rsidRPr="0054406E" w14:paraId="7B00AB34" w14:textId="594292A1" w:rsidTr="0B631C05">
        <w:trPr>
          <w:trHeight w:val="1034"/>
          <w:tblHeader/>
        </w:trPr>
        <w:tc>
          <w:tcPr>
            <w:tcW w:w="1675" w:type="dxa"/>
            <w:gridSpan w:val="2"/>
            <w:tcBorders>
              <w:right w:val="single" w:sz="4" w:space="0" w:color="002060"/>
            </w:tcBorders>
            <w:shd w:val="clear" w:color="auto" w:fill="002060"/>
            <w:vAlign w:val="center"/>
          </w:tcPr>
          <w:p w14:paraId="227E3293" w14:textId="248C8ABC" w:rsidR="003F4845" w:rsidRPr="0054406E" w:rsidRDefault="6CD83A34" w:rsidP="00A83923">
            <w:pPr>
              <w:rPr>
                <w:rFonts w:ascii="Arial Nova" w:eastAsia="Calibri" w:hAnsi="Arial Nova"/>
                <w:color w:val="FFFFFF"/>
                <w:sz w:val="20"/>
                <w:szCs w:val="20"/>
              </w:rPr>
            </w:pPr>
            <w:r>
              <w:rPr>
                <w:noProof/>
              </w:rPr>
              <w:drawing>
                <wp:inline distT="0" distB="0" distL="0" distR="0" wp14:anchorId="344646BB" wp14:editId="146DA15B">
                  <wp:extent cx="573098" cy="546100"/>
                  <wp:effectExtent l="0" t="0" r="0" b="6350"/>
                  <wp:docPr id="56"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2">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40848666-FFBE-46F6-908B-03AFD11C5013}"/>
                              </a:ext>
                            </a:extLst>
                          </a:blip>
                          <a:stretch>
                            <a:fillRect/>
                          </a:stretch>
                        </pic:blipFill>
                        <pic:spPr>
                          <a:xfrm>
                            <a:off x="0" y="0"/>
                            <a:ext cx="573098" cy="546100"/>
                          </a:xfrm>
                          <a:prstGeom prst="rect">
                            <a:avLst/>
                          </a:prstGeom>
                        </pic:spPr>
                      </pic:pic>
                    </a:graphicData>
                  </a:graphic>
                </wp:inline>
              </w:drawing>
            </w:r>
          </w:p>
        </w:tc>
        <w:tc>
          <w:tcPr>
            <w:tcW w:w="11280" w:type="dxa"/>
            <w:gridSpan w:val="8"/>
            <w:tcBorders>
              <w:left w:val="single" w:sz="4" w:space="0" w:color="002060"/>
            </w:tcBorders>
            <w:shd w:val="clear" w:color="auto" w:fill="002060"/>
            <w:vAlign w:val="center"/>
          </w:tcPr>
          <w:p w14:paraId="37C01E8D" w14:textId="7ED51DEC" w:rsidR="00781739" w:rsidRPr="0054406E" w:rsidRDefault="00781739" w:rsidP="002F0942">
            <w:pPr>
              <w:pStyle w:val="Heading2"/>
              <w:rPr>
                <w:rFonts w:ascii="Arial Nova" w:eastAsia="Calibri" w:hAnsi="Arial Nova"/>
                <w:color w:val="FFFFFF"/>
                <w:sz w:val="22"/>
                <w:szCs w:val="22"/>
              </w:rPr>
            </w:pPr>
            <w:bookmarkStart w:id="3" w:name="_Toc78802131"/>
            <w:r w:rsidRPr="0054406E">
              <w:rPr>
                <w:rFonts w:ascii="Arial Nova" w:hAnsi="Arial Nova"/>
                <w:b/>
                <w:color w:val="FFFFFF" w:themeColor="background1"/>
                <w:sz w:val="22"/>
                <w:szCs w:val="22"/>
              </w:rPr>
              <w:t>OUTCOME 1</w:t>
            </w:r>
            <w:bookmarkEnd w:id="3"/>
          </w:p>
          <w:p w14:paraId="6A000B4B" w14:textId="1C605155" w:rsidR="003F4845" w:rsidRPr="0054406E" w:rsidRDefault="64FA436D" w:rsidP="00A83923">
            <w:pPr>
              <w:rPr>
                <w:rFonts w:ascii="Arial Nova" w:eastAsia="Calibri" w:hAnsi="Arial Nova"/>
                <w:color w:val="FFFFFF"/>
              </w:rPr>
            </w:pPr>
            <w:bookmarkStart w:id="4" w:name="_Hlk77050292"/>
            <w:r w:rsidRPr="0054406E">
              <w:rPr>
                <w:rFonts w:ascii="Arial Nova" w:eastAsia="Calibri" w:hAnsi="Arial Nova"/>
                <w:b/>
                <w:color w:val="FFFFFF" w:themeColor="background1"/>
              </w:rPr>
              <w:t xml:space="preserve">Structural transformation accelerated, particularly green, </w:t>
            </w:r>
            <w:r w:rsidR="003E395F" w:rsidRPr="0054406E">
              <w:rPr>
                <w:rFonts w:ascii="Arial Nova" w:eastAsia="Calibri" w:hAnsi="Arial Nova"/>
                <w:b/>
                <w:bCs/>
                <w:color w:val="FFFFFF" w:themeColor="background1"/>
              </w:rPr>
              <w:t>inclusive,</w:t>
            </w:r>
            <w:r w:rsidRPr="0054406E">
              <w:rPr>
                <w:rFonts w:ascii="Arial Nova" w:eastAsia="Calibri" w:hAnsi="Arial Nova"/>
                <w:b/>
                <w:color w:val="FFFFFF" w:themeColor="background1"/>
              </w:rPr>
              <w:t xml:space="preserve"> and digital transitions</w:t>
            </w:r>
            <w:bookmarkEnd w:id="4"/>
          </w:p>
        </w:tc>
      </w:tr>
      <w:tr w:rsidR="002968FB" w:rsidRPr="0054406E" w14:paraId="4D143A4D" w14:textId="77777777" w:rsidTr="0B631C05">
        <w:trPr>
          <w:tblHeader/>
        </w:trPr>
        <w:tc>
          <w:tcPr>
            <w:tcW w:w="8275" w:type="dxa"/>
            <w:gridSpan w:val="3"/>
            <w:shd w:val="clear" w:color="auto" w:fill="E7E6E6" w:themeFill="background2"/>
            <w:vAlign w:val="center"/>
          </w:tcPr>
          <w:p w14:paraId="63B4EC6A" w14:textId="7C07CD53" w:rsidR="00BE0942" w:rsidRPr="00A91218" w:rsidRDefault="07A1F7A6" w:rsidP="006217DC">
            <w:pPr>
              <w:jc w:val="center"/>
              <w:rPr>
                <w:rFonts w:ascii="Arial Nova" w:hAnsi="Arial Nova"/>
                <w:sz w:val="18"/>
                <w:szCs w:val="18"/>
                <w:lang w:val="en-US"/>
              </w:rPr>
            </w:pPr>
            <w:r w:rsidRPr="00A91218">
              <w:rPr>
                <w:rFonts w:ascii="Arial Nova" w:hAnsi="Arial Nova"/>
                <w:sz w:val="18"/>
                <w:szCs w:val="18"/>
                <w:lang w:val="en-US"/>
              </w:rPr>
              <w:t>Outcome</w:t>
            </w:r>
            <w:r w:rsidR="33CAB41A" w:rsidRPr="00A91218">
              <w:rPr>
                <w:rFonts w:ascii="Arial Nova" w:hAnsi="Arial Nova"/>
                <w:sz w:val="18"/>
                <w:szCs w:val="18"/>
                <w:lang w:val="en-US"/>
              </w:rPr>
              <w:t xml:space="preserve"> Indicator</w:t>
            </w:r>
          </w:p>
        </w:tc>
        <w:tc>
          <w:tcPr>
            <w:tcW w:w="1589" w:type="dxa"/>
            <w:shd w:val="clear" w:color="auto" w:fill="E7E6E6" w:themeFill="background2"/>
            <w:vAlign w:val="center"/>
          </w:tcPr>
          <w:p w14:paraId="2EDE8888" w14:textId="77777777" w:rsidR="00BE0942" w:rsidRPr="00A91218" w:rsidRDefault="00BE0942" w:rsidP="006217DC">
            <w:pPr>
              <w:jc w:val="center"/>
              <w:rPr>
                <w:rFonts w:ascii="Arial Nova" w:hAnsi="Arial Nova"/>
                <w:sz w:val="18"/>
                <w:szCs w:val="18"/>
                <w:lang w:val="en-US"/>
              </w:rPr>
            </w:pPr>
            <w:r w:rsidRPr="00A91218">
              <w:rPr>
                <w:rFonts w:ascii="Arial Nova" w:hAnsi="Arial Nova"/>
                <w:sz w:val="18"/>
                <w:szCs w:val="18"/>
                <w:lang w:val="en-US"/>
              </w:rPr>
              <w:t>Baseline</w:t>
            </w:r>
          </w:p>
        </w:tc>
        <w:tc>
          <w:tcPr>
            <w:tcW w:w="1589" w:type="dxa"/>
            <w:gridSpan w:val="5"/>
            <w:shd w:val="clear" w:color="auto" w:fill="E7E6E6" w:themeFill="background2"/>
            <w:vAlign w:val="center"/>
          </w:tcPr>
          <w:p w14:paraId="0DB61610" w14:textId="6593EBB5" w:rsidR="00BE0942" w:rsidRPr="00A91218" w:rsidRDefault="00D02FD0" w:rsidP="006217DC">
            <w:pPr>
              <w:jc w:val="center"/>
              <w:rPr>
                <w:rFonts w:ascii="Arial Nova" w:hAnsi="Arial Nova"/>
                <w:sz w:val="18"/>
                <w:szCs w:val="18"/>
                <w:lang w:val="en-US"/>
              </w:rPr>
            </w:pPr>
            <w:r w:rsidRPr="00A91218">
              <w:rPr>
                <w:rFonts w:ascii="Arial Nova" w:hAnsi="Arial Nova"/>
                <w:sz w:val="18"/>
                <w:szCs w:val="18"/>
                <w:lang w:val="en-US"/>
              </w:rPr>
              <w:t>Latest Data</w:t>
            </w:r>
          </w:p>
        </w:tc>
        <w:tc>
          <w:tcPr>
            <w:tcW w:w="1502" w:type="dxa"/>
            <w:shd w:val="clear" w:color="auto" w:fill="E7E6E6" w:themeFill="background2"/>
            <w:vAlign w:val="center"/>
          </w:tcPr>
          <w:p w14:paraId="1D792F31" w14:textId="77777777" w:rsidR="00BE0942" w:rsidRPr="00A91218" w:rsidRDefault="00BE0942" w:rsidP="006217DC">
            <w:pPr>
              <w:jc w:val="center"/>
              <w:rPr>
                <w:rFonts w:ascii="Arial Nova" w:hAnsi="Arial Nova"/>
                <w:sz w:val="18"/>
                <w:szCs w:val="18"/>
                <w:lang w:val="en-US"/>
              </w:rPr>
            </w:pPr>
            <w:r w:rsidRPr="00A91218">
              <w:rPr>
                <w:rFonts w:ascii="Arial Nova" w:hAnsi="Arial Nova"/>
                <w:sz w:val="18"/>
                <w:szCs w:val="18"/>
                <w:lang w:val="en-US"/>
              </w:rPr>
              <w:t>Expected direction of progress</w:t>
            </w:r>
          </w:p>
        </w:tc>
      </w:tr>
      <w:tr w:rsidR="00585863" w:rsidRPr="0054406E" w14:paraId="7754FF25" w14:textId="77777777" w:rsidTr="0B631C05">
        <w:tc>
          <w:tcPr>
            <w:tcW w:w="625" w:type="dxa"/>
            <w:vMerge w:val="restart"/>
            <w:shd w:val="clear" w:color="auto" w:fill="E7E6E6" w:themeFill="background2"/>
            <w:vAlign w:val="center"/>
          </w:tcPr>
          <w:p w14:paraId="1C0D6B19" w14:textId="302B988C" w:rsidR="00585863" w:rsidRPr="00823016" w:rsidRDefault="00585863" w:rsidP="001E0AFE">
            <w:pPr>
              <w:jc w:val="center"/>
              <w:rPr>
                <w:rFonts w:ascii="Arial Nova" w:hAnsi="Arial Nova"/>
                <w:b/>
                <w:sz w:val="18"/>
                <w:szCs w:val="18"/>
                <w:lang w:val="en-US"/>
              </w:rPr>
            </w:pPr>
            <w:r w:rsidRPr="00823016">
              <w:rPr>
                <w:rFonts w:ascii="Arial Nova" w:hAnsi="Arial Nova"/>
                <w:sz w:val="18"/>
                <w:szCs w:val="18"/>
                <w:lang w:val="en-US"/>
              </w:rPr>
              <w:t>1</w:t>
            </w:r>
          </w:p>
        </w:tc>
        <w:tc>
          <w:tcPr>
            <w:tcW w:w="7650" w:type="dxa"/>
            <w:gridSpan w:val="2"/>
            <w:shd w:val="clear" w:color="auto" w:fill="FFF2CC" w:themeFill="accent4" w:themeFillTint="33"/>
            <w:vAlign w:val="center"/>
          </w:tcPr>
          <w:p w14:paraId="49D270BA" w14:textId="20476557" w:rsidR="00585863" w:rsidRPr="004105F1" w:rsidRDefault="00585863" w:rsidP="00980D19">
            <w:pPr>
              <w:spacing w:before="100" w:after="100"/>
              <w:rPr>
                <w:rFonts w:ascii="Arial Nova" w:hAnsi="Arial Nova"/>
                <w:b/>
                <w:bCs/>
                <w:sz w:val="18"/>
                <w:szCs w:val="18"/>
                <w:lang w:val="en-US" w:eastAsia="zh-CN"/>
              </w:rPr>
            </w:pPr>
            <w:r w:rsidRPr="004105F1">
              <w:rPr>
                <w:rFonts w:ascii="Arial Nova" w:eastAsia="SimSun" w:hAnsi="Arial Nova"/>
                <w:b/>
                <w:bCs/>
                <w:color w:val="000000"/>
                <w:sz w:val="18"/>
                <w:szCs w:val="18"/>
              </w:rPr>
              <w:t>International financial flows to developing countries in support of clean energy research and development and renewable energy production</w:t>
            </w:r>
            <w:r w:rsidRPr="004105F1">
              <w:rPr>
                <w:rFonts w:ascii="Arial Nova" w:eastAsia="SimSun" w:hAnsi="Arial Nova"/>
                <w:b/>
                <w:bCs/>
                <w:color w:val="000000"/>
                <w:sz w:val="18"/>
                <w:szCs w:val="18"/>
                <w:lang w:eastAsia="zh-CN"/>
              </w:rPr>
              <w:t>, including in hybrid systems</w:t>
            </w:r>
          </w:p>
        </w:tc>
        <w:tc>
          <w:tcPr>
            <w:tcW w:w="1589" w:type="dxa"/>
            <w:shd w:val="clear" w:color="auto" w:fill="FFF2CC" w:themeFill="accent4" w:themeFillTint="33"/>
            <w:vAlign w:val="center"/>
          </w:tcPr>
          <w:p w14:paraId="293B76D3" w14:textId="77777777" w:rsidR="00585863" w:rsidRPr="00A91218" w:rsidRDefault="00585863" w:rsidP="00980D19">
            <w:pPr>
              <w:spacing w:before="100" w:after="100"/>
              <w:rPr>
                <w:rFonts w:ascii="Arial Nova" w:hAnsi="Arial Nova"/>
                <w:sz w:val="18"/>
                <w:szCs w:val="18"/>
                <w:lang w:val="en-US"/>
              </w:rPr>
            </w:pPr>
          </w:p>
        </w:tc>
        <w:tc>
          <w:tcPr>
            <w:tcW w:w="1589" w:type="dxa"/>
            <w:gridSpan w:val="5"/>
            <w:shd w:val="clear" w:color="auto" w:fill="FFF2CC" w:themeFill="accent4" w:themeFillTint="33"/>
            <w:vAlign w:val="center"/>
          </w:tcPr>
          <w:p w14:paraId="0D553379" w14:textId="77777777" w:rsidR="00585863" w:rsidRPr="00A91218" w:rsidRDefault="00585863" w:rsidP="00980D19">
            <w:pPr>
              <w:spacing w:before="100" w:after="100"/>
              <w:rPr>
                <w:rFonts w:ascii="Arial Nova" w:hAnsi="Arial Nova"/>
                <w:sz w:val="18"/>
                <w:szCs w:val="18"/>
                <w:lang w:val="en-US"/>
              </w:rPr>
            </w:pPr>
          </w:p>
        </w:tc>
        <w:tc>
          <w:tcPr>
            <w:tcW w:w="1502" w:type="dxa"/>
            <w:shd w:val="clear" w:color="auto" w:fill="FFF2CC" w:themeFill="accent4" w:themeFillTint="33"/>
            <w:vAlign w:val="center"/>
          </w:tcPr>
          <w:p w14:paraId="18A46F78" w14:textId="77777777" w:rsidR="00585863" w:rsidRPr="00A91218" w:rsidRDefault="00585863" w:rsidP="00980D19">
            <w:pPr>
              <w:spacing w:before="100" w:after="100"/>
              <w:rPr>
                <w:rFonts w:ascii="Arial Nova" w:hAnsi="Arial Nova"/>
                <w:sz w:val="18"/>
                <w:szCs w:val="18"/>
                <w:lang w:val="en-US"/>
              </w:rPr>
            </w:pPr>
          </w:p>
        </w:tc>
      </w:tr>
      <w:tr w:rsidR="00CB4E7B" w:rsidRPr="0054406E" w14:paraId="66B48DD8" w14:textId="77777777" w:rsidTr="0B631C05">
        <w:tc>
          <w:tcPr>
            <w:tcW w:w="625" w:type="dxa"/>
            <w:vMerge/>
            <w:vAlign w:val="center"/>
          </w:tcPr>
          <w:p w14:paraId="12CD2342" w14:textId="77777777" w:rsidR="00CB4E7B" w:rsidRPr="00823016" w:rsidRDefault="00CB4E7B" w:rsidP="001E0AFE">
            <w:pPr>
              <w:jc w:val="center"/>
              <w:rPr>
                <w:rFonts w:ascii="Arial Nova" w:hAnsi="Arial Nova"/>
                <w:b/>
                <w:sz w:val="18"/>
                <w:szCs w:val="18"/>
                <w:lang w:val="en-US"/>
              </w:rPr>
            </w:pPr>
          </w:p>
        </w:tc>
        <w:tc>
          <w:tcPr>
            <w:tcW w:w="9900" w:type="dxa"/>
            <w:gridSpan w:val="7"/>
            <w:tcBorders>
              <w:right w:val="single" w:sz="4" w:space="0" w:color="FFFFFF" w:themeColor="background1"/>
            </w:tcBorders>
            <w:vAlign w:val="center"/>
          </w:tcPr>
          <w:p w14:paraId="58202C68" w14:textId="36699A3B" w:rsidR="00CB4E7B" w:rsidRPr="00CB4E7B" w:rsidRDefault="00CB4E7B" w:rsidP="003123C0">
            <w:pPr>
              <w:spacing w:before="60"/>
              <w:rPr>
                <w:rFonts w:ascii="Arial Nova" w:eastAsia="SimSun" w:hAnsi="Arial Nova"/>
                <w:color w:val="000000"/>
                <w:sz w:val="16"/>
                <w:szCs w:val="16"/>
              </w:rPr>
            </w:pPr>
            <w:r w:rsidRPr="00CB4E7B">
              <w:rPr>
                <w:rFonts w:ascii="Arial Nova" w:eastAsia="SimSun" w:hAnsi="Arial Nova"/>
                <w:color w:val="000000"/>
                <w:sz w:val="16"/>
                <w:szCs w:val="16"/>
              </w:rPr>
              <w:t>SDG 7.a.1</w:t>
            </w:r>
          </w:p>
          <w:p w14:paraId="67E25125" w14:textId="77777777" w:rsidR="00CB4E7B" w:rsidRPr="00CB4E7B" w:rsidRDefault="00CB4E7B" w:rsidP="003123C0">
            <w:pPr>
              <w:spacing w:after="60"/>
              <w:rPr>
                <w:rFonts w:ascii="Arial Nova" w:hAnsi="Arial Nova"/>
                <w:sz w:val="16"/>
                <w:szCs w:val="16"/>
              </w:rPr>
            </w:pPr>
            <w:r w:rsidRPr="00CB4E7B">
              <w:rPr>
                <w:rFonts w:ascii="Arial Nova" w:eastAsia="SimSun" w:hAnsi="Arial Nova"/>
                <w:color w:val="000000"/>
                <w:sz w:val="16"/>
                <w:szCs w:val="16"/>
                <w:lang w:val="en-US"/>
              </w:rPr>
              <w:t xml:space="preserve">Data source: </w:t>
            </w:r>
            <w:r w:rsidRPr="00CB4E7B">
              <w:rPr>
                <w:rFonts w:ascii="Arial Nova" w:hAnsi="Arial Nova"/>
                <w:sz w:val="16"/>
                <w:szCs w:val="16"/>
                <w:lang w:val="en-US"/>
              </w:rPr>
              <w:t>Global SDG Indicators Database</w:t>
            </w:r>
            <w:r w:rsidRPr="00CB4E7B">
              <w:rPr>
                <w:rFonts w:ascii="Arial Nova" w:eastAsia="SimSun" w:hAnsi="Arial Nova"/>
                <w:color w:val="000000"/>
                <w:sz w:val="16"/>
                <w:szCs w:val="16"/>
              </w:rPr>
              <w:t xml:space="preserve"> </w:t>
            </w:r>
            <w:hyperlink r:id="rId23"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c>
          <w:tcPr>
            <w:tcW w:w="2430" w:type="dxa"/>
            <w:gridSpan w:val="2"/>
            <w:tcBorders>
              <w:left w:val="single" w:sz="4" w:space="0" w:color="FFFFFF" w:themeColor="background1"/>
            </w:tcBorders>
            <w:vAlign w:val="bottom"/>
          </w:tcPr>
          <w:p w14:paraId="5F6FFFC8" w14:textId="0A5B33E3" w:rsidR="00CB4E7B" w:rsidRPr="00CB4E7B" w:rsidRDefault="00CB4E7B" w:rsidP="00CB4E7B">
            <w:pPr>
              <w:jc w:val="right"/>
              <w:rPr>
                <w:rFonts w:ascii="Arial Nova" w:hAnsi="Arial Nova"/>
                <w:sz w:val="16"/>
                <w:szCs w:val="16"/>
                <w:lang w:val="en-US"/>
              </w:rPr>
            </w:pPr>
            <w:r w:rsidRPr="00CB4E7B">
              <w:rPr>
                <w:rFonts w:ascii="Arial Nova" w:hAnsi="Arial Nova"/>
                <w:sz w:val="16"/>
                <w:szCs w:val="16"/>
                <w:lang w:val="en-US"/>
              </w:rPr>
              <w:t>(UNEP)</w:t>
            </w:r>
          </w:p>
        </w:tc>
      </w:tr>
      <w:tr w:rsidR="00585863" w:rsidRPr="0054406E" w14:paraId="4495EE30" w14:textId="77777777" w:rsidTr="0B631C05">
        <w:tc>
          <w:tcPr>
            <w:tcW w:w="625" w:type="dxa"/>
            <w:vMerge w:val="restart"/>
            <w:shd w:val="clear" w:color="auto" w:fill="E7E6E6" w:themeFill="background2"/>
            <w:vAlign w:val="center"/>
          </w:tcPr>
          <w:p w14:paraId="10971B89" w14:textId="763C7596" w:rsidR="00585863" w:rsidRPr="00823016" w:rsidRDefault="00585863" w:rsidP="001E0AFE">
            <w:pPr>
              <w:jc w:val="center"/>
              <w:rPr>
                <w:rFonts w:ascii="Arial Nova" w:hAnsi="Arial Nova"/>
                <w:b/>
                <w:sz w:val="18"/>
                <w:szCs w:val="18"/>
                <w:lang w:val="en-US"/>
              </w:rPr>
            </w:pPr>
            <w:r w:rsidRPr="00823016">
              <w:rPr>
                <w:rFonts w:ascii="Arial Nova" w:hAnsi="Arial Nova"/>
                <w:sz w:val="18"/>
                <w:szCs w:val="18"/>
                <w:lang w:val="en-US"/>
              </w:rPr>
              <w:t>2</w:t>
            </w:r>
          </w:p>
        </w:tc>
        <w:tc>
          <w:tcPr>
            <w:tcW w:w="7650" w:type="dxa"/>
            <w:gridSpan w:val="2"/>
            <w:shd w:val="clear" w:color="auto" w:fill="FFF2CC" w:themeFill="accent4" w:themeFillTint="33"/>
            <w:vAlign w:val="center"/>
          </w:tcPr>
          <w:p w14:paraId="46DF822D" w14:textId="77777777" w:rsidR="00585863" w:rsidRPr="004105F1" w:rsidRDefault="00585863" w:rsidP="00980D19">
            <w:pPr>
              <w:spacing w:before="100"/>
              <w:rPr>
                <w:rFonts w:ascii="Arial Nova" w:eastAsia="SimSun" w:hAnsi="Arial Nova"/>
                <w:b/>
                <w:bCs/>
                <w:color w:val="000000"/>
                <w:sz w:val="18"/>
                <w:szCs w:val="18"/>
              </w:rPr>
            </w:pPr>
            <w:r w:rsidRPr="004105F1">
              <w:rPr>
                <w:rFonts w:ascii="Arial Nova" w:eastAsia="SimSun" w:hAnsi="Arial Nova"/>
                <w:b/>
                <w:bCs/>
                <w:color w:val="000000"/>
                <w:sz w:val="18"/>
                <w:szCs w:val="18"/>
              </w:rPr>
              <w:t>Proportion of individuals using the Internet:</w:t>
            </w:r>
          </w:p>
          <w:p w14:paraId="0791D0EB" w14:textId="182BBD70" w:rsidR="00585863" w:rsidRPr="00A91218" w:rsidRDefault="00585863" w:rsidP="00767C87">
            <w:pPr>
              <w:pStyle w:val="ListParagraph"/>
              <w:numPr>
                <w:ilvl w:val="0"/>
                <w:numId w:val="72"/>
              </w:numPr>
              <w:ind w:left="336" w:hanging="270"/>
              <w:rPr>
                <w:rFonts w:ascii="Arial Nova" w:eastAsia="SimSun" w:hAnsi="Arial Nova"/>
                <w:color w:val="000000"/>
                <w:szCs w:val="18"/>
              </w:rPr>
            </w:pPr>
            <w:r w:rsidRPr="00A91218">
              <w:rPr>
                <w:rFonts w:ascii="Arial Nova" w:eastAsia="SimSun" w:hAnsi="Arial Nova"/>
                <w:color w:val="000000"/>
                <w:szCs w:val="18"/>
              </w:rPr>
              <w:t xml:space="preserve">Total </w:t>
            </w:r>
          </w:p>
          <w:p w14:paraId="0CB60B77" w14:textId="77777777" w:rsidR="00585863" w:rsidRPr="00A91218" w:rsidRDefault="00585863" w:rsidP="00767C87">
            <w:pPr>
              <w:pStyle w:val="ListParagraph"/>
              <w:numPr>
                <w:ilvl w:val="0"/>
                <w:numId w:val="72"/>
              </w:numPr>
              <w:ind w:left="336" w:hanging="270"/>
              <w:rPr>
                <w:rFonts w:ascii="Arial Nova" w:eastAsia="SimSun" w:hAnsi="Arial Nova"/>
                <w:color w:val="000000"/>
                <w:szCs w:val="18"/>
              </w:rPr>
            </w:pPr>
            <w:r w:rsidRPr="00A91218">
              <w:rPr>
                <w:rFonts w:ascii="Arial Nova" w:eastAsia="SimSun" w:hAnsi="Arial Nova"/>
                <w:color w:val="000000"/>
                <w:szCs w:val="18"/>
              </w:rPr>
              <w:t>Female</w:t>
            </w:r>
          </w:p>
          <w:p w14:paraId="100805C1" w14:textId="1194526A" w:rsidR="00585863" w:rsidRPr="00A91218" w:rsidRDefault="00585863" w:rsidP="00767C87">
            <w:pPr>
              <w:pStyle w:val="ListParagraph"/>
              <w:numPr>
                <w:ilvl w:val="0"/>
                <w:numId w:val="72"/>
              </w:numPr>
              <w:spacing w:after="100"/>
              <w:ind w:left="336" w:hanging="270"/>
              <w:rPr>
                <w:rFonts w:ascii="Arial Nova" w:eastAsia="SimSun" w:hAnsi="Arial Nova"/>
                <w:color w:val="000000"/>
                <w:szCs w:val="18"/>
              </w:rPr>
            </w:pPr>
            <w:r w:rsidRPr="00A91218">
              <w:rPr>
                <w:rFonts w:ascii="Arial Nova" w:eastAsia="SimSun" w:hAnsi="Arial Nova"/>
                <w:color w:val="000000"/>
                <w:szCs w:val="18"/>
              </w:rPr>
              <w:t>Male</w:t>
            </w:r>
          </w:p>
        </w:tc>
        <w:tc>
          <w:tcPr>
            <w:tcW w:w="1589" w:type="dxa"/>
            <w:shd w:val="clear" w:color="auto" w:fill="FFF2CC" w:themeFill="accent4" w:themeFillTint="33"/>
            <w:vAlign w:val="center"/>
          </w:tcPr>
          <w:p w14:paraId="1ED16C52" w14:textId="77777777" w:rsidR="00585863" w:rsidRPr="00A91218" w:rsidRDefault="00585863"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1A2E06F2" w14:textId="77777777" w:rsidR="00585863" w:rsidRPr="00A91218" w:rsidRDefault="00585863" w:rsidP="00980D19">
            <w:pPr>
              <w:rPr>
                <w:rFonts w:ascii="Arial Nova" w:hAnsi="Arial Nova"/>
                <w:sz w:val="18"/>
                <w:szCs w:val="18"/>
                <w:lang w:val="en-US"/>
              </w:rPr>
            </w:pPr>
          </w:p>
        </w:tc>
        <w:tc>
          <w:tcPr>
            <w:tcW w:w="1502" w:type="dxa"/>
            <w:shd w:val="clear" w:color="auto" w:fill="FFF2CC" w:themeFill="accent4" w:themeFillTint="33"/>
            <w:vAlign w:val="center"/>
          </w:tcPr>
          <w:p w14:paraId="72CD2F21" w14:textId="77777777" w:rsidR="00585863" w:rsidRPr="00A91218" w:rsidRDefault="00585863" w:rsidP="00980D19">
            <w:pPr>
              <w:rPr>
                <w:rFonts w:ascii="Arial Nova" w:hAnsi="Arial Nova"/>
                <w:sz w:val="18"/>
                <w:szCs w:val="18"/>
                <w:lang w:val="en-US"/>
              </w:rPr>
            </w:pPr>
          </w:p>
        </w:tc>
      </w:tr>
      <w:tr w:rsidR="00585863" w:rsidRPr="0054406E" w14:paraId="4A37C1CF" w14:textId="77777777" w:rsidTr="0B631C05">
        <w:trPr>
          <w:trHeight w:val="341"/>
        </w:trPr>
        <w:tc>
          <w:tcPr>
            <w:tcW w:w="625" w:type="dxa"/>
            <w:vMerge/>
            <w:vAlign w:val="center"/>
          </w:tcPr>
          <w:p w14:paraId="28BE2CEF" w14:textId="77777777" w:rsidR="00585863" w:rsidRPr="00823016" w:rsidRDefault="00585863" w:rsidP="001E0AFE">
            <w:pPr>
              <w:jc w:val="center"/>
              <w:rPr>
                <w:rFonts w:ascii="Arial Nova" w:hAnsi="Arial Nova"/>
                <w:b/>
                <w:sz w:val="18"/>
                <w:szCs w:val="18"/>
                <w:lang w:val="en-US"/>
              </w:rPr>
            </w:pPr>
          </w:p>
        </w:tc>
        <w:tc>
          <w:tcPr>
            <w:tcW w:w="12330" w:type="dxa"/>
            <w:gridSpan w:val="9"/>
            <w:vAlign w:val="center"/>
          </w:tcPr>
          <w:p w14:paraId="2464CDCC" w14:textId="41F2AD42" w:rsidR="00585863" w:rsidRPr="00A91218" w:rsidRDefault="00585863" w:rsidP="001E0AFE">
            <w:pPr>
              <w:rPr>
                <w:rFonts w:ascii="Arial Nova" w:hAnsi="Arial Nova"/>
                <w:sz w:val="18"/>
                <w:szCs w:val="18"/>
                <w:lang w:val="en-US"/>
              </w:rPr>
            </w:pPr>
            <w:r w:rsidRPr="00CB4E7B">
              <w:rPr>
                <w:rFonts w:ascii="Arial Nova" w:hAnsi="Arial Nova"/>
                <w:sz w:val="16"/>
                <w:szCs w:val="16"/>
                <w:lang w:val="en-US"/>
              </w:rPr>
              <w:t xml:space="preserve">Data source: ITU ICT Statistics </w:t>
            </w:r>
            <w:hyperlink r:id="rId24" w:history="1">
              <w:r w:rsidRPr="00CB4E7B">
                <w:rPr>
                  <w:rStyle w:val="Hyperlink"/>
                  <w:rFonts w:ascii="Arial Nova" w:hAnsi="Arial Nova"/>
                  <w:sz w:val="16"/>
                  <w:szCs w:val="16"/>
                  <w:lang w:val="en-US"/>
                </w:rPr>
                <w:t>https://www.itu.int/en/ITU-D/Statistics/Pages/stat/default.aspx</w:t>
              </w:r>
            </w:hyperlink>
            <w:r w:rsidRPr="00CB4E7B">
              <w:rPr>
                <w:rFonts w:ascii="Arial Nova" w:hAnsi="Arial Nova"/>
                <w:sz w:val="16"/>
                <w:szCs w:val="16"/>
                <w:lang w:val="en-US"/>
              </w:rPr>
              <w:t xml:space="preserve"> </w:t>
            </w:r>
          </w:p>
        </w:tc>
      </w:tr>
      <w:tr w:rsidR="001E0AFE" w:rsidRPr="0054406E" w14:paraId="5F823063" w14:textId="77777777" w:rsidTr="0B631C05">
        <w:trPr>
          <w:trHeight w:val="755"/>
        </w:trPr>
        <w:tc>
          <w:tcPr>
            <w:tcW w:w="625" w:type="dxa"/>
            <w:vMerge w:val="restart"/>
            <w:shd w:val="clear" w:color="auto" w:fill="E7E6E6" w:themeFill="background2"/>
            <w:vAlign w:val="center"/>
          </w:tcPr>
          <w:p w14:paraId="18173956" w14:textId="2C6838AA" w:rsidR="001E0AFE" w:rsidRPr="00823016" w:rsidRDefault="001E0AFE" w:rsidP="001E0AFE">
            <w:pPr>
              <w:jc w:val="center"/>
              <w:rPr>
                <w:rFonts w:ascii="Arial Nova" w:hAnsi="Arial Nova"/>
                <w:sz w:val="18"/>
                <w:szCs w:val="18"/>
                <w:lang w:val="en-US"/>
              </w:rPr>
            </w:pPr>
            <w:r w:rsidRPr="00823016">
              <w:rPr>
                <w:rFonts w:ascii="Arial Nova" w:hAnsi="Arial Nova"/>
                <w:sz w:val="18"/>
                <w:szCs w:val="18"/>
                <w:lang w:val="en-US"/>
              </w:rPr>
              <w:t>3</w:t>
            </w:r>
          </w:p>
        </w:tc>
        <w:tc>
          <w:tcPr>
            <w:tcW w:w="7650" w:type="dxa"/>
            <w:gridSpan w:val="2"/>
            <w:tcBorders>
              <w:bottom w:val="single" w:sz="4" w:space="0" w:color="auto"/>
            </w:tcBorders>
            <w:shd w:val="clear" w:color="auto" w:fill="FFF2CC" w:themeFill="accent4" w:themeFillTint="33"/>
            <w:vAlign w:val="center"/>
          </w:tcPr>
          <w:p w14:paraId="052B3A6D" w14:textId="72481DE8" w:rsidR="001E0AFE" w:rsidRPr="002007CF" w:rsidRDefault="001E0AFE" w:rsidP="00123FA7">
            <w:pPr>
              <w:rPr>
                <w:rFonts w:ascii="Arial Nova" w:eastAsia="SimSun" w:hAnsi="Arial Nova"/>
                <w:color w:val="000000"/>
                <w:sz w:val="18"/>
                <w:szCs w:val="18"/>
              </w:rPr>
            </w:pPr>
            <w:r w:rsidRPr="001B140F">
              <w:rPr>
                <w:rFonts w:ascii="Arial Nova" w:eastAsia="SimSun" w:hAnsi="Arial Nova"/>
                <w:b/>
                <w:bCs/>
                <w:color w:val="000000" w:themeColor="text1"/>
                <w:sz w:val="18"/>
                <w:szCs w:val="18"/>
              </w:rPr>
              <w:t>SDG 16.7.1 Proportions of positions in national and local institutions</w:t>
            </w:r>
            <w:r w:rsidRPr="005F431A">
              <w:rPr>
                <w:rFonts w:ascii="Arial Nova" w:eastAsia="SimSun" w:hAnsi="Arial Nova"/>
                <w:color w:val="000000" w:themeColor="text1"/>
                <w:sz w:val="18"/>
                <w:szCs w:val="18"/>
              </w:rPr>
              <w:t>, including (a) the legislatures</w:t>
            </w:r>
            <w:r w:rsidR="00123FA7">
              <w:rPr>
                <w:rFonts w:ascii="Arial Nova" w:eastAsia="SimSun" w:hAnsi="Arial Nova"/>
                <w:color w:val="000000" w:themeColor="text1"/>
                <w:sz w:val="18"/>
                <w:szCs w:val="18"/>
              </w:rPr>
              <w:t xml:space="preserve"> and</w:t>
            </w:r>
            <w:r w:rsidRPr="002007CF">
              <w:rPr>
                <w:rFonts w:ascii="Arial Nova" w:eastAsia="SimSun" w:hAnsi="Arial Nova"/>
                <w:color w:val="000000" w:themeColor="text1"/>
                <w:sz w:val="18"/>
                <w:szCs w:val="18"/>
              </w:rPr>
              <w:t xml:space="preserve"> (b) the public service, compared to national distributions, by sex, age, persons with disabilities and population groups</w:t>
            </w:r>
          </w:p>
          <w:p w14:paraId="46D44714" w14:textId="77777777" w:rsidR="001E0AFE" w:rsidRPr="002007CF" w:rsidRDefault="001E0AFE" w:rsidP="00123FA7">
            <w:pPr>
              <w:rPr>
                <w:rFonts w:ascii="Arial Nova" w:eastAsia="SimSun" w:hAnsi="Arial Nova"/>
                <w:color w:val="000000"/>
                <w:sz w:val="18"/>
                <w:szCs w:val="18"/>
              </w:rPr>
            </w:pPr>
          </w:p>
          <w:p w14:paraId="00638DEF" w14:textId="7019A799" w:rsidR="001E0AFE" w:rsidRPr="002007CF" w:rsidRDefault="001E0AFE" w:rsidP="00123FA7">
            <w:pPr>
              <w:rPr>
                <w:rFonts w:ascii="Arial Nova" w:eastAsia="SimSun" w:hAnsi="Arial Nova"/>
                <w:color w:val="000000"/>
                <w:sz w:val="18"/>
                <w:szCs w:val="18"/>
              </w:rPr>
            </w:pPr>
            <w:r w:rsidRPr="002007CF">
              <w:rPr>
                <w:rFonts w:ascii="Arial Nova" w:eastAsia="SimSun" w:hAnsi="Arial Nova"/>
                <w:color w:val="000000" w:themeColor="text1"/>
                <w:sz w:val="18"/>
                <w:szCs w:val="18"/>
              </w:rPr>
              <w:t>a.1 Ratio for female members of parliaments (Ratio of the proportion of women in parliament in the proportion of women in the national population</w:t>
            </w:r>
            <w:r w:rsidRPr="002007CF">
              <w:rPr>
                <w:rFonts w:ascii="Arial Nova" w:eastAsia="SimSun" w:hAnsi="Arial Nova" w:cs="Times New Roman"/>
                <w:color w:val="000000" w:themeColor="text1"/>
                <w:sz w:val="18"/>
                <w:szCs w:val="18"/>
              </w:rPr>
              <w:t> </w:t>
            </w:r>
            <w:r w:rsidRPr="002007CF">
              <w:rPr>
                <w:rFonts w:ascii="Arial Nova" w:eastAsia="SimSun" w:hAnsi="Arial Nova"/>
                <w:color w:val="000000" w:themeColor="text1"/>
                <w:sz w:val="18"/>
                <w:szCs w:val="18"/>
              </w:rPr>
              <w:t xml:space="preserve">with the age of eligibility as a lower bound boundary), Lower Chamber or Unicameral </w:t>
            </w:r>
          </w:p>
          <w:p w14:paraId="4024FE73" w14:textId="757C5FDC" w:rsidR="001E0AFE" w:rsidRPr="002007CF" w:rsidRDefault="001E0AFE" w:rsidP="00123FA7">
            <w:pPr>
              <w:rPr>
                <w:rFonts w:ascii="Arial Nova" w:eastAsia="SimSun" w:hAnsi="Arial Nova"/>
                <w:color w:val="000000"/>
                <w:sz w:val="18"/>
                <w:szCs w:val="18"/>
              </w:rPr>
            </w:pPr>
          </w:p>
          <w:p w14:paraId="66426312" w14:textId="7B5A55C8" w:rsidR="001E0AFE" w:rsidRPr="002007CF" w:rsidRDefault="001E0AFE" w:rsidP="00123FA7">
            <w:pPr>
              <w:rPr>
                <w:rFonts w:ascii="Arial Nova" w:eastAsia="SimSun" w:hAnsi="Arial Nova"/>
                <w:color w:val="000000"/>
                <w:sz w:val="18"/>
                <w:szCs w:val="18"/>
              </w:rPr>
            </w:pPr>
            <w:r w:rsidRPr="002007CF">
              <w:rPr>
                <w:rFonts w:ascii="Arial Nova" w:eastAsia="SimSun" w:hAnsi="Arial Nova"/>
                <w:color w:val="000000" w:themeColor="text1"/>
                <w:sz w:val="18"/>
                <w:szCs w:val="18"/>
              </w:rPr>
              <w:t xml:space="preserve">a.2 Ratio for female members of parliaments (Ratio of the proportion of women in parliament in the proportion of women in the national population with the age of eligibility as a lower bound boundary), Upper Chamber </w:t>
            </w:r>
          </w:p>
          <w:p w14:paraId="1BDF913E" w14:textId="757C5FDC" w:rsidR="001E0AFE" w:rsidRPr="002007CF" w:rsidRDefault="001E0AFE" w:rsidP="00123FA7">
            <w:pPr>
              <w:rPr>
                <w:rFonts w:ascii="Arial Nova" w:eastAsia="SimSun" w:hAnsi="Arial Nova"/>
                <w:color w:val="000000"/>
                <w:sz w:val="18"/>
                <w:szCs w:val="18"/>
              </w:rPr>
            </w:pPr>
          </w:p>
          <w:p w14:paraId="37478A28" w14:textId="4F5349BC" w:rsidR="001E0AFE" w:rsidRPr="002007CF" w:rsidRDefault="001E0AFE" w:rsidP="00123FA7">
            <w:pPr>
              <w:rPr>
                <w:rFonts w:ascii="Arial Nova" w:eastAsia="SimSun" w:hAnsi="Arial Nova"/>
                <w:color w:val="000000"/>
                <w:sz w:val="18"/>
                <w:szCs w:val="18"/>
              </w:rPr>
            </w:pPr>
            <w:r w:rsidRPr="002007CF">
              <w:rPr>
                <w:rFonts w:ascii="Arial Nova" w:eastAsia="SimSun" w:hAnsi="Arial Nova"/>
                <w:color w:val="000000" w:themeColor="text1"/>
                <w:sz w:val="18"/>
                <w:szCs w:val="18"/>
              </w:rPr>
              <w:t xml:space="preserve">a.3 Ratio of young members in parliament (Ratio of the proportion of young members in parliament (age 45 or below) in the proportion of the national population (age 45 or below) with the age of eligibility as a lower bound boundary), Lower Chamber or Unicameral </w:t>
            </w:r>
          </w:p>
          <w:p w14:paraId="4E3C9333" w14:textId="77777777" w:rsidR="001E0AFE" w:rsidRDefault="001E0AFE" w:rsidP="00123FA7">
            <w:pPr>
              <w:rPr>
                <w:rFonts w:ascii="Arial Nova" w:eastAsia="SimSun" w:hAnsi="Arial Nova"/>
                <w:color w:val="000000"/>
                <w:sz w:val="18"/>
                <w:szCs w:val="18"/>
              </w:rPr>
            </w:pPr>
          </w:p>
          <w:p w14:paraId="2D683473" w14:textId="77777777" w:rsidR="001E0AFE" w:rsidRDefault="001E0AFE" w:rsidP="00123FA7">
            <w:pPr>
              <w:rPr>
                <w:rFonts w:ascii="Arial Nova" w:eastAsia="SimSun" w:hAnsi="Arial Nova"/>
                <w:color w:val="000000"/>
                <w:sz w:val="18"/>
                <w:szCs w:val="18"/>
              </w:rPr>
            </w:pPr>
            <w:r w:rsidRPr="002007CF">
              <w:rPr>
                <w:rFonts w:ascii="Arial Nova" w:eastAsia="SimSun" w:hAnsi="Arial Nova"/>
                <w:color w:val="000000"/>
                <w:sz w:val="18"/>
                <w:szCs w:val="18"/>
              </w:rPr>
              <w:lastRenderedPageBreak/>
              <w:t>a.4 Ratio of young members in parliament (Ratio of the proportion of young members in parliament (age 45 or below) in the proportion of the national population (age 45 or below) with the age of eligibility as a lower bound boundary), Upper Chamber</w:t>
            </w:r>
          </w:p>
          <w:p w14:paraId="287852AE" w14:textId="77777777" w:rsidR="00B520CA" w:rsidRDefault="003E6B97" w:rsidP="00123FA7">
            <w:pPr>
              <w:rPr>
                <w:rFonts w:ascii="Arial Nova" w:eastAsia="SimSun" w:hAnsi="Arial Nova"/>
                <w:color w:val="000000"/>
                <w:sz w:val="18"/>
                <w:szCs w:val="18"/>
              </w:rPr>
            </w:pPr>
            <w:r>
              <w:rPr>
                <w:rFonts w:ascii="Arial Nova" w:eastAsia="SimSun" w:hAnsi="Arial Nova"/>
                <w:color w:val="000000"/>
                <w:sz w:val="18"/>
                <w:szCs w:val="18"/>
              </w:rPr>
              <w:t xml:space="preserve">b.1 Ratio of female </w:t>
            </w:r>
            <w:r w:rsidR="009508E1">
              <w:rPr>
                <w:rFonts w:ascii="Arial Nova" w:eastAsia="SimSun" w:hAnsi="Arial Nova"/>
                <w:color w:val="000000"/>
                <w:sz w:val="18"/>
                <w:szCs w:val="18"/>
              </w:rPr>
              <w:t xml:space="preserve">public servants </w:t>
            </w:r>
            <w:r w:rsidR="00E45938">
              <w:rPr>
                <w:rFonts w:ascii="Arial Nova" w:eastAsia="SimSun" w:hAnsi="Arial Nova"/>
                <w:color w:val="000000"/>
                <w:sz w:val="18"/>
                <w:szCs w:val="18"/>
              </w:rPr>
              <w:t>(Ratio of the proportion of women in public service</w:t>
            </w:r>
            <w:r>
              <w:rPr>
                <w:rFonts w:ascii="Arial Nova" w:eastAsia="SimSun" w:hAnsi="Arial Nova"/>
                <w:color w:val="000000"/>
                <w:sz w:val="18"/>
                <w:szCs w:val="18"/>
              </w:rPr>
              <w:t xml:space="preserve"> </w:t>
            </w:r>
            <w:r w:rsidR="00B444FC">
              <w:rPr>
                <w:rFonts w:ascii="Arial Nova" w:eastAsia="SimSun" w:hAnsi="Arial Nova"/>
                <w:color w:val="000000"/>
                <w:sz w:val="18"/>
                <w:szCs w:val="18"/>
              </w:rPr>
              <w:t xml:space="preserve">to the proportion of women in </w:t>
            </w:r>
            <w:r w:rsidR="006907C3">
              <w:rPr>
                <w:rFonts w:ascii="Arial Nova" w:eastAsia="SimSun" w:hAnsi="Arial Nova"/>
                <w:color w:val="000000"/>
                <w:sz w:val="18"/>
                <w:szCs w:val="18"/>
              </w:rPr>
              <w:t>the national population</w:t>
            </w:r>
            <w:r w:rsidR="00A57E19">
              <w:rPr>
                <w:rFonts w:ascii="Arial Nova" w:eastAsia="SimSun" w:hAnsi="Arial Nova"/>
                <w:color w:val="000000"/>
                <w:sz w:val="18"/>
                <w:szCs w:val="18"/>
              </w:rPr>
              <w:t xml:space="preserve"> with the age of eligibility in public service)</w:t>
            </w:r>
          </w:p>
          <w:p w14:paraId="2DBEBE0A" w14:textId="77777777" w:rsidR="00123FA7" w:rsidRPr="00B520CA" w:rsidRDefault="00123FA7" w:rsidP="00123FA7">
            <w:pPr>
              <w:rPr>
                <w:rFonts w:ascii="Arial Nova" w:eastAsia="SimSun" w:hAnsi="Arial Nova"/>
                <w:color w:val="000000"/>
                <w:sz w:val="18"/>
                <w:szCs w:val="18"/>
              </w:rPr>
            </w:pPr>
          </w:p>
          <w:p w14:paraId="49F15A8A" w14:textId="35FE5092" w:rsidR="00C77849" w:rsidRDefault="00C77849" w:rsidP="00123FA7">
            <w:pPr>
              <w:rPr>
                <w:rFonts w:ascii="Arial Nova" w:eastAsia="SimSun" w:hAnsi="Arial Nova"/>
                <w:color w:val="000000"/>
                <w:sz w:val="18"/>
                <w:szCs w:val="18"/>
              </w:rPr>
            </w:pPr>
            <w:r>
              <w:rPr>
                <w:rFonts w:ascii="Arial Nova" w:eastAsia="SimSun" w:hAnsi="Arial Nova"/>
                <w:color w:val="000000"/>
                <w:sz w:val="18"/>
                <w:szCs w:val="18"/>
              </w:rPr>
              <w:t>b.2 Ratio of female decision makers in public service (Ratio of the proportion of women in decision</w:t>
            </w:r>
            <w:r w:rsidR="00604EB4">
              <w:rPr>
                <w:rFonts w:ascii="Arial Nova" w:eastAsia="SimSun" w:hAnsi="Arial Nova"/>
                <w:color w:val="000000"/>
                <w:sz w:val="18"/>
                <w:szCs w:val="18"/>
              </w:rPr>
              <w:t>-making positions in public service</w:t>
            </w:r>
            <w:r w:rsidR="00740AB5">
              <w:rPr>
                <w:rFonts w:ascii="Arial Nova" w:eastAsia="SimSun" w:hAnsi="Arial Nova"/>
                <w:color w:val="000000"/>
                <w:sz w:val="18"/>
                <w:szCs w:val="18"/>
              </w:rPr>
              <w:t xml:space="preserve"> to the proportion of women in the national population with the age eligibility in public service)</w:t>
            </w:r>
          </w:p>
          <w:p w14:paraId="23F42696" w14:textId="77777777" w:rsidR="00123FA7" w:rsidRDefault="00123FA7" w:rsidP="00123FA7">
            <w:pPr>
              <w:rPr>
                <w:rFonts w:ascii="Arial Nova" w:eastAsia="SimSun" w:hAnsi="Arial Nova"/>
                <w:color w:val="000000"/>
                <w:sz w:val="18"/>
                <w:szCs w:val="18"/>
              </w:rPr>
            </w:pPr>
          </w:p>
          <w:p w14:paraId="29AEB1CB" w14:textId="6679D1FA" w:rsidR="00A45A36" w:rsidRDefault="00976249" w:rsidP="00123FA7">
            <w:pPr>
              <w:rPr>
                <w:rFonts w:ascii="Arial Nova" w:eastAsia="SimSun" w:hAnsi="Arial Nova"/>
                <w:color w:val="000000"/>
                <w:sz w:val="18"/>
                <w:szCs w:val="18"/>
              </w:rPr>
            </w:pPr>
            <w:r>
              <w:rPr>
                <w:rFonts w:ascii="Arial Nova" w:eastAsia="SimSun" w:hAnsi="Arial Nova"/>
                <w:color w:val="000000"/>
                <w:sz w:val="18"/>
                <w:szCs w:val="18"/>
              </w:rPr>
              <w:t>b.</w:t>
            </w:r>
            <w:r w:rsidR="00C77849">
              <w:rPr>
                <w:rFonts w:ascii="Arial Nova" w:eastAsia="SimSun" w:hAnsi="Arial Nova"/>
                <w:color w:val="000000"/>
                <w:sz w:val="18"/>
                <w:szCs w:val="18"/>
              </w:rPr>
              <w:t>3</w:t>
            </w:r>
            <w:r>
              <w:rPr>
                <w:rFonts w:ascii="Arial Nova" w:eastAsia="SimSun" w:hAnsi="Arial Nova"/>
                <w:color w:val="000000"/>
                <w:sz w:val="18"/>
                <w:szCs w:val="18"/>
              </w:rPr>
              <w:t xml:space="preserve"> Ratio of young public servants (Ratio of the proportion of </w:t>
            </w:r>
            <w:r w:rsidR="00704F9D">
              <w:rPr>
                <w:rFonts w:ascii="Arial Nova" w:eastAsia="SimSun" w:hAnsi="Arial Nova"/>
                <w:color w:val="000000"/>
                <w:sz w:val="18"/>
                <w:szCs w:val="18"/>
              </w:rPr>
              <w:t>youth (</w:t>
            </w:r>
            <w:r w:rsidR="00D43DF5">
              <w:rPr>
                <w:rFonts w:ascii="Arial Nova" w:eastAsia="SimSun" w:hAnsi="Arial Nova"/>
                <w:color w:val="000000"/>
                <w:sz w:val="18"/>
                <w:szCs w:val="18"/>
              </w:rPr>
              <w:t xml:space="preserve">aged 34 years and </w:t>
            </w:r>
            <w:r w:rsidR="00704F9D">
              <w:rPr>
                <w:rFonts w:ascii="Arial Nova" w:eastAsia="SimSun" w:hAnsi="Arial Nova"/>
                <w:color w:val="000000"/>
                <w:sz w:val="18"/>
                <w:szCs w:val="18"/>
              </w:rPr>
              <w:t>below</w:t>
            </w:r>
            <w:r w:rsidR="00D43DF5">
              <w:rPr>
                <w:rFonts w:ascii="Arial Nova" w:eastAsia="SimSun" w:hAnsi="Arial Nova"/>
                <w:color w:val="000000"/>
                <w:sz w:val="18"/>
                <w:szCs w:val="18"/>
              </w:rPr>
              <w:t>)</w:t>
            </w:r>
            <w:r w:rsidR="008A0A7C">
              <w:rPr>
                <w:rFonts w:ascii="Arial Nova" w:eastAsia="SimSun" w:hAnsi="Arial Nova"/>
                <w:color w:val="000000"/>
                <w:sz w:val="18"/>
                <w:szCs w:val="18"/>
              </w:rPr>
              <w:t xml:space="preserve"> in public service to the </w:t>
            </w:r>
            <w:r w:rsidR="006E4983">
              <w:rPr>
                <w:rFonts w:ascii="Arial Nova" w:eastAsia="SimSun" w:hAnsi="Arial Nova"/>
                <w:color w:val="000000"/>
                <w:sz w:val="18"/>
                <w:szCs w:val="18"/>
              </w:rPr>
              <w:t xml:space="preserve">proportion of </w:t>
            </w:r>
            <w:r w:rsidR="005866FE">
              <w:rPr>
                <w:rFonts w:ascii="Arial Nova" w:eastAsia="SimSun" w:hAnsi="Arial Nova"/>
                <w:color w:val="000000"/>
                <w:sz w:val="18"/>
                <w:szCs w:val="18"/>
              </w:rPr>
              <w:t>youth</w:t>
            </w:r>
            <w:r w:rsidR="006E4983">
              <w:rPr>
                <w:rFonts w:ascii="Arial Nova" w:eastAsia="SimSun" w:hAnsi="Arial Nova"/>
                <w:color w:val="000000"/>
                <w:sz w:val="18"/>
                <w:szCs w:val="18"/>
              </w:rPr>
              <w:t xml:space="preserve"> in the </w:t>
            </w:r>
            <w:r w:rsidR="005866FE">
              <w:rPr>
                <w:rFonts w:ascii="Arial Nova" w:eastAsia="SimSun" w:hAnsi="Arial Nova"/>
                <w:color w:val="000000"/>
                <w:sz w:val="18"/>
                <w:szCs w:val="18"/>
              </w:rPr>
              <w:t>national population</w:t>
            </w:r>
            <w:r w:rsidR="00BC7B86">
              <w:rPr>
                <w:rFonts w:ascii="Arial Nova" w:eastAsia="SimSun" w:hAnsi="Arial Nova"/>
                <w:color w:val="000000"/>
                <w:sz w:val="18"/>
                <w:szCs w:val="18"/>
              </w:rPr>
              <w:t>)</w:t>
            </w:r>
          </w:p>
          <w:p w14:paraId="091B9495" w14:textId="77777777" w:rsidR="00123FA7" w:rsidRPr="00A45A36" w:rsidRDefault="00123FA7" w:rsidP="00123FA7">
            <w:pPr>
              <w:rPr>
                <w:rFonts w:ascii="Arial Nova" w:eastAsia="SimSun" w:hAnsi="Arial Nova"/>
                <w:color w:val="000000"/>
                <w:sz w:val="18"/>
                <w:szCs w:val="18"/>
              </w:rPr>
            </w:pPr>
          </w:p>
          <w:p w14:paraId="4DFF5250" w14:textId="13D7C0E8" w:rsidR="001E0AFE" w:rsidRPr="002007CF" w:rsidRDefault="00832F76" w:rsidP="00123FA7">
            <w:pPr>
              <w:rPr>
                <w:rFonts w:ascii="Arial Nova" w:eastAsia="SimSun" w:hAnsi="Arial Nova"/>
                <w:color w:val="000000"/>
                <w:sz w:val="18"/>
                <w:szCs w:val="18"/>
              </w:rPr>
            </w:pPr>
            <w:r>
              <w:rPr>
                <w:rFonts w:ascii="Arial Nova" w:eastAsia="SimSun" w:hAnsi="Arial Nova"/>
                <w:color w:val="000000"/>
                <w:sz w:val="18"/>
                <w:szCs w:val="18"/>
              </w:rPr>
              <w:t xml:space="preserve">b.4 Ratio of </w:t>
            </w:r>
            <w:r w:rsidR="00AC1BFF">
              <w:rPr>
                <w:rFonts w:ascii="Arial Nova" w:eastAsia="SimSun" w:hAnsi="Arial Nova"/>
                <w:color w:val="000000"/>
                <w:sz w:val="18"/>
                <w:szCs w:val="18"/>
              </w:rPr>
              <w:t>people</w:t>
            </w:r>
            <w:r w:rsidR="00A75456">
              <w:rPr>
                <w:rFonts w:ascii="Arial Nova" w:eastAsia="SimSun" w:hAnsi="Arial Nova"/>
                <w:color w:val="000000"/>
                <w:sz w:val="18"/>
                <w:szCs w:val="18"/>
              </w:rPr>
              <w:t xml:space="preserve"> with </w:t>
            </w:r>
            <w:r w:rsidR="00AC1BFF">
              <w:rPr>
                <w:rFonts w:ascii="Arial Nova" w:eastAsia="SimSun" w:hAnsi="Arial Nova"/>
                <w:color w:val="000000"/>
                <w:sz w:val="18"/>
                <w:szCs w:val="18"/>
              </w:rPr>
              <w:t xml:space="preserve">a </w:t>
            </w:r>
            <w:r w:rsidR="00A75456">
              <w:rPr>
                <w:rFonts w:ascii="Arial Nova" w:eastAsia="SimSun" w:hAnsi="Arial Nova"/>
                <w:color w:val="000000"/>
                <w:sz w:val="18"/>
                <w:szCs w:val="18"/>
              </w:rPr>
              <w:t>disabilit</w:t>
            </w:r>
            <w:r w:rsidR="00AC1BFF">
              <w:rPr>
                <w:rFonts w:ascii="Arial Nova" w:eastAsia="SimSun" w:hAnsi="Arial Nova"/>
                <w:color w:val="000000"/>
                <w:sz w:val="18"/>
                <w:szCs w:val="18"/>
              </w:rPr>
              <w:t>y</w:t>
            </w:r>
            <w:r w:rsidR="007E77D7">
              <w:rPr>
                <w:rFonts w:ascii="Arial Nova" w:eastAsia="SimSun" w:hAnsi="Arial Nova"/>
                <w:color w:val="000000"/>
                <w:sz w:val="18"/>
                <w:szCs w:val="18"/>
              </w:rPr>
              <w:t xml:space="preserve"> in public service (Ratio of the proportion of </w:t>
            </w:r>
            <w:r w:rsidR="00AC1BFF">
              <w:rPr>
                <w:rFonts w:ascii="Arial Nova" w:eastAsia="SimSun" w:hAnsi="Arial Nova"/>
                <w:color w:val="000000"/>
                <w:sz w:val="18"/>
                <w:szCs w:val="18"/>
              </w:rPr>
              <w:t>people</w:t>
            </w:r>
            <w:r w:rsidR="007E77D7">
              <w:rPr>
                <w:rFonts w:ascii="Arial Nova" w:eastAsia="SimSun" w:hAnsi="Arial Nova"/>
                <w:color w:val="000000"/>
                <w:sz w:val="18"/>
                <w:szCs w:val="18"/>
              </w:rPr>
              <w:t xml:space="preserve"> with </w:t>
            </w:r>
            <w:r w:rsidR="00AC1BFF">
              <w:rPr>
                <w:rFonts w:ascii="Arial Nova" w:eastAsia="SimSun" w:hAnsi="Arial Nova"/>
                <w:color w:val="000000"/>
                <w:sz w:val="18"/>
                <w:szCs w:val="18"/>
              </w:rPr>
              <w:t xml:space="preserve">a </w:t>
            </w:r>
            <w:r w:rsidR="007E77D7">
              <w:rPr>
                <w:rFonts w:ascii="Arial Nova" w:eastAsia="SimSun" w:hAnsi="Arial Nova"/>
                <w:color w:val="000000"/>
                <w:sz w:val="18"/>
                <w:szCs w:val="18"/>
              </w:rPr>
              <w:t>disabilit</w:t>
            </w:r>
            <w:r w:rsidR="00AC1BFF">
              <w:rPr>
                <w:rFonts w:ascii="Arial Nova" w:eastAsia="SimSun" w:hAnsi="Arial Nova"/>
                <w:color w:val="000000"/>
                <w:sz w:val="18"/>
                <w:szCs w:val="18"/>
              </w:rPr>
              <w:t>y</w:t>
            </w:r>
            <w:r w:rsidR="007E77D7">
              <w:rPr>
                <w:rFonts w:ascii="Arial Nova" w:eastAsia="SimSun" w:hAnsi="Arial Nova"/>
                <w:color w:val="000000"/>
                <w:sz w:val="18"/>
                <w:szCs w:val="18"/>
              </w:rPr>
              <w:t xml:space="preserve"> in public service to the proportion of </w:t>
            </w:r>
            <w:r w:rsidR="00AC1BFF">
              <w:rPr>
                <w:rFonts w:ascii="Arial Nova" w:eastAsia="SimSun" w:hAnsi="Arial Nova"/>
                <w:color w:val="000000"/>
                <w:sz w:val="18"/>
                <w:szCs w:val="18"/>
              </w:rPr>
              <w:t>people</w:t>
            </w:r>
            <w:r w:rsidR="007E77D7">
              <w:rPr>
                <w:rFonts w:ascii="Arial Nova" w:eastAsia="SimSun" w:hAnsi="Arial Nova"/>
                <w:color w:val="000000"/>
                <w:sz w:val="18"/>
                <w:szCs w:val="18"/>
              </w:rPr>
              <w:t xml:space="preserve"> with </w:t>
            </w:r>
            <w:r w:rsidR="00AC1BFF">
              <w:rPr>
                <w:rFonts w:ascii="Arial Nova" w:eastAsia="SimSun" w:hAnsi="Arial Nova"/>
                <w:color w:val="000000"/>
                <w:sz w:val="18"/>
                <w:szCs w:val="18"/>
              </w:rPr>
              <w:t>a</w:t>
            </w:r>
            <w:r w:rsidR="007E77D7">
              <w:rPr>
                <w:rFonts w:ascii="Arial Nova" w:eastAsia="SimSun" w:hAnsi="Arial Nova"/>
                <w:color w:val="000000"/>
                <w:sz w:val="18"/>
                <w:szCs w:val="18"/>
              </w:rPr>
              <w:t xml:space="preserve"> disabilit</w:t>
            </w:r>
            <w:r w:rsidR="00AC1BFF">
              <w:rPr>
                <w:rFonts w:ascii="Arial Nova" w:eastAsia="SimSun" w:hAnsi="Arial Nova"/>
                <w:color w:val="000000"/>
                <w:sz w:val="18"/>
                <w:szCs w:val="18"/>
              </w:rPr>
              <w:t>y</w:t>
            </w:r>
            <w:r w:rsidR="007E77D7">
              <w:rPr>
                <w:rFonts w:ascii="Arial Nova" w:eastAsia="SimSun" w:hAnsi="Arial Nova"/>
                <w:color w:val="000000"/>
                <w:sz w:val="18"/>
                <w:szCs w:val="18"/>
              </w:rPr>
              <w:t xml:space="preserve"> in the national population with the age of eligibility in public service)</w:t>
            </w:r>
          </w:p>
        </w:tc>
        <w:tc>
          <w:tcPr>
            <w:tcW w:w="1589" w:type="dxa"/>
            <w:tcBorders>
              <w:bottom w:val="single" w:sz="4" w:space="0" w:color="auto"/>
            </w:tcBorders>
            <w:shd w:val="clear" w:color="auto" w:fill="FFF2CC" w:themeFill="accent4" w:themeFillTint="33"/>
            <w:vAlign w:val="center"/>
          </w:tcPr>
          <w:p w14:paraId="57059822" w14:textId="77777777" w:rsidR="001E0AFE" w:rsidRPr="00A91218" w:rsidRDefault="001E0AFE" w:rsidP="00980D19">
            <w:pPr>
              <w:rPr>
                <w:rFonts w:ascii="Arial Nova" w:hAnsi="Arial Nova"/>
                <w:sz w:val="18"/>
                <w:szCs w:val="18"/>
                <w:lang w:val="en-US"/>
              </w:rPr>
            </w:pPr>
          </w:p>
        </w:tc>
        <w:tc>
          <w:tcPr>
            <w:tcW w:w="1589" w:type="dxa"/>
            <w:gridSpan w:val="5"/>
            <w:tcBorders>
              <w:bottom w:val="single" w:sz="4" w:space="0" w:color="auto"/>
            </w:tcBorders>
            <w:shd w:val="clear" w:color="auto" w:fill="FFF2CC" w:themeFill="accent4" w:themeFillTint="33"/>
            <w:vAlign w:val="center"/>
          </w:tcPr>
          <w:p w14:paraId="0CAA3EB9" w14:textId="77777777" w:rsidR="001E0AFE" w:rsidRPr="00A91218" w:rsidRDefault="001E0AFE" w:rsidP="00980D19">
            <w:pPr>
              <w:rPr>
                <w:rFonts w:ascii="Arial Nova" w:hAnsi="Arial Nova"/>
                <w:sz w:val="18"/>
                <w:szCs w:val="18"/>
                <w:lang w:val="en-US"/>
              </w:rPr>
            </w:pPr>
          </w:p>
        </w:tc>
        <w:tc>
          <w:tcPr>
            <w:tcW w:w="1502" w:type="dxa"/>
            <w:shd w:val="clear" w:color="auto" w:fill="FFF2CC" w:themeFill="accent4" w:themeFillTint="33"/>
            <w:vAlign w:val="center"/>
          </w:tcPr>
          <w:p w14:paraId="7A350809" w14:textId="77777777" w:rsidR="001E0AFE" w:rsidRPr="00A91218" w:rsidRDefault="001E0AFE" w:rsidP="00980D19">
            <w:pPr>
              <w:rPr>
                <w:rFonts w:ascii="Arial Nova" w:hAnsi="Arial Nova"/>
                <w:sz w:val="18"/>
                <w:szCs w:val="18"/>
                <w:lang w:val="en-US"/>
              </w:rPr>
            </w:pPr>
          </w:p>
        </w:tc>
      </w:tr>
      <w:tr w:rsidR="00BA16B5" w:rsidRPr="0054406E" w14:paraId="6019084D" w14:textId="77777777" w:rsidTr="0011799D">
        <w:tc>
          <w:tcPr>
            <w:tcW w:w="625" w:type="dxa"/>
            <w:vMerge/>
            <w:vAlign w:val="center"/>
          </w:tcPr>
          <w:p w14:paraId="351FDD1D" w14:textId="77777777" w:rsidR="00BA16B5" w:rsidRPr="0054406E" w:rsidRDefault="00BA16B5" w:rsidP="006217DC">
            <w:pPr>
              <w:jc w:val="center"/>
              <w:rPr>
                <w:rFonts w:ascii="Arial Nova" w:hAnsi="Arial Nova"/>
                <w:sz w:val="20"/>
                <w:szCs w:val="20"/>
                <w:lang w:val="en-US"/>
              </w:rPr>
            </w:pPr>
          </w:p>
        </w:tc>
        <w:tc>
          <w:tcPr>
            <w:tcW w:w="12330" w:type="dxa"/>
            <w:gridSpan w:val="9"/>
            <w:vAlign w:val="center"/>
          </w:tcPr>
          <w:p w14:paraId="76694733" w14:textId="77777777" w:rsidR="00BA16B5" w:rsidRPr="00AF6D71" w:rsidRDefault="00BA16B5" w:rsidP="00FF722F">
            <w:pPr>
              <w:spacing w:before="60"/>
              <w:rPr>
                <w:rFonts w:ascii="Arial Nova" w:eastAsia="SimSun" w:hAnsi="Arial Nova"/>
                <w:color w:val="000000"/>
                <w:sz w:val="16"/>
                <w:szCs w:val="16"/>
              </w:rPr>
            </w:pPr>
            <w:r w:rsidRPr="00AF6D71">
              <w:rPr>
                <w:rFonts w:ascii="Arial Nova" w:hAnsi="Arial Nova"/>
                <w:sz w:val="16"/>
                <w:szCs w:val="16"/>
                <w:lang w:val="en-US"/>
              </w:rPr>
              <w:t xml:space="preserve">SDG </w:t>
            </w:r>
            <w:r w:rsidRPr="00AF6D71">
              <w:rPr>
                <w:rFonts w:ascii="Arial Nova" w:eastAsia="SimSun" w:hAnsi="Arial Nova"/>
                <w:color w:val="000000"/>
                <w:sz w:val="16"/>
                <w:szCs w:val="16"/>
              </w:rPr>
              <w:t>16.7.1</w:t>
            </w:r>
          </w:p>
          <w:p w14:paraId="628D418F" w14:textId="31067000" w:rsidR="00BA16B5" w:rsidRPr="00AF6D71" w:rsidRDefault="00BA16B5" w:rsidP="00C016D5">
            <w:pPr>
              <w:rPr>
                <w:rFonts w:ascii="Arial Nova" w:hAnsi="Arial Nova"/>
                <w:sz w:val="16"/>
                <w:szCs w:val="16"/>
                <w:lang w:val="en-US"/>
              </w:rPr>
            </w:pPr>
            <w:r w:rsidRPr="00AF6D71">
              <w:rPr>
                <w:rFonts w:ascii="Arial Nova" w:eastAsia="SimSun" w:hAnsi="Arial Nova"/>
                <w:color w:val="000000"/>
                <w:sz w:val="16"/>
                <w:szCs w:val="16"/>
                <w:lang w:val="en-US"/>
              </w:rPr>
              <w:t xml:space="preserve">Data source: </w:t>
            </w:r>
            <w:r w:rsidRPr="00AF6D71">
              <w:rPr>
                <w:rFonts w:ascii="Arial Nova" w:hAnsi="Arial Nova"/>
                <w:sz w:val="16"/>
                <w:szCs w:val="16"/>
                <w:lang w:val="en-US"/>
              </w:rPr>
              <w:t>Global SDG Indicators Database</w:t>
            </w:r>
            <w:r w:rsidRPr="00AF6D71">
              <w:rPr>
                <w:rFonts w:ascii="Arial Nova" w:hAnsi="Arial Nova"/>
                <w:sz w:val="16"/>
                <w:szCs w:val="16"/>
              </w:rPr>
              <w:t xml:space="preserve"> </w:t>
            </w:r>
            <w:hyperlink r:id="rId25" w:history="1">
              <w:r w:rsidRPr="00AF6D71">
                <w:rPr>
                  <w:rStyle w:val="Hyperlink"/>
                  <w:rFonts w:ascii="Arial Nova" w:hAnsi="Arial Nova"/>
                  <w:sz w:val="16"/>
                  <w:szCs w:val="16"/>
                </w:rPr>
                <w:t>https://unstats.un.org/sdgs/indicators/database</w:t>
              </w:r>
            </w:hyperlink>
            <w:r w:rsidRPr="00AF6D71">
              <w:rPr>
                <w:rStyle w:val="Hyperlink"/>
                <w:rFonts w:ascii="Arial Nova" w:hAnsi="Arial Nova"/>
                <w:color w:val="000000" w:themeColor="text1"/>
                <w:sz w:val="16"/>
                <w:szCs w:val="16"/>
                <w:u w:val="none"/>
              </w:rPr>
              <w:t xml:space="preserve"> and Gender Parity in Civil Service (Gen-PaCS) University of Pittsburgh </w:t>
            </w:r>
            <w:hyperlink r:id="rId26" w:history="1">
              <w:r w:rsidRPr="00AF6D71">
                <w:rPr>
                  <w:rStyle w:val="Hyperlink"/>
                  <w:rFonts w:ascii="Arial Nova" w:hAnsi="Arial Nova"/>
                  <w:sz w:val="16"/>
                  <w:szCs w:val="16"/>
                </w:rPr>
                <w:t>https://www.girl.pitt.edu/research/gen-pacs-data</w:t>
              </w:r>
            </w:hyperlink>
            <w:r w:rsidRPr="00AF6D71">
              <w:rPr>
                <w:rStyle w:val="Hyperlink"/>
                <w:rFonts w:ascii="Arial Nova" w:hAnsi="Arial Nova"/>
                <w:color w:val="000000" w:themeColor="text1"/>
                <w:sz w:val="16"/>
                <w:szCs w:val="16"/>
                <w:u w:val="none"/>
              </w:rPr>
              <w:t xml:space="preserve"> </w:t>
            </w:r>
            <w:r w:rsidR="00E04135" w:rsidRPr="00AF6D71">
              <w:rPr>
                <w:rStyle w:val="Hyperlink"/>
                <w:rFonts w:ascii="Arial Nova" w:hAnsi="Arial Nova"/>
                <w:color w:val="000000" w:themeColor="text1"/>
                <w:sz w:val="16"/>
                <w:szCs w:val="16"/>
                <w:u w:val="none"/>
              </w:rPr>
              <w:t xml:space="preserve">                                                                                                                                                                                </w:t>
            </w:r>
            <w:r w:rsidR="00CC3AA0" w:rsidRPr="00AF6D71">
              <w:rPr>
                <w:i/>
                <w:iCs/>
                <w:lang w:val="en-US"/>
              </w:rPr>
              <w:t>(</w:t>
            </w:r>
            <w:r w:rsidR="00CC3AA0" w:rsidRPr="00AF6D71">
              <w:rPr>
                <w:rFonts w:ascii="Arial Nova" w:hAnsi="Arial Nova"/>
                <w:i/>
                <w:iCs/>
                <w:sz w:val="16"/>
                <w:szCs w:val="16"/>
                <w:lang w:val="en-US"/>
              </w:rPr>
              <w:t>UN Women)</w:t>
            </w:r>
          </w:p>
        </w:tc>
      </w:tr>
      <w:tr w:rsidR="001E0AFE" w:rsidRPr="0054406E" w14:paraId="299C8B01" w14:textId="77777777" w:rsidTr="0B631C05">
        <w:trPr>
          <w:trHeight w:val="800"/>
        </w:trPr>
        <w:tc>
          <w:tcPr>
            <w:tcW w:w="625" w:type="dxa"/>
            <w:vMerge w:val="restart"/>
            <w:shd w:val="clear" w:color="auto" w:fill="E7E6E6" w:themeFill="background2"/>
            <w:vAlign w:val="center"/>
          </w:tcPr>
          <w:p w14:paraId="1D7696C8" w14:textId="35D02AC7" w:rsidR="001E0AFE" w:rsidRPr="00A91218" w:rsidRDefault="001E0AFE" w:rsidP="48B10C23">
            <w:pPr>
              <w:jc w:val="center"/>
              <w:rPr>
                <w:rFonts w:ascii="Arial Nova" w:hAnsi="Arial Nova"/>
                <w:sz w:val="18"/>
                <w:szCs w:val="18"/>
                <w:lang w:val="en-US"/>
              </w:rPr>
            </w:pPr>
          </w:p>
          <w:p w14:paraId="3F02A68E" w14:textId="65136A3B" w:rsidR="001E0AFE" w:rsidRPr="00A91218" w:rsidRDefault="001E0AFE" w:rsidP="006217DC">
            <w:pPr>
              <w:jc w:val="center"/>
              <w:rPr>
                <w:rFonts w:ascii="Arial Nova" w:hAnsi="Arial Nova"/>
                <w:b/>
                <w:sz w:val="18"/>
                <w:szCs w:val="18"/>
                <w:lang w:val="en-US"/>
              </w:rPr>
            </w:pPr>
            <w:r>
              <w:rPr>
                <w:rFonts w:ascii="Arial Nova" w:hAnsi="Arial Nova"/>
                <w:sz w:val="18"/>
                <w:szCs w:val="18"/>
                <w:lang w:val="en-US"/>
              </w:rPr>
              <w:t>4</w:t>
            </w:r>
          </w:p>
        </w:tc>
        <w:tc>
          <w:tcPr>
            <w:tcW w:w="7650" w:type="dxa"/>
            <w:gridSpan w:val="2"/>
            <w:shd w:val="clear" w:color="auto" w:fill="FFF2CC" w:themeFill="accent4" w:themeFillTint="33"/>
            <w:vAlign w:val="center"/>
          </w:tcPr>
          <w:p w14:paraId="3420FE2D" w14:textId="77777777" w:rsidR="001E0AFE" w:rsidRPr="00A91218" w:rsidRDefault="001E0AFE" w:rsidP="00980D19">
            <w:pPr>
              <w:rPr>
                <w:rFonts w:ascii="Arial Nova" w:eastAsia="SimSun" w:hAnsi="Arial Nova"/>
                <w:color w:val="000000"/>
                <w:sz w:val="18"/>
                <w:szCs w:val="18"/>
              </w:rPr>
            </w:pPr>
            <w:r w:rsidRPr="001B140F">
              <w:rPr>
                <w:rFonts w:ascii="Arial Nova" w:eastAsia="SimSun" w:hAnsi="Arial Nova"/>
                <w:b/>
                <w:bCs/>
                <w:color w:val="000000"/>
                <w:sz w:val="18"/>
                <w:szCs w:val="18"/>
              </w:rPr>
              <w:t>Proportion of seats held by women</w:t>
            </w:r>
            <w:r w:rsidRPr="00A91218">
              <w:rPr>
                <w:rFonts w:ascii="Arial Nova" w:eastAsia="SimSun" w:hAnsi="Arial Nova"/>
                <w:color w:val="000000"/>
                <w:sz w:val="18"/>
                <w:szCs w:val="18"/>
              </w:rPr>
              <w:t xml:space="preserve"> in  </w:t>
            </w:r>
          </w:p>
          <w:p w14:paraId="534F674A" w14:textId="146B7BB6" w:rsidR="001E0AFE" w:rsidRPr="00A91218" w:rsidRDefault="001E0AFE" w:rsidP="00767C87">
            <w:pPr>
              <w:pStyle w:val="ListParagraph"/>
              <w:numPr>
                <w:ilvl w:val="0"/>
                <w:numId w:val="73"/>
              </w:numPr>
              <w:ind w:left="336" w:hanging="270"/>
              <w:rPr>
                <w:rFonts w:ascii="Arial Nova" w:eastAsia="SimSun" w:hAnsi="Arial Nova"/>
                <w:color w:val="000000"/>
                <w:szCs w:val="18"/>
              </w:rPr>
            </w:pPr>
            <w:r w:rsidRPr="00A91218">
              <w:rPr>
                <w:rFonts w:ascii="Arial Nova" w:eastAsia="SimSun" w:hAnsi="Arial Nova"/>
                <w:color w:val="000000"/>
                <w:szCs w:val="18"/>
              </w:rPr>
              <w:t>National parliaments</w:t>
            </w:r>
          </w:p>
          <w:p w14:paraId="63BC68FB" w14:textId="0FE87459" w:rsidR="001E0AFE" w:rsidRPr="00A91218" w:rsidRDefault="001E0AFE" w:rsidP="00767C87">
            <w:pPr>
              <w:pStyle w:val="ListParagraph"/>
              <w:numPr>
                <w:ilvl w:val="0"/>
                <w:numId w:val="73"/>
              </w:numPr>
              <w:ind w:left="336" w:hanging="270"/>
              <w:rPr>
                <w:rFonts w:ascii="Arial Nova" w:eastAsia="SimSun" w:hAnsi="Arial Nova"/>
                <w:color w:val="000000"/>
                <w:szCs w:val="18"/>
              </w:rPr>
            </w:pPr>
            <w:r w:rsidRPr="00A91218">
              <w:rPr>
                <w:rFonts w:ascii="Arial Nova" w:eastAsia="SimSun" w:hAnsi="Arial Nova"/>
                <w:color w:val="000000"/>
                <w:szCs w:val="18"/>
              </w:rPr>
              <w:t>Local governments</w:t>
            </w:r>
          </w:p>
        </w:tc>
        <w:tc>
          <w:tcPr>
            <w:tcW w:w="1589" w:type="dxa"/>
            <w:shd w:val="clear" w:color="auto" w:fill="FFF2CC" w:themeFill="accent4" w:themeFillTint="33"/>
            <w:vAlign w:val="center"/>
          </w:tcPr>
          <w:p w14:paraId="4E144564" w14:textId="77777777" w:rsidR="001E0AFE" w:rsidRPr="00A91218" w:rsidRDefault="001E0AFE"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2B646EB4" w14:textId="77777777" w:rsidR="001E0AFE" w:rsidRPr="00A91218" w:rsidRDefault="001E0AFE" w:rsidP="00980D19">
            <w:pPr>
              <w:rPr>
                <w:rFonts w:ascii="Arial Nova" w:hAnsi="Arial Nova"/>
                <w:sz w:val="18"/>
                <w:szCs w:val="18"/>
                <w:lang w:val="en-US"/>
              </w:rPr>
            </w:pPr>
          </w:p>
        </w:tc>
        <w:tc>
          <w:tcPr>
            <w:tcW w:w="1502" w:type="dxa"/>
            <w:shd w:val="clear" w:color="auto" w:fill="FFF2CC" w:themeFill="accent4" w:themeFillTint="33"/>
            <w:vAlign w:val="center"/>
          </w:tcPr>
          <w:p w14:paraId="46F7C064" w14:textId="77777777" w:rsidR="001E0AFE" w:rsidRPr="00AF6D71" w:rsidRDefault="001E0AFE" w:rsidP="00980D19">
            <w:pPr>
              <w:rPr>
                <w:rFonts w:ascii="Arial Nova" w:hAnsi="Arial Nova"/>
                <w:sz w:val="18"/>
                <w:szCs w:val="18"/>
                <w:lang w:val="en-US"/>
              </w:rPr>
            </w:pPr>
          </w:p>
        </w:tc>
      </w:tr>
      <w:tr w:rsidR="00CB4E7B" w:rsidRPr="0054406E" w14:paraId="40E82CD6" w14:textId="77777777" w:rsidTr="0B631C05">
        <w:tc>
          <w:tcPr>
            <w:tcW w:w="625" w:type="dxa"/>
            <w:vMerge/>
            <w:vAlign w:val="center"/>
          </w:tcPr>
          <w:p w14:paraId="758D748F" w14:textId="77777777" w:rsidR="00CB4E7B" w:rsidRPr="00A91218" w:rsidRDefault="00CB4E7B" w:rsidP="00A83923">
            <w:pPr>
              <w:rPr>
                <w:rFonts w:ascii="Arial Nova" w:hAnsi="Arial Nova"/>
                <w:b/>
                <w:sz w:val="18"/>
                <w:szCs w:val="18"/>
                <w:lang w:val="en-US"/>
              </w:rPr>
            </w:pPr>
          </w:p>
        </w:tc>
        <w:tc>
          <w:tcPr>
            <w:tcW w:w="9239" w:type="dxa"/>
            <w:gridSpan w:val="3"/>
            <w:vAlign w:val="center"/>
          </w:tcPr>
          <w:p w14:paraId="66BDC316" w14:textId="3CE59BA8" w:rsidR="00CB4E7B" w:rsidRPr="00CB4E7B" w:rsidRDefault="00CB4E7B" w:rsidP="003123C0">
            <w:pPr>
              <w:spacing w:before="60"/>
              <w:rPr>
                <w:rFonts w:ascii="Arial Nova" w:hAnsi="Arial Nova"/>
                <w:sz w:val="16"/>
                <w:szCs w:val="16"/>
                <w:lang w:val="en-US"/>
              </w:rPr>
            </w:pPr>
            <w:r w:rsidRPr="00CB4E7B">
              <w:rPr>
                <w:rFonts w:ascii="Arial Nova" w:hAnsi="Arial Nova"/>
                <w:sz w:val="16"/>
                <w:szCs w:val="16"/>
                <w:lang w:val="en-US"/>
              </w:rPr>
              <w:t>SDG 5.5.1</w:t>
            </w:r>
          </w:p>
          <w:p w14:paraId="71ECFC8A" w14:textId="77777777" w:rsidR="00CB4E7B" w:rsidRPr="00CB4E7B" w:rsidRDefault="00CB4E7B" w:rsidP="003123C0">
            <w:pPr>
              <w:spacing w:after="60"/>
              <w:rPr>
                <w:rFonts w:ascii="Arial Nova" w:hAnsi="Arial Nova"/>
                <w:sz w:val="16"/>
                <w:szCs w:val="16"/>
                <w:lang w:val="en-US"/>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27"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r w:rsidRPr="00CB4E7B">
              <w:rPr>
                <w:rFonts w:ascii="Arial Nova" w:hAnsi="Arial Nova"/>
                <w:sz w:val="16"/>
                <w:szCs w:val="16"/>
                <w:lang w:val="en-US"/>
              </w:rPr>
              <w:t xml:space="preserve"> </w:t>
            </w:r>
          </w:p>
        </w:tc>
        <w:tc>
          <w:tcPr>
            <w:tcW w:w="3091" w:type="dxa"/>
            <w:gridSpan w:val="6"/>
            <w:vAlign w:val="bottom"/>
          </w:tcPr>
          <w:p w14:paraId="741ABD97" w14:textId="35B8143B" w:rsidR="00CB4E7B" w:rsidRPr="00CB4E7B" w:rsidRDefault="00CB4E7B" w:rsidP="00CB4E7B">
            <w:pPr>
              <w:jc w:val="right"/>
              <w:rPr>
                <w:rFonts w:ascii="Arial Nova" w:hAnsi="Arial Nova"/>
                <w:sz w:val="16"/>
                <w:szCs w:val="16"/>
                <w:lang w:val="en-US"/>
              </w:rPr>
            </w:pPr>
            <w:r w:rsidRPr="00CB4E7B">
              <w:rPr>
                <w:rFonts w:ascii="Arial Nova" w:hAnsi="Arial Nova"/>
                <w:sz w:val="16"/>
                <w:szCs w:val="16"/>
                <w:lang w:val="en-US"/>
              </w:rPr>
              <w:t>(UN Women)</w:t>
            </w:r>
          </w:p>
        </w:tc>
      </w:tr>
      <w:tr w:rsidR="001E0AFE" w:rsidRPr="0054406E" w14:paraId="53EEAA55" w14:textId="77777777" w:rsidTr="0B631C05">
        <w:tc>
          <w:tcPr>
            <w:tcW w:w="625" w:type="dxa"/>
            <w:vMerge w:val="restart"/>
            <w:shd w:val="clear" w:color="auto" w:fill="E7E6E6" w:themeFill="background2"/>
            <w:vAlign w:val="center"/>
          </w:tcPr>
          <w:p w14:paraId="260CE5A3" w14:textId="34DF55D1" w:rsidR="001E0AFE" w:rsidRPr="00A91218" w:rsidRDefault="001E0AFE" w:rsidP="00D604AA">
            <w:pPr>
              <w:jc w:val="center"/>
              <w:rPr>
                <w:rFonts w:ascii="Arial Nova" w:hAnsi="Arial Nova"/>
                <w:b/>
                <w:sz w:val="18"/>
                <w:szCs w:val="18"/>
                <w:lang w:val="en-US"/>
              </w:rPr>
            </w:pPr>
            <w:r>
              <w:rPr>
                <w:rFonts w:ascii="Arial Nova" w:hAnsi="Arial Nova"/>
                <w:sz w:val="18"/>
                <w:szCs w:val="18"/>
                <w:lang w:val="en-US"/>
              </w:rPr>
              <w:t>5</w:t>
            </w:r>
          </w:p>
        </w:tc>
        <w:tc>
          <w:tcPr>
            <w:tcW w:w="7650" w:type="dxa"/>
            <w:gridSpan w:val="2"/>
            <w:shd w:val="clear" w:color="auto" w:fill="FFF2CC" w:themeFill="accent4" w:themeFillTint="33"/>
            <w:vAlign w:val="center"/>
          </w:tcPr>
          <w:p w14:paraId="0E971A2C" w14:textId="77777777" w:rsidR="001E0AFE" w:rsidRPr="001B140F" w:rsidRDefault="001E0AFE" w:rsidP="00980D19">
            <w:pPr>
              <w:spacing w:before="100"/>
              <w:rPr>
                <w:rFonts w:ascii="Arial Nova" w:eastAsia="SimSun" w:hAnsi="Arial Nova"/>
                <w:b/>
                <w:bCs/>
                <w:color w:val="000000"/>
                <w:sz w:val="18"/>
                <w:szCs w:val="18"/>
              </w:rPr>
            </w:pPr>
            <w:r w:rsidRPr="001B140F">
              <w:rPr>
                <w:rFonts w:ascii="Arial Nova" w:eastAsia="SimSun" w:hAnsi="Arial Nova"/>
                <w:b/>
                <w:bCs/>
                <w:color w:val="000000"/>
                <w:sz w:val="18"/>
                <w:szCs w:val="18"/>
              </w:rPr>
              <w:t xml:space="preserve">Proportion of women in managerial positions </w:t>
            </w:r>
          </w:p>
          <w:p w14:paraId="2453345A" w14:textId="19068446" w:rsidR="001E0AFE" w:rsidRPr="00A91218" w:rsidRDefault="001E0AFE" w:rsidP="00767C87">
            <w:pPr>
              <w:pStyle w:val="ListParagraph"/>
              <w:numPr>
                <w:ilvl w:val="0"/>
                <w:numId w:val="74"/>
              </w:numPr>
              <w:ind w:left="336" w:hanging="270"/>
              <w:rPr>
                <w:rFonts w:ascii="Arial Nova" w:eastAsia="SimSun" w:hAnsi="Arial Nova"/>
                <w:color w:val="000000"/>
                <w:szCs w:val="18"/>
              </w:rPr>
            </w:pPr>
            <w:r w:rsidRPr="00A91218">
              <w:rPr>
                <w:rFonts w:ascii="Arial Nova" w:eastAsia="SimSun" w:hAnsi="Arial Nova"/>
                <w:color w:val="000000"/>
                <w:szCs w:val="18"/>
              </w:rPr>
              <w:t xml:space="preserve">Managerial positions </w:t>
            </w:r>
          </w:p>
          <w:p w14:paraId="57D25429" w14:textId="441693CD" w:rsidR="001E0AFE" w:rsidRPr="00A91218" w:rsidRDefault="001E0AFE" w:rsidP="00767C87">
            <w:pPr>
              <w:pStyle w:val="ListParagraph"/>
              <w:numPr>
                <w:ilvl w:val="0"/>
                <w:numId w:val="74"/>
              </w:numPr>
              <w:spacing w:after="100"/>
              <w:ind w:left="336" w:hanging="270"/>
              <w:rPr>
                <w:rFonts w:ascii="Arial Nova" w:eastAsia="SimSun" w:hAnsi="Arial Nova"/>
                <w:color w:val="000000"/>
                <w:szCs w:val="18"/>
              </w:rPr>
            </w:pPr>
            <w:r w:rsidRPr="00A91218">
              <w:rPr>
                <w:rFonts w:ascii="Arial Nova" w:eastAsia="SimSun" w:hAnsi="Arial Nova"/>
                <w:color w:val="000000"/>
                <w:szCs w:val="18"/>
              </w:rPr>
              <w:t>Senior and middle management positions</w:t>
            </w:r>
          </w:p>
        </w:tc>
        <w:tc>
          <w:tcPr>
            <w:tcW w:w="1589" w:type="dxa"/>
            <w:shd w:val="clear" w:color="auto" w:fill="FFF2CC" w:themeFill="accent4" w:themeFillTint="33"/>
            <w:vAlign w:val="center"/>
          </w:tcPr>
          <w:p w14:paraId="3AF3A0B5" w14:textId="77777777" w:rsidR="001E0AFE" w:rsidRPr="00A91218" w:rsidRDefault="001E0AFE"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6B8C31C7" w14:textId="77777777" w:rsidR="001E0AFE" w:rsidRPr="00A91218" w:rsidRDefault="001E0AFE" w:rsidP="00980D19">
            <w:pPr>
              <w:rPr>
                <w:rFonts w:ascii="Arial Nova" w:hAnsi="Arial Nova"/>
                <w:sz w:val="18"/>
                <w:szCs w:val="18"/>
                <w:lang w:val="en-US"/>
              </w:rPr>
            </w:pPr>
          </w:p>
        </w:tc>
        <w:tc>
          <w:tcPr>
            <w:tcW w:w="1502" w:type="dxa"/>
            <w:shd w:val="clear" w:color="auto" w:fill="FFF2CC" w:themeFill="accent4" w:themeFillTint="33"/>
            <w:vAlign w:val="center"/>
          </w:tcPr>
          <w:p w14:paraId="7C5E97B3" w14:textId="77777777" w:rsidR="001E0AFE" w:rsidRPr="00A91218" w:rsidRDefault="001E0AFE" w:rsidP="00980D19">
            <w:pPr>
              <w:rPr>
                <w:rFonts w:ascii="Arial Nova" w:hAnsi="Arial Nova"/>
                <w:sz w:val="18"/>
                <w:szCs w:val="18"/>
                <w:lang w:val="en-US"/>
              </w:rPr>
            </w:pPr>
          </w:p>
        </w:tc>
      </w:tr>
      <w:tr w:rsidR="00CB4E7B" w:rsidRPr="0054406E" w14:paraId="7C9CCC8F" w14:textId="77777777" w:rsidTr="0B631C05">
        <w:tc>
          <w:tcPr>
            <w:tcW w:w="625" w:type="dxa"/>
            <w:vMerge/>
            <w:vAlign w:val="center"/>
          </w:tcPr>
          <w:p w14:paraId="060965E9" w14:textId="77777777" w:rsidR="00CB4E7B" w:rsidRPr="00A91218" w:rsidRDefault="00CB4E7B" w:rsidP="00A83923">
            <w:pPr>
              <w:rPr>
                <w:rFonts w:ascii="Arial Nova" w:hAnsi="Arial Nova"/>
                <w:b/>
                <w:sz w:val="18"/>
                <w:szCs w:val="18"/>
                <w:lang w:val="en-US"/>
              </w:rPr>
            </w:pPr>
          </w:p>
        </w:tc>
        <w:tc>
          <w:tcPr>
            <w:tcW w:w="9360" w:type="dxa"/>
            <w:gridSpan w:val="4"/>
            <w:tcBorders>
              <w:right w:val="single" w:sz="4" w:space="0" w:color="FFFFFF" w:themeColor="background1"/>
            </w:tcBorders>
            <w:vAlign w:val="center"/>
          </w:tcPr>
          <w:p w14:paraId="20ADFE06" w14:textId="63DFAA90" w:rsidR="00CB4E7B" w:rsidRPr="00CB4E7B" w:rsidRDefault="00CB4E7B" w:rsidP="003123C0">
            <w:pPr>
              <w:spacing w:before="60"/>
              <w:rPr>
                <w:rFonts w:ascii="Arial Nova" w:hAnsi="Arial Nova"/>
                <w:sz w:val="16"/>
                <w:szCs w:val="16"/>
                <w:lang w:val="en-US"/>
              </w:rPr>
            </w:pPr>
            <w:r w:rsidRPr="00CB4E7B">
              <w:rPr>
                <w:rFonts w:ascii="Arial Nova" w:hAnsi="Arial Nova"/>
                <w:sz w:val="16"/>
                <w:szCs w:val="16"/>
                <w:lang w:val="en-US"/>
              </w:rPr>
              <w:t>SDG 5.5.2</w:t>
            </w:r>
          </w:p>
          <w:p w14:paraId="2206F5F1" w14:textId="77777777" w:rsidR="00CB4E7B" w:rsidRPr="00CB4E7B" w:rsidRDefault="00CB4E7B" w:rsidP="003123C0">
            <w:pPr>
              <w:spacing w:after="60"/>
              <w:rPr>
                <w:rStyle w:val="Hyperlink"/>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28" w:history="1">
              <w:r w:rsidRPr="00CB4E7B">
                <w:rPr>
                  <w:rStyle w:val="Hyperlink"/>
                  <w:rFonts w:ascii="Arial Nova" w:hAnsi="Arial Nova"/>
                  <w:sz w:val="16"/>
                  <w:szCs w:val="16"/>
                </w:rPr>
                <w:t>https://unstats.un.org/sdgs/indicators/database</w:t>
              </w:r>
            </w:hyperlink>
          </w:p>
        </w:tc>
        <w:tc>
          <w:tcPr>
            <w:tcW w:w="2970" w:type="dxa"/>
            <w:gridSpan w:val="5"/>
            <w:tcBorders>
              <w:left w:val="single" w:sz="4" w:space="0" w:color="FFFFFF" w:themeColor="background1"/>
            </w:tcBorders>
            <w:vAlign w:val="bottom"/>
          </w:tcPr>
          <w:p w14:paraId="29DC1EF8" w14:textId="764DCEE4" w:rsidR="00CB4E7B" w:rsidRPr="00CB4E7B" w:rsidRDefault="00CB4E7B" w:rsidP="00CB4E7B">
            <w:pPr>
              <w:jc w:val="right"/>
              <w:rPr>
                <w:rFonts w:ascii="Arial Nova" w:hAnsi="Arial Nova"/>
                <w:sz w:val="16"/>
                <w:szCs w:val="16"/>
              </w:rPr>
            </w:pPr>
            <w:r w:rsidRPr="00CB4E7B">
              <w:rPr>
                <w:rFonts w:ascii="Arial Nova" w:hAnsi="Arial Nova"/>
                <w:sz w:val="16"/>
                <w:szCs w:val="16"/>
                <w:lang w:val="en-US"/>
              </w:rPr>
              <w:t>(</w:t>
            </w:r>
            <w:r w:rsidRPr="00CB4E7B">
              <w:rPr>
                <w:rFonts w:ascii="Arial Nova" w:hAnsi="Arial Nova"/>
                <w:sz w:val="16"/>
                <w:szCs w:val="16"/>
              </w:rPr>
              <w:t>ILO)</w:t>
            </w:r>
          </w:p>
        </w:tc>
      </w:tr>
      <w:tr w:rsidR="00572815" w:rsidRPr="0054406E" w14:paraId="16B5B5DD" w14:textId="77777777" w:rsidTr="0B631C05">
        <w:tc>
          <w:tcPr>
            <w:tcW w:w="625" w:type="dxa"/>
            <w:vMerge w:val="restart"/>
            <w:shd w:val="clear" w:color="auto" w:fill="E7E6E6" w:themeFill="background2"/>
            <w:vAlign w:val="center"/>
          </w:tcPr>
          <w:p w14:paraId="26607A32" w14:textId="76EBFA7B" w:rsidR="00572815" w:rsidRPr="00A91218" w:rsidRDefault="00572815" w:rsidP="00A92822">
            <w:pPr>
              <w:jc w:val="center"/>
              <w:rPr>
                <w:rFonts w:ascii="Arial Nova" w:hAnsi="Arial Nova"/>
                <w:b/>
                <w:sz w:val="18"/>
                <w:szCs w:val="18"/>
                <w:lang w:val="en-US"/>
              </w:rPr>
            </w:pPr>
            <w:r>
              <w:rPr>
                <w:rFonts w:ascii="Arial Nova" w:hAnsi="Arial Nova"/>
                <w:sz w:val="18"/>
                <w:szCs w:val="18"/>
                <w:lang w:val="en-US"/>
              </w:rPr>
              <w:t>6</w:t>
            </w:r>
          </w:p>
        </w:tc>
        <w:tc>
          <w:tcPr>
            <w:tcW w:w="7650" w:type="dxa"/>
            <w:gridSpan w:val="2"/>
            <w:shd w:val="clear" w:color="auto" w:fill="FFF2CC" w:themeFill="accent4" w:themeFillTint="33"/>
            <w:vAlign w:val="center"/>
          </w:tcPr>
          <w:p w14:paraId="5E3C8789" w14:textId="7767190E" w:rsidR="00572815" w:rsidRPr="001B140F" w:rsidRDefault="00572815" w:rsidP="00980D19">
            <w:pPr>
              <w:spacing w:before="100" w:after="100"/>
              <w:rPr>
                <w:rFonts w:ascii="Arial Nova" w:hAnsi="Arial Nova"/>
                <w:b/>
                <w:bCs/>
                <w:sz w:val="18"/>
                <w:szCs w:val="18"/>
                <w:lang w:val="en-US"/>
              </w:rPr>
            </w:pPr>
            <w:r w:rsidRPr="001B140F">
              <w:rPr>
                <w:rFonts w:ascii="Arial Nova" w:eastAsia="SimSun" w:hAnsi="Arial Nova"/>
                <w:b/>
                <w:bCs/>
                <w:color w:val="000000"/>
                <w:sz w:val="18"/>
                <w:szCs w:val="18"/>
              </w:rPr>
              <w:t>Proportion of women on boards in climate mechanisms and funds</w:t>
            </w:r>
          </w:p>
        </w:tc>
        <w:tc>
          <w:tcPr>
            <w:tcW w:w="1589" w:type="dxa"/>
            <w:shd w:val="clear" w:color="auto" w:fill="FFF2CC" w:themeFill="accent4" w:themeFillTint="33"/>
            <w:vAlign w:val="center"/>
          </w:tcPr>
          <w:p w14:paraId="53287586" w14:textId="77777777" w:rsidR="00572815" w:rsidRPr="00A91218" w:rsidRDefault="00572815"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5E4BDAF7" w14:textId="77777777" w:rsidR="00572815" w:rsidRPr="00A91218" w:rsidRDefault="00572815" w:rsidP="00980D19">
            <w:pPr>
              <w:rPr>
                <w:rFonts w:ascii="Arial Nova" w:hAnsi="Arial Nova"/>
                <w:sz w:val="18"/>
                <w:szCs w:val="18"/>
                <w:lang w:val="en-US"/>
              </w:rPr>
            </w:pPr>
          </w:p>
        </w:tc>
        <w:tc>
          <w:tcPr>
            <w:tcW w:w="1502" w:type="dxa"/>
            <w:shd w:val="clear" w:color="auto" w:fill="FFF2CC" w:themeFill="accent4" w:themeFillTint="33"/>
            <w:vAlign w:val="center"/>
          </w:tcPr>
          <w:p w14:paraId="1F1C2B4C" w14:textId="77777777" w:rsidR="00572815" w:rsidRPr="00A91218" w:rsidRDefault="00572815" w:rsidP="00980D19">
            <w:pPr>
              <w:rPr>
                <w:rFonts w:ascii="Arial Nova" w:hAnsi="Arial Nova"/>
                <w:sz w:val="18"/>
                <w:szCs w:val="18"/>
                <w:lang w:val="en-US"/>
              </w:rPr>
            </w:pPr>
          </w:p>
        </w:tc>
      </w:tr>
      <w:tr w:rsidR="00572815" w:rsidRPr="0054406E" w14:paraId="06D3E7FF" w14:textId="77777777" w:rsidTr="0B631C05">
        <w:tc>
          <w:tcPr>
            <w:tcW w:w="625" w:type="dxa"/>
            <w:vMerge/>
          </w:tcPr>
          <w:p w14:paraId="540E9C0D" w14:textId="77777777" w:rsidR="00572815" w:rsidRPr="00A91218" w:rsidRDefault="00572815" w:rsidP="00A92822">
            <w:pPr>
              <w:jc w:val="center"/>
              <w:rPr>
                <w:rFonts w:ascii="Arial Nova" w:hAnsi="Arial Nova"/>
                <w:b/>
                <w:sz w:val="18"/>
                <w:szCs w:val="18"/>
                <w:lang w:val="en-US"/>
              </w:rPr>
            </w:pPr>
          </w:p>
        </w:tc>
        <w:tc>
          <w:tcPr>
            <w:tcW w:w="12330" w:type="dxa"/>
            <w:gridSpan w:val="9"/>
            <w:vAlign w:val="center"/>
          </w:tcPr>
          <w:p w14:paraId="368426DE" w14:textId="7EAAAB97" w:rsidR="00572815" w:rsidRPr="00A91218" w:rsidRDefault="00572815" w:rsidP="003123C0">
            <w:pPr>
              <w:spacing w:before="60" w:after="60"/>
              <w:rPr>
                <w:rFonts w:ascii="Arial Nova" w:hAnsi="Arial Nova"/>
                <w:sz w:val="18"/>
                <w:szCs w:val="18"/>
                <w:lang w:val="en-US"/>
              </w:rPr>
            </w:pPr>
            <w:r w:rsidRPr="00CB4E7B">
              <w:rPr>
                <w:rFonts w:ascii="Arial Nova" w:hAnsi="Arial Nova"/>
                <w:sz w:val="16"/>
                <w:szCs w:val="16"/>
                <w:lang w:val="en-US"/>
              </w:rPr>
              <w:t xml:space="preserve">Data source: Gender Climate Tracker </w:t>
            </w:r>
            <w:hyperlink r:id="rId29" w:history="1">
              <w:r w:rsidRPr="00CB4E7B">
                <w:rPr>
                  <w:rStyle w:val="Hyperlink"/>
                  <w:rFonts w:ascii="Arial Nova" w:hAnsi="Arial Nova"/>
                  <w:sz w:val="16"/>
                  <w:szCs w:val="16"/>
                  <w:lang w:val="en-US"/>
                </w:rPr>
                <w:t>https://genderclimatetracker.org/statistics-bodies</w:t>
              </w:r>
            </w:hyperlink>
            <w:r w:rsidRPr="00CB4E7B">
              <w:rPr>
                <w:rFonts w:ascii="Arial Nova" w:hAnsi="Arial Nova"/>
                <w:sz w:val="16"/>
                <w:szCs w:val="16"/>
                <w:lang w:val="en-US"/>
              </w:rPr>
              <w:t xml:space="preserve"> </w:t>
            </w:r>
          </w:p>
        </w:tc>
      </w:tr>
      <w:tr w:rsidR="00572815" w:rsidRPr="0054406E" w14:paraId="6EFCC247" w14:textId="77777777" w:rsidTr="0B631C05">
        <w:trPr>
          <w:trHeight w:val="170"/>
        </w:trPr>
        <w:tc>
          <w:tcPr>
            <w:tcW w:w="625" w:type="dxa"/>
            <w:vMerge w:val="restart"/>
            <w:shd w:val="clear" w:color="auto" w:fill="E7E6E6" w:themeFill="background2"/>
            <w:vAlign w:val="center"/>
          </w:tcPr>
          <w:p w14:paraId="51BCD94A" w14:textId="55F52C6E" w:rsidR="00572815" w:rsidRPr="002007CF" w:rsidRDefault="00572815" w:rsidP="00A92822">
            <w:pPr>
              <w:jc w:val="center"/>
              <w:rPr>
                <w:rFonts w:ascii="Arial Nova" w:hAnsi="Arial Nova"/>
                <w:b/>
                <w:sz w:val="18"/>
                <w:szCs w:val="18"/>
                <w:lang w:val="en-US"/>
              </w:rPr>
            </w:pPr>
            <w:r>
              <w:rPr>
                <w:rFonts w:ascii="Arial Nova" w:hAnsi="Arial Nova"/>
                <w:sz w:val="18"/>
                <w:szCs w:val="18"/>
                <w:lang w:val="en-US"/>
              </w:rPr>
              <w:lastRenderedPageBreak/>
              <w:t>7</w:t>
            </w:r>
          </w:p>
        </w:tc>
        <w:tc>
          <w:tcPr>
            <w:tcW w:w="7650" w:type="dxa"/>
            <w:gridSpan w:val="2"/>
            <w:shd w:val="clear" w:color="auto" w:fill="FFF2CC" w:themeFill="accent4" w:themeFillTint="33"/>
            <w:vAlign w:val="center"/>
          </w:tcPr>
          <w:p w14:paraId="7AB21A7B" w14:textId="43B5A9BB" w:rsidR="00572815" w:rsidRPr="002007CF" w:rsidRDefault="00572815" w:rsidP="00980D19">
            <w:pPr>
              <w:spacing w:before="100"/>
              <w:rPr>
                <w:rFonts w:ascii="Arial Nova" w:eastAsia="SimSun" w:hAnsi="Arial Nova"/>
                <w:color w:val="000000"/>
                <w:sz w:val="18"/>
                <w:szCs w:val="18"/>
              </w:rPr>
            </w:pPr>
            <w:r w:rsidRPr="00A635ED">
              <w:rPr>
                <w:rFonts w:ascii="Arial Nova" w:eastAsia="SimSun" w:hAnsi="Arial Nova"/>
                <w:b/>
                <w:bCs/>
                <w:color w:val="000000"/>
                <w:sz w:val="18"/>
                <w:szCs w:val="18"/>
              </w:rPr>
              <w:t>Proportion of gender-sensitive policy measures in total policy measures enacted in response to</w:t>
            </w:r>
            <w:r w:rsidR="00D5512F" w:rsidRPr="00A635ED">
              <w:rPr>
                <w:rFonts w:ascii="Arial Nova" w:eastAsia="SimSun" w:hAnsi="Arial Nova"/>
                <w:b/>
                <w:bCs/>
                <w:color w:val="000000"/>
                <w:sz w:val="18"/>
                <w:szCs w:val="18"/>
              </w:rPr>
              <w:t xml:space="preserve"> </w:t>
            </w:r>
            <w:r w:rsidRPr="00A635ED">
              <w:rPr>
                <w:rFonts w:ascii="Arial Nova" w:eastAsia="SimSun" w:hAnsi="Arial Nova"/>
                <w:b/>
                <w:bCs/>
                <w:color w:val="000000"/>
                <w:sz w:val="18"/>
                <w:szCs w:val="18"/>
              </w:rPr>
              <w:t>COVID-19</w:t>
            </w:r>
            <w:r w:rsidRPr="002007CF">
              <w:rPr>
                <w:rFonts w:ascii="Arial Nova" w:eastAsia="SimSun" w:hAnsi="Arial Nova"/>
                <w:color w:val="000000"/>
                <w:sz w:val="18"/>
                <w:szCs w:val="18"/>
              </w:rPr>
              <w:t xml:space="preserve">, which address:  </w:t>
            </w:r>
          </w:p>
          <w:p w14:paraId="0D2A81F2" w14:textId="47D938BA" w:rsidR="00572815" w:rsidRPr="002007CF" w:rsidRDefault="002909F0" w:rsidP="00767C87">
            <w:pPr>
              <w:pStyle w:val="ListParagraph"/>
              <w:numPr>
                <w:ilvl w:val="0"/>
                <w:numId w:val="75"/>
              </w:numPr>
              <w:ind w:left="336" w:hanging="270"/>
              <w:rPr>
                <w:rFonts w:ascii="Arial Nova" w:eastAsia="SimSun" w:hAnsi="Arial Nova"/>
                <w:color w:val="000000"/>
                <w:szCs w:val="18"/>
              </w:rPr>
            </w:pPr>
            <w:r>
              <w:rPr>
                <w:rFonts w:ascii="Arial Nova" w:eastAsia="SimSun" w:hAnsi="Arial Nova"/>
                <w:color w:val="000000"/>
                <w:szCs w:val="18"/>
              </w:rPr>
              <w:t>W</w:t>
            </w:r>
            <w:r w:rsidR="00572815" w:rsidRPr="002007CF">
              <w:rPr>
                <w:rFonts w:ascii="Arial Nova" w:eastAsia="SimSun" w:hAnsi="Arial Nova"/>
                <w:color w:val="000000"/>
                <w:szCs w:val="18"/>
              </w:rPr>
              <w:t xml:space="preserve">omen's economic security </w:t>
            </w:r>
          </w:p>
          <w:p w14:paraId="5A732E80" w14:textId="11BEE62D" w:rsidR="00572815" w:rsidRPr="002007CF" w:rsidRDefault="002909F0" w:rsidP="00767C87">
            <w:pPr>
              <w:pStyle w:val="ListParagraph"/>
              <w:numPr>
                <w:ilvl w:val="0"/>
                <w:numId w:val="75"/>
              </w:numPr>
              <w:ind w:left="336" w:hanging="270"/>
              <w:rPr>
                <w:rFonts w:ascii="Arial Nova" w:eastAsia="SimSun" w:hAnsi="Arial Nova"/>
                <w:color w:val="000000"/>
                <w:szCs w:val="18"/>
              </w:rPr>
            </w:pPr>
            <w:r>
              <w:rPr>
                <w:rFonts w:ascii="Arial Nova" w:eastAsia="SimSun" w:hAnsi="Arial Nova"/>
                <w:color w:val="000000"/>
                <w:szCs w:val="18"/>
              </w:rPr>
              <w:t>U</w:t>
            </w:r>
            <w:r w:rsidR="00572815" w:rsidRPr="002007CF">
              <w:rPr>
                <w:rFonts w:ascii="Arial Nova" w:eastAsia="SimSun" w:hAnsi="Arial Nova"/>
                <w:color w:val="000000"/>
                <w:szCs w:val="18"/>
              </w:rPr>
              <w:t xml:space="preserve">npaid care work </w:t>
            </w:r>
          </w:p>
          <w:p w14:paraId="54E8C113" w14:textId="4C4B97FB" w:rsidR="00572815" w:rsidRPr="002007CF" w:rsidRDefault="002909F0" w:rsidP="00767C87">
            <w:pPr>
              <w:pStyle w:val="ListParagraph"/>
              <w:numPr>
                <w:ilvl w:val="0"/>
                <w:numId w:val="75"/>
              </w:numPr>
              <w:spacing w:after="100"/>
              <w:ind w:left="336" w:hanging="270"/>
              <w:rPr>
                <w:rFonts w:ascii="Arial Nova" w:eastAsia="SimSun" w:hAnsi="Arial Nova"/>
                <w:color w:val="000000"/>
                <w:szCs w:val="18"/>
              </w:rPr>
            </w:pPr>
            <w:r>
              <w:rPr>
                <w:rFonts w:ascii="Arial Nova" w:eastAsia="SimSun" w:hAnsi="Arial Nova"/>
                <w:color w:val="000000"/>
                <w:szCs w:val="18"/>
              </w:rPr>
              <w:t>V</w:t>
            </w:r>
            <w:r w:rsidR="00572815" w:rsidRPr="002007CF">
              <w:rPr>
                <w:rFonts w:ascii="Arial Nova" w:eastAsia="SimSun" w:hAnsi="Arial Nova"/>
                <w:color w:val="000000"/>
                <w:szCs w:val="18"/>
              </w:rPr>
              <w:t>iolence against women</w:t>
            </w:r>
          </w:p>
        </w:tc>
        <w:tc>
          <w:tcPr>
            <w:tcW w:w="1589" w:type="dxa"/>
            <w:shd w:val="clear" w:color="auto" w:fill="FFF2CC" w:themeFill="accent4" w:themeFillTint="33"/>
            <w:vAlign w:val="center"/>
          </w:tcPr>
          <w:p w14:paraId="0043E3E7" w14:textId="77777777" w:rsidR="00572815" w:rsidRPr="002007CF" w:rsidRDefault="00572815"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4030903F" w14:textId="77777777" w:rsidR="00572815" w:rsidRPr="002007CF" w:rsidRDefault="00572815" w:rsidP="00980D19">
            <w:pPr>
              <w:rPr>
                <w:rFonts w:ascii="Arial Nova" w:hAnsi="Arial Nova"/>
                <w:sz w:val="18"/>
                <w:szCs w:val="18"/>
                <w:lang w:val="en-US"/>
              </w:rPr>
            </w:pPr>
          </w:p>
        </w:tc>
        <w:tc>
          <w:tcPr>
            <w:tcW w:w="1502" w:type="dxa"/>
            <w:shd w:val="clear" w:color="auto" w:fill="FFF2CC" w:themeFill="accent4" w:themeFillTint="33"/>
            <w:vAlign w:val="center"/>
          </w:tcPr>
          <w:p w14:paraId="221A88BF" w14:textId="77777777" w:rsidR="00572815" w:rsidRPr="002007CF" w:rsidRDefault="00572815" w:rsidP="00980D19">
            <w:pPr>
              <w:rPr>
                <w:rFonts w:ascii="Arial Nova" w:hAnsi="Arial Nova"/>
                <w:sz w:val="18"/>
                <w:szCs w:val="18"/>
                <w:lang w:val="en-US"/>
              </w:rPr>
            </w:pPr>
          </w:p>
        </w:tc>
      </w:tr>
      <w:tr w:rsidR="00572815" w:rsidRPr="0054406E" w14:paraId="02083DBD" w14:textId="77777777" w:rsidTr="0B631C05">
        <w:tc>
          <w:tcPr>
            <w:tcW w:w="625" w:type="dxa"/>
            <w:vMerge/>
          </w:tcPr>
          <w:p w14:paraId="35876EF6" w14:textId="77777777" w:rsidR="00572815" w:rsidRPr="002007CF" w:rsidRDefault="00572815" w:rsidP="00A92822">
            <w:pPr>
              <w:jc w:val="center"/>
              <w:rPr>
                <w:rFonts w:ascii="Arial Nova" w:hAnsi="Arial Nova"/>
                <w:b/>
                <w:sz w:val="18"/>
                <w:szCs w:val="18"/>
                <w:lang w:val="en-US"/>
              </w:rPr>
            </w:pPr>
          </w:p>
        </w:tc>
        <w:tc>
          <w:tcPr>
            <w:tcW w:w="12330" w:type="dxa"/>
            <w:gridSpan w:val="9"/>
            <w:vAlign w:val="center"/>
          </w:tcPr>
          <w:p w14:paraId="7C05B546" w14:textId="7BC0F6FA" w:rsidR="00366EF1" w:rsidRPr="00CB4E7B" w:rsidRDefault="00572815" w:rsidP="003123C0">
            <w:pPr>
              <w:spacing w:before="60" w:after="60"/>
              <w:rPr>
                <w:rFonts w:ascii="Arial Nova" w:hAnsi="Arial Nova"/>
                <w:sz w:val="16"/>
                <w:szCs w:val="16"/>
                <w:lang w:val="en-US"/>
              </w:rPr>
            </w:pPr>
            <w:r w:rsidRPr="00CB4E7B">
              <w:rPr>
                <w:rFonts w:ascii="Arial Nova" w:hAnsi="Arial Nova"/>
                <w:sz w:val="16"/>
                <w:szCs w:val="16"/>
                <w:lang w:val="en-US"/>
              </w:rPr>
              <w:t xml:space="preserve">Data source: COVID-19 Global Gender Response Tracker </w:t>
            </w:r>
            <w:hyperlink r:id="rId30" w:history="1">
              <w:r w:rsidRPr="00CB4E7B">
                <w:rPr>
                  <w:rStyle w:val="Hyperlink"/>
                  <w:rFonts w:ascii="Arial Nova" w:hAnsi="Arial Nova"/>
                  <w:sz w:val="16"/>
                  <w:szCs w:val="16"/>
                  <w:lang w:val="en-US"/>
                </w:rPr>
                <w:t>https://data.undp.org/gendertracker/</w:t>
              </w:r>
            </w:hyperlink>
            <w:r w:rsidRPr="00CB4E7B">
              <w:rPr>
                <w:rFonts w:ascii="Arial Nova" w:hAnsi="Arial Nova"/>
                <w:sz w:val="16"/>
                <w:szCs w:val="16"/>
                <w:lang w:val="en-US"/>
              </w:rPr>
              <w:t xml:space="preserve"> </w:t>
            </w:r>
          </w:p>
        </w:tc>
      </w:tr>
      <w:tr w:rsidR="00572815" w:rsidRPr="0054406E" w14:paraId="3A85C26D" w14:textId="77777777" w:rsidTr="0B631C05">
        <w:tc>
          <w:tcPr>
            <w:tcW w:w="625" w:type="dxa"/>
            <w:vMerge w:val="restart"/>
            <w:shd w:val="clear" w:color="auto" w:fill="E7E6E6" w:themeFill="background2"/>
            <w:vAlign w:val="center"/>
          </w:tcPr>
          <w:p w14:paraId="45E7BC55" w14:textId="39B65998" w:rsidR="00572815" w:rsidRPr="002007CF" w:rsidRDefault="00572815" w:rsidP="00A92822">
            <w:pPr>
              <w:jc w:val="center"/>
              <w:rPr>
                <w:rFonts w:ascii="Arial Nova" w:hAnsi="Arial Nova"/>
                <w:b/>
                <w:sz w:val="18"/>
                <w:szCs w:val="18"/>
                <w:lang w:val="en-US"/>
              </w:rPr>
            </w:pPr>
            <w:r>
              <w:rPr>
                <w:rFonts w:ascii="Arial Nova" w:hAnsi="Arial Nova"/>
                <w:sz w:val="18"/>
                <w:szCs w:val="18"/>
                <w:lang w:val="en-US"/>
              </w:rPr>
              <w:t>8</w:t>
            </w:r>
          </w:p>
        </w:tc>
        <w:tc>
          <w:tcPr>
            <w:tcW w:w="7650" w:type="dxa"/>
            <w:gridSpan w:val="2"/>
            <w:shd w:val="clear" w:color="auto" w:fill="FFF2CC" w:themeFill="accent4" w:themeFillTint="33"/>
            <w:vAlign w:val="center"/>
          </w:tcPr>
          <w:p w14:paraId="6630E81C" w14:textId="18379CD2" w:rsidR="00572815" w:rsidRPr="002007CF" w:rsidRDefault="00572815" w:rsidP="00980D19">
            <w:pPr>
              <w:spacing w:before="100" w:after="100"/>
              <w:rPr>
                <w:rFonts w:ascii="Arial Nova" w:hAnsi="Arial Nova"/>
                <w:sz w:val="18"/>
                <w:szCs w:val="18"/>
                <w:lang w:val="en-US"/>
              </w:rPr>
            </w:pPr>
            <w:r w:rsidRPr="00A635ED">
              <w:rPr>
                <w:rFonts w:ascii="Arial Nova" w:eastAsia="SimSun" w:hAnsi="Arial Nova"/>
                <w:b/>
                <w:bCs/>
                <w:color w:val="000000"/>
                <w:sz w:val="18"/>
                <w:szCs w:val="18"/>
              </w:rPr>
              <w:t>Proportion of time spent on unpaid domestic and care work</w:t>
            </w:r>
            <w:r w:rsidRPr="002007CF">
              <w:rPr>
                <w:rFonts w:ascii="Arial Nova" w:eastAsia="SimSun" w:hAnsi="Arial Nova"/>
                <w:color w:val="000000"/>
                <w:sz w:val="18"/>
                <w:szCs w:val="18"/>
              </w:rPr>
              <w:t>, by sex, age and location</w:t>
            </w:r>
          </w:p>
        </w:tc>
        <w:tc>
          <w:tcPr>
            <w:tcW w:w="1589" w:type="dxa"/>
            <w:shd w:val="clear" w:color="auto" w:fill="FFF2CC" w:themeFill="accent4" w:themeFillTint="33"/>
            <w:vAlign w:val="center"/>
          </w:tcPr>
          <w:p w14:paraId="7D457533" w14:textId="77777777" w:rsidR="00572815" w:rsidRPr="002007CF" w:rsidRDefault="00572815"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7B391472" w14:textId="77777777" w:rsidR="00572815" w:rsidRPr="002007CF" w:rsidRDefault="00572815" w:rsidP="00980D19">
            <w:pPr>
              <w:rPr>
                <w:rFonts w:ascii="Arial Nova" w:hAnsi="Arial Nova"/>
                <w:sz w:val="18"/>
                <w:szCs w:val="18"/>
                <w:lang w:val="en-US"/>
              </w:rPr>
            </w:pPr>
          </w:p>
        </w:tc>
        <w:tc>
          <w:tcPr>
            <w:tcW w:w="1502" w:type="dxa"/>
            <w:shd w:val="clear" w:color="auto" w:fill="FFF2CC" w:themeFill="accent4" w:themeFillTint="33"/>
            <w:vAlign w:val="center"/>
          </w:tcPr>
          <w:p w14:paraId="57D2514C" w14:textId="77777777" w:rsidR="00572815" w:rsidRPr="002007CF" w:rsidRDefault="00572815" w:rsidP="00980D19">
            <w:pPr>
              <w:rPr>
                <w:rFonts w:ascii="Arial Nova" w:hAnsi="Arial Nova"/>
                <w:sz w:val="18"/>
                <w:szCs w:val="18"/>
                <w:lang w:val="en-US"/>
              </w:rPr>
            </w:pPr>
          </w:p>
        </w:tc>
      </w:tr>
      <w:tr w:rsidR="00CB4E7B" w:rsidRPr="0054406E" w14:paraId="151351C0" w14:textId="77777777" w:rsidTr="0B631C05">
        <w:tc>
          <w:tcPr>
            <w:tcW w:w="625" w:type="dxa"/>
            <w:vMerge/>
            <w:vAlign w:val="center"/>
          </w:tcPr>
          <w:p w14:paraId="6302B702" w14:textId="77777777" w:rsidR="00CB4E7B" w:rsidRPr="002007CF" w:rsidRDefault="00CB4E7B" w:rsidP="00A92822">
            <w:pPr>
              <w:jc w:val="center"/>
              <w:rPr>
                <w:rFonts w:ascii="Arial Nova" w:hAnsi="Arial Nova"/>
                <w:b/>
                <w:sz w:val="18"/>
                <w:szCs w:val="18"/>
                <w:lang w:val="en-US"/>
              </w:rPr>
            </w:pPr>
          </w:p>
        </w:tc>
        <w:tc>
          <w:tcPr>
            <w:tcW w:w="9810" w:type="dxa"/>
            <w:gridSpan w:val="6"/>
            <w:tcBorders>
              <w:right w:val="single" w:sz="4" w:space="0" w:color="FFFFFF" w:themeColor="background1"/>
            </w:tcBorders>
            <w:vAlign w:val="center"/>
          </w:tcPr>
          <w:p w14:paraId="150077BE" w14:textId="411152C0" w:rsidR="00CB4E7B" w:rsidRPr="00CB4E7B" w:rsidRDefault="00CB4E7B" w:rsidP="003123C0">
            <w:pPr>
              <w:spacing w:before="60"/>
              <w:rPr>
                <w:rFonts w:ascii="Arial Nova" w:hAnsi="Arial Nova"/>
                <w:sz w:val="16"/>
                <w:szCs w:val="16"/>
                <w:lang w:val="en-US"/>
              </w:rPr>
            </w:pPr>
            <w:r w:rsidRPr="00CB4E7B">
              <w:rPr>
                <w:rFonts w:ascii="Arial Nova" w:hAnsi="Arial Nova"/>
                <w:sz w:val="16"/>
                <w:szCs w:val="16"/>
                <w:lang w:val="en-US"/>
              </w:rPr>
              <w:t>SDG 5.4.1</w:t>
            </w:r>
          </w:p>
          <w:p w14:paraId="472A42DF" w14:textId="77777777" w:rsidR="00CB4E7B" w:rsidRPr="00CB4E7B" w:rsidRDefault="00CB4E7B" w:rsidP="003123C0">
            <w:pPr>
              <w:spacing w:after="60"/>
              <w:rPr>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31"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c>
          <w:tcPr>
            <w:tcW w:w="2520" w:type="dxa"/>
            <w:gridSpan w:val="3"/>
            <w:tcBorders>
              <w:left w:val="single" w:sz="4" w:space="0" w:color="FFFFFF" w:themeColor="background1"/>
            </w:tcBorders>
            <w:vAlign w:val="bottom"/>
          </w:tcPr>
          <w:p w14:paraId="2178098E" w14:textId="637CD5FD" w:rsidR="00CB4E7B" w:rsidRPr="00CB4E7B" w:rsidRDefault="00CB4E7B" w:rsidP="00CB4E7B">
            <w:pPr>
              <w:jc w:val="right"/>
              <w:rPr>
                <w:rFonts w:ascii="Arial Nova" w:hAnsi="Arial Nova"/>
                <w:sz w:val="16"/>
                <w:szCs w:val="16"/>
              </w:rPr>
            </w:pPr>
            <w:r w:rsidRPr="00CB4E7B">
              <w:rPr>
                <w:rFonts w:ascii="Arial Nova" w:hAnsi="Arial Nova"/>
                <w:sz w:val="16"/>
                <w:szCs w:val="16"/>
              </w:rPr>
              <w:t>(UN Women)</w:t>
            </w:r>
          </w:p>
        </w:tc>
      </w:tr>
      <w:tr w:rsidR="00572815" w:rsidRPr="0054406E" w14:paraId="0DAD07AA" w14:textId="77777777" w:rsidTr="0B631C05">
        <w:tc>
          <w:tcPr>
            <w:tcW w:w="625" w:type="dxa"/>
            <w:vMerge w:val="restart"/>
            <w:shd w:val="clear" w:color="auto" w:fill="E7E6E6" w:themeFill="background2"/>
            <w:vAlign w:val="center"/>
          </w:tcPr>
          <w:p w14:paraId="67CE3B1D" w14:textId="2397E9B2" w:rsidR="00572815" w:rsidRPr="00FB7093" w:rsidRDefault="00572815" w:rsidP="00A92822">
            <w:pPr>
              <w:jc w:val="center"/>
              <w:rPr>
                <w:rFonts w:ascii="Arial Nova" w:hAnsi="Arial Nova"/>
                <w:sz w:val="18"/>
                <w:lang w:val="en-US"/>
              </w:rPr>
            </w:pPr>
            <w:r w:rsidRPr="0028255A">
              <w:rPr>
                <w:rFonts w:ascii="Arial Nova" w:hAnsi="Arial Nova"/>
                <w:bCs/>
                <w:sz w:val="18"/>
                <w:szCs w:val="18"/>
                <w:lang w:val="en-US"/>
              </w:rPr>
              <w:t>9</w:t>
            </w:r>
          </w:p>
        </w:tc>
        <w:tc>
          <w:tcPr>
            <w:tcW w:w="7650" w:type="dxa"/>
            <w:gridSpan w:val="2"/>
            <w:shd w:val="clear" w:color="auto" w:fill="FFF2CC" w:themeFill="accent4" w:themeFillTint="33"/>
            <w:vAlign w:val="center"/>
          </w:tcPr>
          <w:p w14:paraId="4A321D98" w14:textId="0D4D7CE8" w:rsidR="00572815" w:rsidRPr="002007CF" w:rsidRDefault="00572815" w:rsidP="00980D19">
            <w:pPr>
              <w:spacing w:before="100"/>
              <w:rPr>
                <w:rFonts w:ascii="Arial Nova" w:eastAsia="SimSun" w:hAnsi="Arial Nova"/>
                <w:color w:val="000000"/>
                <w:sz w:val="18"/>
                <w:szCs w:val="18"/>
              </w:rPr>
            </w:pPr>
            <w:r w:rsidRPr="00A635ED">
              <w:rPr>
                <w:rFonts w:ascii="Arial Nova" w:eastAsia="SimSun" w:hAnsi="Arial Nova"/>
                <w:b/>
                <w:bCs/>
                <w:color w:val="000000" w:themeColor="text1"/>
                <w:sz w:val="18"/>
                <w:szCs w:val="18"/>
              </w:rPr>
              <w:t>Percentage of achievement of legal frameworks in place to promote, enforce and monitor equality and non-discrimination on the basis of sex</w:t>
            </w:r>
            <w:r w:rsidRPr="002007CF">
              <w:rPr>
                <w:rFonts w:ascii="Arial Nova" w:eastAsia="SimSun" w:hAnsi="Arial Nova"/>
                <w:color w:val="000000" w:themeColor="text1"/>
                <w:sz w:val="18"/>
                <w:szCs w:val="18"/>
              </w:rPr>
              <w:t xml:space="preserve"> in relation to: </w:t>
            </w:r>
          </w:p>
          <w:p w14:paraId="7FA632AC" w14:textId="580CCB6C" w:rsidR="00572815" w:rsidRPr="002007CF" w:rsidRDefault="002909F0" w:rsidP="00767C87">
            <w:pPr>
              <w:pStyle w:val="ListParagraph"/>
              <w:numPr>
                <w:ilvl w:val="0"/>
                <w:numId w:val="76"/>
              </w:numPr>
              <w:ind w:left="336" w:hanging="270"/>
              <w:rPr>
                <w:rFonts w:ascii="Arial Nova" w:eastAsia="SimSun" w:hAnsi="Arial Nova"/>
                <w:color w:val="000000"/>
                <w:szCs w:val="18"/>
              </w:rPr>
            </w:pPr>
            <w:r>
              <w:rPr>
                <w:rFonts w:ascii="Arial Nova" w:eastAsia="SimSun" w:hAnsi="Arial Nova"/>
                <w:color w:val="000000"/>
                <w:szCs w:val="18"/>
              </w:rPr>
              <w:t>V</w:t>
            </w:r>
            <w:r w:rsidR="00572815" w:rsidRPr="002007CF">
              <w:rPr>
                <w:rFonts w:ascii="Arial Nova" w:eastAsia="SimSun" w:hAnsi="Arial Nova"/>
                <w:color w:val="000000"/>
                <w:szCs w:val="18"/>
              </w:rPr>
              <w:t>iolence against women</w:t>
            </w:r>
          </w:p>
          <w:p w14:paraId="25F2E440" w14:textId="4C8056B6" w:rsidR="00572815" w:rsidRPr="002007CF" w:rsidRDefault="002909F0" w:rsidP="00767C87">
            <w:pPr>
              <w:pStyle w:val="ListParagraph"/>
              <w:numPr>
                <w:ilvl w:val="0"/>
                <w:numId w:val="76"/>
              </w:numPr>
              <w:ind w:left="336" w:hanging="270"/>
              <w:rPr>
                <w:rFonts w:ascii="Arial Nova" w:eastAsia="SimSun" w:hAnsi="Arial Nova"/>
                <w:color w:val="000000"/>
                <w:szCs w:val="18"/>
              </w:rPr>
            </w:pPr>
            <w:r>
              <w:rPr>
                <w:rFonts w:ascii="Arial Nova" w:eastAsia="SimSun" w:hAnsi="Arial Nova"/>
                <w:color w:val="000000"/>
                <w:szCs w:val="18"/>
              </w:rPr>
              <w:t>O</w:t>
            </w:r>
            <w:r w:rsidR="00572815" w:rsidRPr="002007CF">
              <w:rPr>
                <w:rFonts w:ascii="Arial Nova" w:eastAsia="SimSun" w:hAnsi="Arial Nova"/>
                <w:color w:val="000000"/>
                <w:szCs w:val="18"/>
              </w:rPr>
              <w:t xml:space="preserve">verarching legal frameworks and public life  </w:t>
            </w:r>
          </w:p>
          <w:p w14:paraId="6DBEC111" w14:textId="6A18B539" w:rsidR="00572815" w:rsidRPr="002007CF" w:rsidRDefault="002909F0" w:rsidP="00767C87">
            <w:pPr>
              <w:pStyle w:val="ListParagraph"/>
              <w:numPr>
                <w:ilvl w:val="0"/>
                <w:numId w:val="76"/>
              </w:numPr>
              <w:spacing w:after="100"/>
              <w:ind w:left="336" w:hanging="270"/>
              <w:rPr>
                <w:rFonts w:ascii="Arial Nova" w:hAnsi="Arial Nova"/>
                <w:szCs w:val="18"/>
                <w:lang w:val="en-US"/>
              </w:rPr>
            </w:pPr>
            <w:r>
              <w:rPr>
                <w:rFonts w:ascii="Arial Nova" w:eastAsia="SimSun" w:hAnsi="Arial Nova"/>
                <w:color w:val="000000"/>
                <w:szCs w:val="18"/>
              </w:rPr>
              <w:t>E</w:t>
            </w:r>
            <w:r w:rsidR="00572815" w:rsidRPr="002007CF">
              <w:rPr>
                <w:rFonts w:ascii="Arial Nova" w:eastAsia="SimSun" w:hAnsi="Arial Nova"/>
                <w:color w:val="000000"/>
                <w:szCs w:val="18"/>
              </w:rPr>
              <w:t>mployment and economic benefits, marriage and family</w:t>
            </w:r>
          </w:p>
        </w:tc>
        <w:tc>
          <w:tcPr>
            <w:tcW w:w="1589" w:type="dxa"/>
            <w:shd w:val="clear" w:color="auto" w:fill="FFF2CC" w:themeFill="accent4" w:themeFillTint="33"/>
            <w:vAlign w:val="center"/>
          </w:tcPr>
          <w:p w14:paraId="4A019AD7" w14:textId="77777777" w:rsidR="00572815" w:rsidRPr="002007CF" w:rsidRDefault="00572815" w:rsidP="00980D19">
            <w:pPr>
              <w:rPr>
                <w:rFonts w:ascii="Arial Nova" w:hAnsi="Arial Nova"/>
                <w:sz w:val="18"/>
                <w:szCs w:val="18"/>
                <w:lang w:val="en-US"/>
              </w:rPr>
            </w:pPr>
          </w:p>
        </w:tc>
        <w:tc>
          <w:tcPr>
            <w:tcW w:w="1589" w:type="dxa"/>
            <w:gridSpan w:val="5"/>
            <w:shd w:val="clear" w:color="auto" w:fill="FFF2CC" w:themeFill="accent4" w:themeFillTint="33"/>
            <w:vAlign w:val="center"/>
          </w:tcPr>
          <w:p w14:paraId="28DEB882" w14:textId="77777777" w:rsidR="00572815" w:rsidRPr="002007CF" w:rsidRDefault="00572815" w:rsidP="00980D19">
            <w:pPr>
              <w:rPr>
                <w:rFonts w:ascii="Arial Nova" w:hAnsi="Arial Nova"/>
                <w:sz w:val="18"/>
                <w:szCs w:val="18"/>
                <w:lang w:val="en-US"/>
              </w:rPr>
            </w:pPr>
          </w:p>
        </w:tc>
        <w:tc>
          <w:tcPr>
            <w:tcW w:w="1502" w:type="dxa"/>
            <w:shd w:val="clear" w:color="auto" w:fill="FFF2CC" w:themeFill="accent4" w:themeFillTint="33"/>
            <w:vAlign w:val="center"/>
          </w:tcPr>
          <w:p w14:paraId="03592354" w14:textId="77777777" w:rsidR="00572815" w:rsidRPr="002007CF" w:rsidRDefault="00572815" w:rsidP="00980D19">
            <w:pPr>
              <w:rPr>
                <w:rFonts w:ascii="Arial Nova" w:hAnsi="Arial Nova"/>
                <w:sz w:val="18"/>
                <w:szCs w:val="18"/>
                <w:lang w:val="en-US"/>
              </w:rPr>
            </w:pPr>
          </w:p>
        </w:tc>
      </w:tr>
      <w:tr w:rsidR="00CB4E7B" w:rsidRPr="0054406E" w14:paraId="3C9748B7" w14:textId="77777777" w:rsidTr="0B631C05">
        <w:tc>
          <w:tcPr>
            <w:tcW w:w="625" w:type="dxa"/>
            <w:vMerge/>
          </w:tcPr>
          <w:p w14:paraId="20C59E46" w14:textId="77777777" w:rsidR="00CB4E7B" w:rsidRPr="002007CF" w:rsidRDefault="00CB4E7B" w:rsidP="00A83923">
            <w:pPr>
              <w:rPr>
                <w:rFonts w:ascii="Arial Nova" w:hAnsi="Arial Nova"/>
                <w:b/>
                <w:sz w:val="18"/>
                <w:szCs w:val="18"/>
                <w:lang w:val="en-US"/>
              </w:rPr>
            </w:pPr>
          </w:p>
        </w:tc>
        <w:tc>
          <w:tcPr>
            <w:tcW w:w="9239" w:type="dxa"/>
            <w:gridSpan w:val="3"/>
            <w:tcBorders>
              <w:right w:val="single" w:sz="4" w:space="0" w:color="FFFFFF" w:themeColor="background1"/>
            </w:tcBorders>
            <w:vAlign w:val="center"/>
          </w:tcPr>
          <w:p w14:paraId="312575FB" w14:textId="2830CB97" w:rsidR="00CB4E7B" w:rsidRPr="00CB4E7B" w:rsidRDefault="00CB4E7B" w:rsidP="00DC56F7">
            <w:pPr>
              <w:spacing w:before="60"/>
              <w:rPr>
                <w:rFonts w:ascii="Arial Nova" w:eastAsia="SimSun" w:hAnsi="Arial Nova"/>
                <w:color w:val="000000"/>
                <w:sz w:val="16"/>
                <w:szCs w:val="16"/>
              </w:rPr>
            </w:pPr>
            <w:r w:rsidRPr="00CB4E7B">
              <w:rPr>
                <w:rFonts w:ascii="Arial Nova" w:eastAsia="SimSun" w:hAnsi="Arial Nova"/>
                <w:color w:val="000000"/>
                <w:sz w:val="16"/>
                <w:szCs w:val="16"/>
              </w:rPr>
              <w:t>SDG 5.1.1</w:t>
            </w:r>
          </w:p>
          <w:p w14:paraId="2E70620F" w14:textId="77777777" w:rsidR="00CB4E7B" w:rsidRPr="00CB4E7B" w:rsidRDefault="00CB4E7B" w:rsidP="00DC56F7">
            <w:pPr>
              <w:spacing w:after="60"/>
              <w:rPr>
                <w:rFonts w:ascii="Arial Nova" w:eastAsia="SimSun" w:hAnsi="Arial Nova"/>
                <w:color w:val="000000" w:themeColor="text1"/>
                <w:sz w:val="16"/>
                <w:szCs w:val="16"/>
              </w:rPr>
            </w:pPr>
            <w:r w:rsidRPr="00CB4E7B">
              <w:rPr>
                <w:rFonts w:ascii="Arial Nova" w:eastAsia="SimSun" w:hAnsi="Arial Nova"/>
                <w:color w:val="000000" w:themeColor="text1"/>
                <w:sz w:val="16"/>
                <w:szCs w:val="16"/>
              </w:rPr>
              <w:t xml:space="preserve">Data source: </w:t>
            </w:r>
            <w:r w:rsidRPr="00CB4E7B">
              <w:rPr>
                <w:rFonts w:ascii="Arial Nova" w:hAnsi="Arial Nova"/>
                <w:sz w:val="16"/>
                <w:szCs w:val="16"/>
                <w:lang w:val="en-US"/>
              </w:rPr>
              <w:t>Global SDG Indicators Database</w:t>
            </w:r>
            <w:r w:rsidRPr="00CB4E7B">
              <w:rPr>
                <w:rFonts w:ascii="Arial Nova" w:hAnsi="Arial Nova"/>
                <w:sz w:val="16"/>
                <w:szCs w:val="16"/>
              </w:rPr>
              <w:t xml:space="preserve"> </w:t>
            </w:r>
            <w:hyperlink r:id="rId32"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r w:rsidRPr="00CB4E7B">
              <w:rPr>
                <w:rFonts w:ascii="Arial Nova" w:eastAsia="SimSun" w:hAnsi="Arial Nova"/>
                <w:color w:val="000000" w:themeColor="text1"/>
                <w:sz w:val="16"/>
                <w:szCs w:val="16"/>
              </w:rPr>
              <w:t xml:space="preserve"> </w:t>
            </w:r>
          </w:p>
        </w:tc>
        <w:tc>
          <w:tcPr>
            <w:tcW w:w="3091" w:type="dxa"/>
            <w:gridSpan w:val="6"/>
            <w:tcBorders>
              <w:left w:val="single" w:sz="4" w:space="0" w:color="FFFFFF" w:themeColor="background1"/>
            </w:tcBorders>
            <w:vAlign w:val="bottom"/>
          </w:tcPr>
          <w:p w14:paraId="3ABB401C" w14:textId="26EB5D8B" w:rsidR="00CB4E7B" w:rsidRPr="00CB4E7B" w:rsidRDefault="00CB4E7B" w:rsidP="0066796F">
            <w:pPr>
              <w:jc w:val="right"/>
              <w:rPr>
                <w:rFonts w:ascii="Arial Nova" w:eastAsia="SimSun" w:hAnsi="Arial Nova"/>
                <w:color w:val="000000" w:themeColor="text1"/>
                <w:sz w:val="16"/>
                <w:szCs w:val="16"/>
              </w:rPr>
            </w:pPr>
            <w:r w:rsidRPr="00CB4E7B">
              <w:rPr>
                <w:rFonts w:ascii="Arial Nova" w:eastAsia="SimSun" w:hAnsi="Arial Nova"/>
                <w:color w:val="000000" w:themeColor="text1"/>
                <w:sz w:val="16"/>
                <w:szCs w:val="16"/>
              </w:rPr>
              <w:t>(</w:t>
            </w:r>
            <w:r w:rsidRPr="00CB4E7B">
              <w:rPr>
                <w:rFonts w:ascii="Arial Nova" w:eastAsia="SimSun" w:hAnsi="Arial Nova"/>
                <w:i/>
                <w:iCs/>
                <w:color w:val="000000" w:themeColor="text1"/>
                <w:sz w:val="16"/>
                <w:szCs w:val="16"/>
              </w:rPr>
              <w:t>FAO</w:t>
            </w:r>
            <w:r w:rsidRPr="00CB4E7B">
              <w:rPr>
                <w:rFonts w:ascii="Arial Nova" w:eastAsia="SimSun" w:hAnsi="Arial Nova"/>
                <w:color w:val="000000" w:themeColor="text1"/>
                <w:sz w:val="16"/>
                <w:szCs w:val="16"/>
              </w:rPr>
              <w:t xml:space="preserve">, UNEP, UNICEF, </w:t>
            </w:r>
            <w:r w:rsidRPr="00CB4E7B">
              <w:rPr>
                <w:rFonts w:ascii="Arial Nova" w:eastAsia="SimSun" w:hAnsi="Arial Nova"/>
                <w:i/>
                <w:iCs/>
                <w:color w:val="000000" w:themeColor="text1"/>
                <w:sz w:val="16"/>
                <w:szCs w:val="16"/>
              </w:rPr>
              <w:t>UN Women</w:t>
            </w:r>
            <w:r w:rsidRPr="00CB4E7B">
              <w:rPr>
                <w:rFonts w:ascii="Arial Nova" w:eastAsia="SimSun" w:hAnsi="Arial Nova"/>
                <w:color w:val="000000" w:themeColor="text1"/>
                <w:sz w:val="16"/>
                <w:szCs w:val="16"/>
              </w:rPr>
              <w:t xml:space="preserve">) </w:t>
            </w:r>
          </w:p>
        </w:tc>
      </w:tr>
      <w:tr w:rsidR="00572815" w:rsidRPr="0054406E" w14:paraId="07B689DE" w14:textId="77777777" w:rsidTr="0B631C05">
        <w:tc>
          <w:tcPr>
            <w:tcW w:w="625" w:type="dxa"/>
            <w:vMerge w:val="restart"/>
            <w:shd w:val="clear" w:color="auto" w:fill="E7E6E6" w:themeFill="background2"/>
            <w:vAlign w:val="center"/>
          </w:tcPr>
          <w:p w14:paraId="123A8DF4" w14:textId="7BC2C616" w:rsidR="00572815" w:rsidRPr="002007CF" w:rsidRDefault="00572815" w:rsidP="0035202E">
            <w:pPr>
              <w:jc w:val="center"/>
              <w:rPr>
                <w:rFonts w:ascii="Arial Nova" w:hAnsi="Arial Nova"/>
                <w:bCs/>
                <w:sz w:val="18"/>
                <w:szCs w:val="18"/>
                <w:lang w:val="en-US"/>
              </w:rPr>
            </w:pPr>
            <w:r w:rsidRPr="002007CF">
              <w:rPr>
                <w:rFonts w:ascii="Arial Nova" w:hAnsi="Arial Nova"/>
                <w:bCs/>
                <w:sz w:val="18"/>
                <w:szCs w:val="18"/>
                <w:lang w:val="en-US"/>
              </w:rPr>
              <w:t>1</w:t>
            </w:r>
            <w:r w:rsidR="006A1114">
              <w:rPr>
                <w:rFonts w:ascii="Arial Nova" w:hAnsi="Arial Nova"/>
                <w:bCs/>
                <w:sz w:val="18"/>
                <w:szCs w:val="18"/>
                <w:lang w:val="en-US"/>
              </w:rPr>
              <w:t>0</w:t>
            </w:r>
          </w:p>
        </w:tc>
        <w:tc>
          <w:tcPr>
            <w:tcW w:w="7650" w:type="dxa"/>
            <w:gridSpan w:val="2"/>
            <w:shd w:val="clear" w:color="auto" w:fill="FFF2CC" w:themeFill="accent4" w:themeFillTint="33"/>
            <w:vAlign w:val="center"/>
          </w:tcPr>
          <w:p w14:paraId="707750B6" w14:textId="4DF2C067" w:rsidR="00572815" w:rsidRPr="00A635ED" w:rsidRDefault="00572815" w:rsidP="00980D19">
            <w:pPr>
              <w:spacing w:before="100" w:after="100"/>
              <w:rPr>
                <w:rFonts w:ascii="Arial Nova" w:eastAsia="Segoe UI" w:hAnsi="Arial Nova" w:cs="Segoe UI"/>
                <w:b/>
                <w:bCs/>
                <w:color w:val="000000" w:themeColor="text1"/>
                <w:sz w:val="18"/>
                <w:szCs w:val="18"/>
              </w:rPr>
            </w:pPr>
            <w:r w:rsidRPr="00A635ED">
              <w:rPr>
                <w:rFonts w:ascii="Arial Nova" w:eastAsia="Segoe UI" w:hAnsi="Arial Nova" w:cs="Segoe UI"/>
                <w:b/>
                <w:bCs/>
                <w:color w:val="000000" w:themeColor="text1"/>
                <w:sz w:val="18"/>
                <w:szCs w:val="18"/>
              </w:rPr>
              <w:t>Proportion of adults (15 years and older) with an account at a bank or other financial institution or with a mobile-money-service provider</w:t>
            </w:r>
          </w:p>
        </w:tc>
        <w:tc>
          <w:tcPr>
            <w:tcW w:w="1589" w:type="dxa"/>
            <w:shd w:val="clear" w:color="auto" w:fill="FFF2CC" w:themeFill="accent4" w:themeFillTint="33"/>
            <w:vAlign w:val="center"/>
          </w:tcPr>
          <w:p w14:paraId="2C6047EF" w14:textId="77777777" w:rsidR="00572815" w:rsidRPr="002007CF" w:rsidRDefault="00572815" w:rsidP="00980D19">
            <w:pPr>
              <w:rPr>
                <w:rFonts w:ascii="Arial Nova" w:eastAsia="Segoe UI" w:hAnsi="Arial Nova" w:cs="Segoe UI"/>
                <w:color w:val="000000" w:themeColor="text1"/>
                <w:sz w:val="18"/>
                <w:szCs w:val="18"/>
              </w:rPr>
            </w:pPr>
          </w:p>
        </w:tc>
        <w:tc>
          <w:tcPr>
            <w:tcW w:w="1589" w:type="dxa"/>
            <w:gridSpan w:val="5"/>
            <w:shd w:val="clear" w:color="auto" w:fill="FFF2CC" w:themeFill="accent4" w:themeFillTint="33"/>
            <w:vAlign w:val="center"/>
          </w:tcPr>
          <w:p w14:paraId="04B4725F" w14:textId="77777777" w:rsidR="00572815" w:rsidRPr="002007CF" w:rsidRDefault="00572815" w:rsidP="00980D19">
            <w:pPr>
              <w:rPr>
                <w:rFonts w:ascii="Arial Nova" w:eastAsia="Segoe UI" w:hAnsi="Arial Nova" w:cs="Segoe UI"/>
                <w:color w:val="000000" w:themeColor="text1"/>
                <w:sz w:val="18"/>
                <w:szCs w:val="18"/>
              </w:rPr>
            </w:pPr>
          </w:p>
        </w:tc>
        <w:tc>
          <w:tcPr>
            <w:tcW w:w="1502" w:type="dxa"/>
            <w:shd w:val="clear" w:color="auto" w:fill="FFF2CC" w:themeFill="accent4" w:themeFillTint="33"/>
            <w:vAlign w:val="center"/>
          </w:tcPr>
          <w:p w14:paraId="6B6473AC" w14:textId="5BCA06E4" w:rsidR="00572815" w:rsidRPr="002007CF" w:rsidRDefault="00572815" w:rsidP="00980D19">
            <w:pPr>
              <w:rPr>
                <w:rFonts w:ascii="Arial Nova" w:eastAsia="Segoe UI" w:hAnsi="Arial Nova" w:cs="Segoe UI"/>
                <w:color w:val="000000" w:themeColor="text1"/>
                <w:sz w:val="18"/>
                <w:szCs w:val="18"/>
              </w:rPr>
            </w:pPr>
          </w:p>
        </w:tc>
      </w:tr>
      <w:tr w:rsidR="00572815" w:rsidRPr="0054406E" w14:paraId="3B9DBF72" w14:textId="77777777" w:rsidTr="0B631C05">
        <w:trPr>
          <w:trHeight w:val="476"/>
        </w:trPr>
        <w:tc>
          <w:tcPr>
            <w:tcW w:w="625" w:type="dxa"/>
            <w:vMerge/>
          </w:tcPr>
          <w:p w14:paraId="79A84A81" w14:textId="77777777" w:rsidR="00572815" w:rsidRPr="002007CF" w:rsidRDefault="00572815" w:rsidP="00A83923">
            <w:pPr>
              <w:rPr>
                <w:rFonts w:ascii="Arial Nova" w:hAnsi="Arial Nova"/>
                <w:b/>
                <w:sz w:val="18"/>
                <w:szCs w:val="18"/>
                <w:lang w:val="en-US"/>
              </w:rPr>
            </w:pPr>
          </w:p>
        </w:tc>
        <w:tc>
          <w:tcPr>
            <w:tcW w:w="12330" w:type="dxa"/>
            <w:gridSpan w:val="9"/>
            <w:vAlign w:val="center"/>
          </w:tcPr>
          <w:p w14:paraId="00CFBE82" w14:textId="39CEDD3A" w:rsidR="00572815" w:rsidRPr="00CB4E7B" w:rsidRDefault="00572815" w:rsidP="00980D19">
            <w:pPr>
              <w:rPr>
                <w:rFonts w:ascii="Arial Nova" w:eastAsia="Segoe UI" w:hAnsi="Arial Nova" w:cs="Segoe UI"/>
                <w:color w:val="000000" w:themeColor="text1"/>
                <w:sz w:val="16"/>
                <w:szCs w:val="16"/>
              </w:rPr>
            </w:pPr>
            <w:r w:rsidRPr="00CB4E7B">
              <w:rPr>
                <w:rFonts w:ascii="Arial Nova" w:eastAsia="Segoe UI" w:hAnsi="Arial Nova" w:cs="Segoe UI"/>
                <w:color w:val="000000" w:themeColor="text1"/>
                <w:sz w:val="16"/>
                <w:szCs w:val="16"/>
              </w:rPr>
              <w:t>SDG 8.10.2</w:t>
            </w:r>
          </w:p>
          <w:p w14:paraId="483F333E" w14:textId="0E567C9E" w:rsidR="003C4B52" w:rsidRPr="003C4B52" w:rsidRDefault="00572815" w:rsidP="00980D19">
            <w:pPr>
              <w:rPr>
                <w:rFonts w:ascii="Arial Nova" w:eastAsia="Segoe UI" w:hAnsi="Arial Nova" w:cs="Segoe UI"/>
                <w:color w:val="000000" w:themeColor="text1"/>
                <w:sz w:val="18"/>
                <w:szCs w:val="18"/>
                <w:u w:val="single"/>
              </w:rPr>
            </w:pPr>
            <w:r w:rsidRPr="00CB4E7B">
              <w:rPr>
                <w:rFonts w:ascii="Arial Nova" w:eastAsia="Segoe UI" w:hAnsi="Arial Nova" w:cs="Segoe UI"/>
                <w:color w:val="000000" w:themeColor="text1"/>
                <w:sz w:val="16"/>
                <w:szCs w:val="16"/>
              </w:rPr>
              <w:t xml:space="preserve">Data source: </w:t>
            </w:r>
            <w:hyperlink r:id="rId33" w:history="1">
              <w:r w:rsidRPr="00CB4E7B">
                <w:rPr>
                  <w:rStyle w:val="Hyperlink"/>
                  <w:rFonts w:ascii="Arial Nova" w:hAnsi="Arial Nova"/>
                  <w:sz w:val="16"/>
                  <w:szCs w:val="16"/>
                </w:rPr>
                <w:t>https://unstats.un.org/sdgs/indicators/database</w:t>
              </w:r>
            </w:hyperlink>
          </w:p>
        </w:tc>
      </w:tr>
      <w:tr w:rsidR="00572815" w:rsidRPr="0054406E" w14:paraId="350FE744" w14:textId="77777777" w:rsidTr="0B631C05">
        <w:trPr>
          <w:trHeight w:val="341"/>
        </w:trPr>
        <w:tc>
          <w:tcPr>
            <w:tcW w:w="625" w:type="dxa"/>
            <w:vMerge w:val="restart"/>
            <w:shd w:val="clear" w:color="auto" w:fill="E7E6E6" w:themeFill="background2"/>
            <w:vAlign w:val="center"/>
          </w:tcPr>
          <w:p w14:paraId="296DEB10" w14:textId="0EC4F215" w:rsidR="00572815" w:rsidRPr="002007CF" w:rsidRDefault="00572815" w:rsidP="00CB7C16">
            <w:pPr>
              <w:jc w:val="center"/>
              <w:rPr>
                <w:rFonts w:ascii="Arial Nova" w:hAnsi="Arial Nova"/>
                <w:sz w:val="18"/>
                <w:szCs w:val="18"/>
                <w:lang w:val="en-US"/>
              </w:rPr>
            </w:pPr>
            <w:r w:rsidRPr="002007CF">
              <w:rPr>
                <w:rFonts w:ascii="Arial Nova" w:hAnsi="Arial Nova"/>
                <w:sz w:val="18"/>
                <w:szCs w:val="18"/>
                <w:lang w:val="en-US"/>
              </w:rPr>
              <w:t>1</w:t>
            </w:r>
            <w:r w:rsidR="006A1114">
              <w:rPr>
                <w:rFonts w:ascii="Arial Nova" w:hAnsi="Arial Nova"/>
                <w:sz w:val="18"/>
                <w:szCs w:val="18"/>
                <w:lang w:val="en-US"/>
              </w:rPr>
              <w:t>1</w:t>
            </w:r>
          </w:p>
        </w:tc>
        <w:tc>
          <w:tcPr>
            <w:tcW w:w="7650" w:type="dxa"/>
            <w:gridSpan w:val="2"/>
            <w:shd w:val="clear" w:color="auto" w:fill="FFF2CC" w:themeFill="accent4" w:themeFillTint="33"/>
            <w:vAlign w:val="center"/>
          </w:tcPr>
          <w:p w14:paraId="58F4CC71" w14:textId="77777777" w:rsidR="00572815" w:rsidRPr="00A635ED" w:rsidRDefault="00572815" w:rsidP="00980D19">
            <w:pPr>
              <w:spacing w:before="100" w:after="100"/>
              <w:rPr>
                <w:rFonts w:ascii="Arial Nova" w:eastAsia="Segoe UI" w:hAnsi="Arial Nova" w:cs="Segoe UI"/>
                <w:b/>
                <w:bCs/>
                <w:color w:val="000000" w:themeColor="text1"/>
                <w:sz w:val="18"/>
                <w:szCs w:val="18"/>
              </w:rPr>
            </w:pPr>
            <w:r w:rsidRPr="00A635ED">
              <w:rPr>
                <w:rFonts w:ascii="Arial Nova" w:eastAsia="Segoe UI" w:hAnsi="Arial Nova" w:cs="Segoe UI"/>
                <w:b/>
                <w:bCs/>
                <w:color w:val="000000" w:themeColor="text1"/>
                <w:sz w:val="18"/>
                <w:szCs w:val="18"/>
              </w:rPr>
              <w:t>Proportion of youth (aged 15-24 years) not in education, employment or training</w:t>
            </w:r>
          </w:p>
        </w:tc>
        <w:tc>
          <w:tcPr>
            <w:tcW w:w="1589" w:type="dxa"/>
            <w:shd w:val="clear" w:color="auto" w:fill="FFF2CC" w:themeFill="accent4" w:themeFillTint="33"/>
            <w:vAlign w:val="center"/>
          </w:tcPr>
          <w:p w14:paraId="4253FBAB" w14:textId="77777777" w:rsidR="00572815" w:rsidRPr="002007CF" w:rsidRDefault="00572815" w:rsidP="00980D19">
            <w:pPr>
              <w:spacing w:before="100" w:after="100"/>
              <w:rPr>
                <w:rFonts w:ascii="Arial Nova" w:eastAsia="Segoe UI" w:hAnsi="Arial Nova" w:cs="Segoe UI"/>
                <w:color w:val="000000" w:themeColor="text1"/>
                <w:sz w:val="18"/>
                <w:szCs w:val="18"/>
              </w:rPr>
            </w:pPr>
          </w:p>
        </w:tc>
        <w:tc>
          <w:tcPr>
            <w:tcW w:w="1589" w:type="dxa"/>
            <w:gridSpan w:val="5"/>
            <w:shd w:val="clear" w:color="auto" w:fill="FFF2CC" w:themeFill="accent4" w:themeFillTint="33"/>
            <w:vAlign w:val="center"/>
          </w:tcPr>
          <w:p w14:paraId="2AEAA930" w14:textId="77777777" w:rsidR="00572815" w:rsidRPr="002007CF" w:rsidRDefault="00572815" w:rsidP="00980D19">
            <w:pPr>
              <w:spacing w:before="100" w:after="100"/>
              <w:rPr>
                <w:rFonts w:ascii="Arial Nova" w:eastAsia="Segoe UI" w:hAnsi="Arial Nova" w:cs="Segoe UI"/>
                <w:color w:val="000000" w:themeColor="text1"/>
                <w:sz w:val="18"/>
                <w:szCs w:val="18"/>
              </w:rPr>
            </w:pPr>
          </w:p>
        </w:tc>
        <w:tc>
          <w:tcPr>
            <w:tcW w:w="1502" w:type="dxa"/>
            <w:shd w:val="clear" w:color="auto" w:fill="FFF2CC" w:themeFill="accent4" w:themeFillTint="33"/>
            <w:vAlign w:val="center"/>
          </w:tcPr>
          <w:p w14:paraId="78DF997A" w14:textId="5D6DD0EC" w:rsidR="00572815" w:rsidRPr="002007CF" w:rsidRDefault="00572815" w:rsidP="00980D19">
            <w:pPr>
              <w:spacing w:before="100" w:after="100"/>
              <w:rPr>
                <w:rFonts w:ascii="Arial Nova" w:eastAsia="Segoe UI" w:hAnsi="Arial Nova" w:cs="Segoe UI"/>
                <w:color w:val="000000" w:themeColor="text1"/>
                <w:sz w:val="18"/>
                <w:szCs w:val="18"/>
              </w:rPr>
            </w:pPr>
          </w:p>
        </w:tc>
      </w:tr>
      <w:tr w:rsidR="00CB4E7B" w:rsidRPr="0054406E" w14:paraId="76BD7770" w14:textId="77777777" w:rsidTr="0B631C05">
        <w:trPr>
          <w:trHeight w:val="476"/>
        </w:trPr>
        <w:tc>
          <w:tcPr>
            <w:tcW w:w="625" w:type="dxa"/>
            <w:vMerge/>
          </w:tcPr>
          <w:p w14:paraId="26D51C98" w14:textId="77777777" w:rsidR="00CB4E7B" w:rsidRPr="002007CF" w:rsidRDefault="00CB4E7B" w:rsidP="00A83923">
            <w:pPr>
              <w:rPr>
                <w:rFonts w:ascii="Arial Nova" w:hAnsi="Arial Nova"/>
                <w:b/>
                <w:sz w:val="18"/>
                <w:szCs w:val="18"/>
                <w:lang w:val="en-US"/>
              </w:rPr>
            </w:pPr>
          </w:p>
        </w:tc>
        <w:tc>
          <w:tcPr>
            <w:tcW w:w="9450" w:type="dxa"/>
            <w:gridSpan w:val="5"/>
            <w:tcBorders>
              <w:right w:val="single" w:sz="4" w:space="0" w:color="FFFFFF" w:themeColor="background1"/>
            </w:tcBorders>
            <w:vAlign w:val="center"/>
          </w:tcPr>
          <w:p w14:paraId="147D8D0D" w14:textId="2360398D" w:rsidR="00CB4E7B" w:rsidRPr="00CB4E7B" w:rsidRDefault="00CB4E7B" w:rsidP="00980D19">
            <w:pPr>
              <w:rPr>
                <w:rFonts w:ascii="Arial Nova" w:eastAsia="Segoe UI" w:hAnsi="Arial Nova" w:cs="Segoe UI"/>
                <w:color w:val="000000" w:themeColor="text1"/>
                <w:sz w:val="16"/>
                <w:szCs w:val="16"/>
              </w:rPr>
            </w:pPr>
            <w:r w:rsidRPr="00CB4E7B">
              <w:rPr>
                <w:rFonts w:ascii="Arial Nova" w:eastAsia="Segoe UI" w:hAnsi="Arial Nova" w:cs="Segoe UI"/>
                <w:color w:val="000000" w:themeColor="text1"/>
                <w:sz w:val="16"/>
                <w:szCs w:val="16"/>
              </w:rPr>
              <w:t>SDG 8.6.1</w:t>
            </w:r>
          </w:p>
          <w:p w14:paraId="0224215F" w14:textId="77777777" w:rsidR="00CB4E7B" w:rsidRPr="00CB4E7B" w:rsidRDefault="00CB4E7B" w:rsidP="00980D19">
            <w:pPr>
              <w:rPr>
                <w:rStyle w:val="Hyperlink"/>
                <w:rFonts w:ascii="Arial Nova" w:eastAsia="Segoe UI" w:hAnsi="Arial Nova" w:cs="Segoe UI"/>
                <w:color w:val="000000" w:themeColor="text1"/>
                <w:sz w:val="16"/>
                <w:szCs w:val="16"/>
              </w:rPr>
            </w:pPr>
            <w:r w:rsidRPr="00CB4E7B">
              <w:rPr>
                <w:rFonts w:ascii="Arial Nova" w:eastAsia="Segoe UI" w:hAnsi="Arial Nova" w:cs="Segoe UI"/>
                <w:color w:val="000000" w:themeColor="text1"/>
                <w:sz w:val="16"/>
                <w:szCs w:val="16"/>
              </w:rPr>
              <w:t xml:space="preserve">Data source: </w:t>
            </w:r>
            <w:hyperlink r:id="rId34" w:history="1">
              <w:r w:rsidRPr="00CB4E7B">
                <w:rPr>
                  <w:rStyle w:val="Hyperlink"/>
                  <w:rFonts w:ascii="Arial Nova" w:hAnsi="Arial Nova"/>
                  <w:sz w:val="16"/>
                  <w:szCs w:val="16"/>
                </w:rPr>
                <w:t>https://unstats.un.org/sdgs/indicators/database</w:t>
              </w:r>
            </w:hyperlink>
          </w:p>
        </w:tc>
        <w:tc>
          <w:tcPr>
            <w:tcW w:w="2880" w:type="dxa"/>
            <w:gridSpan w:val="4"/>
            <w:tcBorders>
              <w:left w:val="single" w:sz="4" w:space="0" w:color="FFFFFF" w:themeColor="background1"/>
            </w:tcBorders>
            <w:vAlign w:val="bottom"/>
          </w:tcPr>
          <w:p w14:paraId="58B6C557" w14:textId="213ED2A7" w:rsidR="00CB4E7B" w:rsidRPr="00CB4E7B" w:rsidRDefault="00CB4E7B" w:rsidP="00CB4E7B">
            <w:pPr>
              <w:jc w:val="right"/>
              <w:rPr>
                <w:rFonts w:ascii="Arial Nova" w:eastAsia="Segoe UI" w:hAnsi="Arial Nova" w:cs="Segoe UI"/>
                <w:color w:val="000000" w:themeColor="text1"/>
                <w:sz w:val="16"/>
                <w:szCs w:val="16"/>
              </w:rPr>
            </w:pPr>
            <w:r w:rsidRPr="00CB4E7B">
              <w:rPr>
                <w:rStyle w:val="Hyperlink"/>
                <w:rFonts w:ascii="Arial Nova" w:eastAsia="Segoe UI" w:hAnsi="Arial Nova" w:cs="Segoe UI"/>
                <w:color w:val="000000" w:themeColor="text1"/>
                <w:sz w:val="16"/>
                <w:szCs w:val="16"/>
                <w:u w:val="none"/>
              </w:rPr>
              <w:t xml:space="preserve">(FAO, ILO, UNICEF) </w:t>
            </w:r>
          </w:p>
        </w:tc>
      </w:tr>
    </w:tbl>
    <w:p w14:paraId="02D0E24D" w14:textId="77777777" w:rsidR="00876252" w:rsidRPr="0054406E" w:rsidRDefault="00876252" w:rsidP="00361A2E">
      <w:pPr>
        <w:pStyle w:val="Heading2"/>
        <w:spacing w:before="0" w:line="240" w:lineRule="auto"/>
        <w:rPr>
          <w:rFonts w:ascii="Arial Nova" w:hAnsi="Arial Nova" w:cs="Times New Roman"/>
          <w:color w:val="000000" w:themeColor="text1"/>
          <w:sz w:val="18"/>
          <w:szCs w:val="18"/>
          <w:lang w:val="en-US"/>
        </w:rPr>
      </w:pPr>
    </w:p>
    <w:p w14:paraId="07728C26" w14:textId="523BECE5" w:rsidR="002D290D" w:rsidRPr="0054406E" w:rsidRDefault="00903838">
      <w:pPr>
        <w:rPr>
          <w:rFonts w:ascii="Arial Nova" w:hAnsi="Arial Nova"/>
          <w:lang w:val="en-US"/>
        </w:rPr>
      </w:pPr>
      <w:r>
        <w:rPr>
          <w:rFonts w:ascii="Arial Nova" w:hAnsi="Arial Nova"/>
          <w:lang w:val="en-US"/>
        </w:rPr>
        <w:br w:type="page"/>
      </w:r>
    </w:p>
    <w:p w14:paraId="5FFBDF9C" w14:textId="77777777" w:rsidR="002D290D" w:rsidRPr="0054406E" w:rsidRDefault="002D290D">
      <w:pPr>
        <w:rPr>
          <w:rFonts w:ascii="Arial Nova" w:hAnsi="Arial Nova"/>
          <w:lang w:val="en-US"/>
        </w:rPr>
      </w:pPr>
    </w:p>
    <w:tbl>
      <w:tblPr>
        <w:tblStyle w:val="TableGrid"/>
        <w:tblW w:w="12955" w:type="dxa"/>
        <w:tblLook w:val="04A0" w:firstRow="1" w:lastRow="0" w:firstColumn="1" w:lastColumn="0" w:noHBand="0" w:noVBand="1"/>
      </w:tblPr>
      <w:tblGrid>
        <w:gridCol w:w="625"/>
        <w:gridCol w:w="720"/>
        <w:gridCol w:w="5577"/>
        <w:gridCol w:w="1353"/>
        <w:gridCol w:w="270"/>
        <w:gridCol w:w="270"/>
        <w:gridCol w:w="1108"/>
        <w:gridCol w:w="1648"/>
        <w:gridCol w:w="1384"/>
      </w:tblGrid>
      <w:tr w:rsidR="00C643FC" w:rsidRPr="0054406E" w14:paraId="371AE922" w14:textId="77777777" w:rsidTr="003D04EF">
        <w:trPr>
          <w:trHeight w:val="1151"/>
          <w:tblHeader/>
        </w:trPr>
        <w:tc>
          <w:tcPr>
            <w:tcW w:w="1345" w:type="dxa"/>
            <w:gridSpan w:val="2"/>
            <w:tcBorders>
              <w:right w:val="single" w:sz="4" w:space="0" w:color="002060"/>
            </w:tcBorders>
            <w:shd w:val="clear" w:color="auto" w:fill="002060"/>
            <w:vAlign w:val="center"/>
          </w:tcPr>
          <w:p w14:paraId="6703F0D5" w14:textId="0130B716" w:rsidR="00C643FC" w:rsidRPr="0054406E" w:rsidRDefault="2309E9E8" w:rsidP="0004565E">
            <w:pPr>
              <w:rPr>
                <w:rFonts w:ascii="Arial Nova" w:eastAsia="Calibri" w:hAnsi="Arial Nova"/>
                <w:color w:val="FFFFFF"/>
              </w:rPr>
            </w:pPr>
            <w:r>
              <w:rPr>
                <w:noProof/>
              </w:rPr>
              <w:drawing>
                <wp:inline distT="0" distB="0" distL="0" distR="0" wp14:anchorId="2BCD584C" wp14:editId="1EF8ACD9">
                  <wp:extent cx="584200" cy="563537"/>
                  <wp:effectExtent l="0" t="0" r="6350" b="8255"/>
                  <wp:docPr id="54"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3"/>
                          <pic:cNvPicPr/>
                        </pic:nvPicPr>
                        <pic:blipFill>
                          <a:blip r:embed="rId35">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5E03DF8D-2D1B-4DB5-A156-9F56105DC163}"/>
                              </a:ext>
                            </a:extLst>
                          </a:blip>
                          <a:stretch>
                            <a:fillRect/>
                          </a:stretch>
                        </pic:blipFill>
                        <pic:spPr>
                          <a:xfrm>
                            <a:off x="0" y="0"/>
                            <a:ext cx="584200" cy="563537"/>
                          </a:xfrm>
                          <a:prstGeom prst="rect">
                            <a:avLst/>
                          </a:prstGeom>
                        </pic:spPr>
                      </pic:pic>
                    </a:graphicData>
                  </a:graphic>
                </wp:inline>
              </w:drawing>
            </w:r>
          </w:p>
        </w:tc>
        <w:tc>
          <w:tcPr>
            <w:tcW w:w="11610" w:type="dxa"/>
            <w:gridSpan w:val="7"/>
            <w:tcBorders>
              <w:left w:val="single" w:sz="4" w:space="0" w:color="002060"/>
            </w:tcBorders>
            <w:shd w:val="clear" w:color="auto" w:fill="002060"/>
            <w:vAlign w:val="center"/>
          </w:tcPr>
          <w:p w14:paraId="1D3B0627" w14:textId="3A4D3104" w:rsidR="00AB655C" w:rsidRPr="0054406E" w:rsidRDefault="00AB655C" w:rsidP="002F0942">
            <w:pPr>
              <w:pStyle w:val="Heading2"/>
              <w:rPr>
                <w:rFonts w:ascii="Arial Nova" w:eastAsia="Calibri" w:hAnsi="Arial Nova"/>
                <w:color w:val="FFFFFF"/>
                <w:sz w:val="22"/>
                <w:szCs w:val="22"/>
              </w:rPr>
            </w:pPr>
            <w:bookmarkStart w:id="5" w:name="_Toc78802132"/>
            <w:r w:rsidRPr="0054406E">
              <w:rPr>
                <w:rFonts w:ascii="Arial Nova" w:hAnsi="Arial Nova"/>
                <w:b/>
                <w:color w:val="FFFFFF" w:themeColor="background1"/>
                <w:sz w:val="22"/>
                <w:szCs w:val="22"/>
              </w:rPr>
              <w:t>OUTCOME 2</w:t>
            </w:r>
            <w:bookmarkEnd w:id="5"/>
          </w:p>
          <w:p w14:paraId="7C67D9C9" w14:textId="361CEFF0" w:rsidR="00AB655C" w:rsidRPr="0054406E" w:rsidRDefault="00FE3065" w:rsidP="0004565E">
            <w:pPr>
              <w:rPr>
                <w:rFonts w:ascii="Arial Nova" w:eastAsia="Calibri" w:hAnsi="Arial Nova"/>
                <w:color w:val="FFFFFF"/>
              </w:rPr>
            </w:pPr>
            <w:r w:rsidRPr="0054406E">
              <w:rPr>
                <w:rFonts w:ascii="Arial Nova" w:eastAsia="Calibri" w:hAnsi="Arial Nova"/>
                <w:b/>
                <w:color w:val="FFFFFF"/>
              </w:rPr>
              <w:t xml:space="preserve">No-one left behind, centring </w:t>
            </w:r>
            <w:r w:rsidR="006A248D">
              <w:rPr>
                <w:rFonts w:ascii="Arial Nova" w:eastAsia="Calibri" w:hAnsi="Arial Nova"/>
                <w:b/>
                <w:color w:val="FFFFFF"/>
              </w:rPr>
              <w:t>o</w:t>
            </w:r>
            <w:r w:rsidRPr="0054406E">
              <w:rPr>
                <w:rFonts w:ascii="Arial Nova" w:eastAsia="Calibri" w:hAnsi="Arial Nova"/>
                <w:b/>
                <w:color w:val="FFFFFF"/>
              </w:rPr>
              <w:t>n equitable access to opportunities and a rights-based approach to human agency and human development</w:t>
            </w:r>
          </w:p>
        </w:tc>
      </w:tr>
      <w:tr w:rsidR="00C643FC" w:rsidRPr="0054406E" w14:paraId="583A471E" w14:textId="77777777" w:rsidTr="003D04EF">
        <w:trPr>
          <w:tblHeader/>
        </w:trPr>
        <w:tc>
          <w:tcPr>
            <w:tcW w:w="8275" w:type="dxa"/>
            <w:gridSpan w:val="4"/>
            <w:shd w:val="clear" w:color="auto" w:fill="E7E6E6" w:themeFill="background2"/>
            <w:vAlign w:val="center"/>
          </w:tcPr>
          <w:p w14:paraId="1E6E9399" w14:textId="77777777" w:rsidR="00AB655C" w:rsidRPr="00055E33" w:rsidRDefault="00AB655C" w:rsidP="000B59DA">
            <w:pPr>
              <w:jc w:val="center"/>
              <w:rPr>
                <w:rFonts w:ascii="Arial Nova" w:hAnsi="Arial Nova"/>
                <w:sz w:val="18"/>
                <w:szCs w:val="18"/>
                <w:lang w:val="en-US"/>
              </w:rPr>
            </w:pPr>
            <w:r w:rsidRPr="00055E33">
              <w:rPr>
                <w:rFonts w:ascii="Arial Nova" w:hAnsi="Arial Nova"/>
                <w:sz w:val="18"/>
                <w:szCs w:val="18"/>
                <w:lang w:val="en-US"/>
              </w:rPr>
              <w:t>Outcome Indicator</w:t>
            </w:r>
          </w:p>
        </w:tc>
        <w:tc>
          <w:tcPr>
            <w:tcW w:w="1648" w:type="dxa"/>
            <w:gridSpan w:val="3"/>
            <w:shd w:val="clear" w:color="auto" w:fill="E7E6E6" w:themeFill="background2"/>
            <w:vAlign w:val="center"/>
          </w:tcPr>
          <w:p w14:paraId="13210AAF" w14:textId="77777777" w:rsidR="00AB655C" w:rsidRPr="00055E33" w:rsidRDefault="00AB655C" w:rsidP="000B59DA">
            <w:pPr>
              <w:jc w:val="center"/>
              <w:rPr>
                <w:rFonts w:ascii="Arial Nova" w:hAnsi="Arial Nova"/>
                <w:sz w:val="18"/>
                <w:szCs w:val="18"/>
                <w:lang w:val="en-US"/>
              </w:rPr>
            </w:pPr>
            <w:r w:rsidRPr="00055E33">
              <w:rPr>
                <w:rFonts w:ascii="Arial Nova" w:hAnsi="Arial Nova"/>
                <w:sz w:val="18"/>
                <w:szCs w:val="18"/>
                <w:lang w:val="en-US"/>
              </w:rPr>
              <w:t>Baseline</w:t>
            </w:r>
          </w:p>
        </w:tc>
        <w:tc>
          <w:tcPr>
            <w:tcW w:w="1648" w:type="dxa"/>
            <w:shd w:val="clear" w:color="auto" w:fill="E7E6E6" w:themeFill="background2"/>
            <w:vAlign w:val="center"/>
          </w:tcPr>
          <w:p w14:paraId="61E75DDB" w14:textId="15B8F157" w:rsidR="00AB655C" w:rsidRPr="00055E33" w:rsidRDefault="00905240" w:rsidP="000B59DA">
            <w:pPr>
              <w:jc w:val="center"/>
              <w:rPr>
                <w:rFonts w:ascii="Arial Nova" w:hAnsi="Arial Nova"/>
                <w:sz w:val="18"/>
                <w:szCs w:val="18"/>
                <w:lang w:val="en-US"/>
              </w:rPr>
            </w:pPr>
            <w:r w:rsidRPr="00055E33">
              <w:rPr>
                <w:rFonts w:ascii="Arial Nova" w:hAnsi="Arial Nova"/>
                <w:sz w:val="18"/>
                <w:szCs w:val="18"/>
                <w:lang w:val="en-US"/>
              </w:rPr>
              <w:t>Latest Data</w:t>
            </w:r>
          </w:p>
        </w:tc>
        <w:tc>
          <w:tcPr>
            <w:tcW w:w="1384" w:type="dxa"/>
            <w:shd w:val="clear" w:color="auto" w:fill="E7E6E6" w:themeFill="background2"/>
            <w:vAlign w:val="center"/>
          </w:tcPr>
          <w:p w14:paraId="0408949F" w14:textId="77777777" w:rsidR="00AB655C" w:rsidRPr="00055E33" w:rsidRDefault="00AB655C" w:rsidP="000B59DA">
            <w:pPr>
              <w:jc w:val="center"/>
              <w:rPr>
                <w:rFonts w:ascii="Arial Nova" w:hAnsi="Arial Nova"/>
                <w:sz w:val="18"/>
                <w:szCs w:val="18"/>
                <w:lang w:val="en-US"/>
              </w:rPr>
            </w:pPr>
            <w:r w:rsidRPr="00055E33">
              <w:rPr>
                <w:rFonts w:ascii="Arial Nova" w:hAnsi="Arial Nova"/>
                <w:sz w:val="18"/>
                <w:szCs w:val="18"/>
                <w:lang w:val="en-US"/>
              </w:rPr>
              <w:t>Expected direction of progress</w:t>
            </w:r>
          </w:p>
        </w:tc>
      </w:tr>
      <w:tr w:rsidR="00C643FC" w:rsidRPr="0054406E" w14:paraId="5AFA1568" w14:textId="77777777" w:rsidTr="003D04EF">
        <w:tc>
          <w:tcPr>
            <w:tcW w:w="625" w:type="dxa"/>
            <w:vMerge w:val="restart"/>
            <w:shd w:val="clear" w:color="auto" w:fill="E7E6E6" w:themeFill="background2"/>
            <w:vAlign w:val="center"/>
          </w:tcPr>
          <w:p w14:paraId="4EC71BF2" w14:textId="1C4D8394" w:rsidR="00AB655C" w:rsidRPr="00055E33" w:rsidRDefault="00AB655C" w:rsidP="000B59DA">
            <w:pPr>
              <w:jc w:val="center"/>
              <w:rPr>
                <w:rFonts w:ascii="Arial Nova" w:hAnsi="Arial Nova"/>
                <w:b/>
                <w:sz w:val="18"/>
                <w:szCs w:val="18"/>
                <w:lang w:val="en-US"/>
              </w:rPr>
            </w:pPr>
            <w:r w:rsidRPr="00055E33">
              <w:rPr>
                <w:rFonts w:ascii="Arial Nova" w:hAnsi="Arial Nova"/>
                <w:sz w:val="18"/>
                <w:szCs w:val="18"/>
                <w:lang w:val="en-US"/>
              </w:rPr>
              <w:t>1</w:t>
            </w:r>
          </w:p>
        </w:tc>
        <w:tc>
          <w:tcPr>
            <w:tcW w:w="7650" w:type="dxa"/>
            <w:gridSpan w:val="3"/>
            <w:shd w:val="clear" w:color="auto" w:fill="FFF2CC" w:themeFill="accent4" w:themeFillTint="33"/>
            <w:vAlign w:val="center"/>
          </w:tcPr>
          <w:p w14:paraId="020348A1" w14:textId="1B650CE1" w:rsidR="00BA010D" w:rsidRPr="00C22A10" w:rsidRDefault="00BA010D" w:rsidP="00980D19">
            <w:pPr>
              <w:spacing w:before="100"/>
              <w:rPr>
                <w:rFonts w:ascii="Arial Nova" w:eastAsia="SimSun" w:hAnsi="Arial Nova" w:cs="Times New Roman"/>
                <w:sz w:val="18"/>
                <w:szCs w:val="18"/>
              </w:rPr>
            </w:pPr>
            <w:r w:rsidRPr="007503E7">
              <w:rPr>
                <w:rFonts w:ascii="Arial Nova" w:eastAsia="SimSun" w:hAnsi="Arial Nova" w:cs="Times New Roman"/>
                <w:b/>
                <w:bCs/>
                <w:sz w:val="18"/>
                <w:szCs w:val="18"/>
              </w:rPr>
              <w:t xml:space="preserve">Multidimensional </w:t>
            </w:r>
            <w:r w:rsidR="00435BDD" w:rsidRPr="007503E7">
              <w:rPr>
                <w:rFonts w:ascii="Arial Nova" w:eastAsia="SimSun" w:hAnsi="Arial Nova" w:cs="Times New Roman"/>
                <w:b/>
                <w:bCs/>
                <w:sz w:val="18"/>
                <w:szCs w:val="18"/>
              </w:rPr>
              <w:t>p</w:t>
            </w:r>
            <w:r w:rsidRPr="007503E7">
              <w:rPr>
                <w:rFonts w:ascii="Arial Nova" w:eastAsia="SimSun" w:hAnsi="Arial Nova" w:cs="Times New Roman"/>
                <w:b/>
                <w:bCs/>
                <w:sz w:val="18"/>
                <w:szCs w:val="18"/>
              </w:rPr>
              <w:t>overty </w:t>
            </w:r>
            <w:r w:rsidR="00435BDD" w:rsidRPr="007503E7">
              <w:rPr>
                <w:rFonts w:ascii="Arial Nova" w:eastAsia="SimSun" w:hAnsi="Arial Nova" w:cs="Times New Roman"/>
                <w:b/>
                <w:bCs/>
                <w:sz w:val="18"/>
                <w:szCs w:val="18"/>
              </w:rPr>
              <w:t>h</w:t>
            </w:r>
            <w:r w:rsidRPr="007503E7">
              <w:rPr>
                <w:rFonts w:ascii="Arial Nova" w:eastAsia="SimSun" w:hAnsi="Arial Nova" w:cs="Times New Roman"/>
                <w:b/>
                <w:bCs/>
                <w:sz w:val="18"/>
                <w:szCs w:val="18"/>
              </w:rPr>
              <w:t>eadcount</w:t>
            </w:r>
            <w:r w:rsidRPr="00C22A10">
              <w:rPr>
                <w:rFonts w:ascii="Arial Nova" w:eastAsia="SimSun" w:hAnsi="Arial Nova" w:cs="Times New Roman"/>
                <w:sz w:val="18"/>
                <w:szCs w:val="18"/>
              </w:rPr>
              <w:t>: </w:t>
            </w:r>
          </w:p>
          <w:p w14:paraId="55F78B29" w14:textId="77777777" w:rsidR="000B59DA" w:rsidRPr="00C22A10" w:rsidRDefault="00BA010D" w:rsidP="00767C87">
            <w:pPr>
              <w:pStyle w:val="ListParagraph"/>
              <w:numPr>
                <w:ilvl w:val="0"/>
                <w:numId w:val="77"/>
              </w:numPr>
              <w:ind w:left="340" w:hanging="270"/>
              <w:rPr>
                <w:rFonts w:ascii="Arial Nova" w:eastAsia="SimSun" w:hAnsi="Arial Nova"/>
                <w:szCs w:val="18"/>
              </w:rPr>
            </w:pPr>
            <w:r w:rsidRPr="00C22A10">
              <w:rPr>
                <w:rFonts w:ascii="Arial Nova" w:eastAsia="SimSun" w:hAnsi="Arial Nova"/>
                <w:szCs w:val="18"/>
              </w:rPr>
              <w:t>proportion of population in multidimensional poverty </w:t>
            </w:r>
          </w:p>
          <w:p w14:paraId="4787E8C8" w14:textId="793C4A52" w:rsidR="00AB655C" w:rsidRPr="00055E33" w:rsidRDefault="00BA010D" w:rsidP="00767C87">
            <w:pPr>
              <w:pStyle w:val="ListParagraph"/>
              <w:numPr>
                <w:ilvl w:val="0"/>
                <w:numId w:val="77"/>
              </w:numPr>
              <w:spacing w:after="100"/>
              <w:ind w:left="340" w:hanging="270"/>
              <w:rPr>
                <w:rStyle w:val="normaltextrun"/>
                <w:rFonts w:ascii="Arial Nova" w:hAnsi="Arial Nova"/>
                <w:color w:val="000000"/>
                <w:szCs w:val="18"/>
                <w:shd w:val="clear" w:color="auto" w:fill="FFFFFF"/>
                <w:lang w:val="en-US"/>
              </w:rPr>
            </w:pPr>
            <w:r w:rsidRPr="00C22A10">
              <w:rPr>
                <w:rFonts w:ascii="Arial Nova" w:eastAsia="SimSun" w:hAnsi="Arial Nova"/>
                <w:szCs w:val="18"/>
              </w:rPr>
              <w:t>proportion of population vulnerable to multidimensional poverty</w:t>
            </w:r>
            <w:r w:rsidR="00C22A10">
              <w:rPr>
                <w:rFonts w:ascii="Arial Nova" w:eastAsia="SimSun" w:hAnsi="Arial Nova"/>
                <w:szCs w:val="18"/>
              </w:rPr>
              <w:t xml:space="preserve"> </w:t>
            </w:r>
            <w:r w:rsidR="00C22A10">
              <w:rPr>
                <w:rFonts w:eastAsia="SimSun"/>
              </w:rPr>
              <w:t xml:space="preserve"> </w:t>
            </w:r>
          </w:p>
        </w:tc>
        <w:tc>
          <w:tcPr>
            <w:tcW w:w="1648" w:type="dxa"/>
            <w:gridSpan w:val="3"/>
            <w:shd w:val="clear" w:color="auto" w:fill="FFF2CC" w:themeFill="accent4" w:themeFillTint="33"/>
            <w:vAlign w:val="center"/>
          </w:tcPr>
          <w:p w14:paraId="43FA20A4" w14:textId="77777777" w:rsidR="00AB655C" w:rsidRPr="00055E33" w:rsidRDefault="00AB655C" w:rsidP="00980D19">
            <w:pPr>
              <w:rPr>
                <w:rFonts w:ascii="Arial Nova" w:hAnsi="Arial Nova"/>
                <w:sz w:val="18"/>
                <w:szCs w:val="18"/>
                <w:lang w:val="en-US"/>
              </w:rPr>
            </w:pPr>
          </w:p>
        </w:tc>
        <w:tc>
          <w:tcPr>
            <w:tcW w:w="1648" w:type="dxa"/>
            <w:shd w:val="clear" w:color="auto" w:fill="FFF2CC" w:themeFill="accent4" w:themeFillTint="33"/>
            <w:vAlign w:val="center"/>
          </w:tcPr>
          <w:p w14:paraId="5714E595" w14:textId="77777777" w:rsidR="00AB655C" w:rsidRPr="00055E33" w:rsidRDefault="00AB655C" w:rsidP="00980D19">
            <w:pPr>
              <w:rPr>
                <w:rFonts w:ascii="Arial Nova" w:hAnsi="Arial Nova"/>
                <w:sz w:val="18"/>
                <w:szCs w:val="18"/>
                <w:lang w:val="en-US"/>
              </w:rPr>
            </w:pPr>
          </w:p>
        </w:tc>
        <w:tc>
          <w:tcPr>
            <w:tcW w:w="1384" w:type="dxa"/>
            <w:shd w:val="clear" w:color="auto" w:fill="FFF2CC" w:themeFill="accent4" w:themeFillTint="33"/>
            <w:vAlign w:val="center"/>
          </w:tcPr>
          <w:p w14:paraId="57B878AB" w14:textId="77777777" w:rsidR="00AB655C" w:rsidRPr="00055E33" w:rsidRDefault="00AB655C" w:rsidP="00980D19">
            <w:pPr>
              <w:rPr>
                <w:rFonts w:ascii="Arial Nova" w:hAnsi="Arial Nova"/>
                <w:sz w:val="18"/>
                <w:szCs w:val="18"/>
                <w:lang w:val="en-US"/>
              </w:rPr>
            </w:pPr>
          </w:p>
        </w:tc>
      </w:tr>
      <w:tr w:rsidR="00CB4E7B" w:rsidRPr="0054406E" w14:paraId="0A73E7AA" w14:textId="77777777" w:rsidTr="003D04EF">
        <w:trPr>
          <w:trHeight w:val="71"/>
        </w:trPr>
        <w:tc>
          <w:tcPr>
            <w:tcW w:w="625" w:type="dxa"/>
            <w:vMerge/>
            <w:vAlign w:val="center"/>
          </w:tcPr>
          <w:p w14:paraId="47141617" w14:textId="77777777" w:rsidR="00CB4E7B" w:rsidRPr="00055E33" w:rsidRDefault="00CB4E7B" w:rsidP="000B59DA">
            <w:pPr>
              <w:jc w:val="center"/>
              <w:rPr>
                <w:rFonts w:ascii="Arial Nova" w:hAnsi="Arial Nova"/>
                <w:b/>
                <w:sz w:val="18"/>
                <w:szCs w:val="18"/>
                <w:lang w:val="en-US"/>
              </w:rPr>
            </w:pPr>
          </w:p>
        </w:tc>
        <w:tc>
          <w:tcPr>
            <w:tcW w:w="6297" w:type="dxa"/>
            <w:gridSpan w:val="2"/>
            <w:tcBorders>
              <w:right w:val="single" w:sz="4" w:space="0" w:color="FFFFFF" w:themeColor="background1"/>
            </w:tcBorders>
            <w:vAlign w:val="center"/>
          </w:tcPr>
          <w:p w14:paraId="0D6DB4D4" w14:textId="77777777" w:rsidR="00CB4E7B" w:rsidRPr="00CB4E7B" w:rsidRDefault="00CB4E7B" w:rsidP="00980D19">
            <w:pPr>
              <w:rPr>
                <w:rStyle w:val="normaltextrun"/>
                <w:rFonts w:ascii="Arial Nova" w:hAnsi="Arial Nova"/>
                <w:color w:val="000000"/>
                <w:sz w:val="16"/>
                <w:szCs w:val="16"/>
                <w:shd w:val="clear" w:color="auto" w:fill="FFFFFF"/>
              </w:rPr>
            </w:pPr>
            <w:r w:rsidRPr="00CB4E7B">
              <w:rPr>
                <w:rStyle w:val="normaltextrun"/>
                <w:rFonts w:ascii="Arial Nova" w:hAnsi="Arial Nova"/>
                <w:color w:val="000000"/>
                <w:sz w:val="16"/>
                <w:szCs w:val="16"/>
                <w:shd w:val="clear" w:color="auto" w:fill="FFFFFF"/>
              </w:rPr>
              <w:t>Data source: UNDP Huma</w:t>
            </w:r>
            <w:r w:rsidRPr="00CB4E7B">
              <w:rPr>
                <w:rStyle w:val="normaltextrun"/>
                <w:rFonts w:ascii="Arial Nova" w:eastAsia="DengXian" w:hAnsi="Arial Nova"/>
                <w:color w:val="000000"/>
                <w:sz w:val="16"/>
                <w:szCs w:val="16"/>
                <w:shd w:val="clear" w:color="auto" w:fill="FFFFFF"/>
                <w:lang w:eastAsia="zh-CN"/>
              </w:rPr>
              <w:t xml:space="preserve">n Development Report Office </w:t>
            </w:r>
            <w:hyperlink r:id="rId36" w:history="1">
              <w:r w:rsidRPr="00CB4E7B">
                <w:rPr>
                  <w:rStyle w:val="Hyperlink"/>
                  <w:rFonts w:ascii="Arial Nova" w:hAnsi="Arial Nova"/>
                  <w:sz w:val="16"/>
                  <w:szCs w:val="16"/>
                  <w:shd w:val="clear" w:color="auto" w:fill="FFFFFF"/>
                </w:rPr>
                <w:t>http://hdr.undp.org/en/composite/MPI</w:t>
              </w:r>
            </w:hyperlink>
            <w:r w:rsidRPr="00CB4E7B">
              <w:rPr>
                <w:rStyle w:val="normaltextrun"/>
                <w:rFonts w:ascii="Arial Nova" w:hAnsi="Arial Nova"/>
                <w:color w:val="000000"/>
                <w:sz w:val="16"/>
                <w:szCs w:val="16"/>
                <w:shd w:val="clear" w:color="auto" w:fill="FFFFFF"/>
              </w:rPr>
              <w:t xml:space="preserve"> </w:t>
            </w:r>
          </w:p>
        </w:tc>
        <w:tc>
          <w:tcPr>
            <w:tcW w:w="6033" w:type="dxa"/>
            <w:gridSpan w:val="6"/>
            <w:tcBorders>
              <w:left w:val="single" w:sz="4" w:space="0" w:color="FFFFFF" w:themeColor="background1"/>
            </w:tcBorders>
            <w:vAlign w:val="bottom"/>
          </w:tcPr>
          <w:p w14:paraId="0DAEEAD7" w14:textId="25A3868E" w:rsidR="00CB4E7B" w:rsidRPr="00CB4E7B" w:rsidRDefault="00CB4E7B" w:rsidP="0066796F">
            <w:pPr>
              <w:jc w:val="right"/>
              <w:rPr>
                <w:rFonts w:ascii="Arial Nova" w:hAnsi="Arial Nova"/>
                <w:color w:val="000000"/>
                <w:sz w:val="16"/>
                <w:szCs w:val="16"/>
                <w:shd w:val="clear" w:color="auto" w:fill="FFFFFF"/>
              </w:rPr>
            </w:pPr>
            <w:r w:rsidRPr="00CB4E7B">
              <w:rPr>
                <w:rStyle w:val="normaltextrun"/>
                <w:rFonts w:ascii="Arial Nova" w:hAnsi="Arial Nova"/>
                <w:color w:val="000000"/>
                <w:sz w:val="16"/>
                <w:szCs w:val="16"/>
                <w:shd w:val="clear" w:color="auto" w:fill="FFFFFF"/>
              </w:rPr>
              <w:t>(UNICEF)</w:t>
            </w:r>
          </w:p>
        </w:tc>
      </w:tr>
      <w:tr w:rsidR="00C643FC" w:rsidRPr="0054406E" w14:paraId="0DBB98FC" w14:textId="77777777" w:rsidTr="003D04EF">
        <w:tc>
          <w:tcPr>
            <w:tcW w:w="625" w:type="dxa"/>
            <w:vMerge w:val="restart"/>
            <w:shd w:val="clear" w:color="auto" w:fill="E7E6E6" w:themeFill="background2"/>
            <w:vAlign w:val="center"/>
          </w:tcPr>
          <w:p w14:paraId="1B8B2905" w14:textId="77777777" w:rsidR="00AB655C" w:rsidRPr="00055E33" w:rsidRDefault="00AB655C" w:rsidP="000B59DA">
            <w:pPr>
              <w:jc w:val="center"/>
              <w:rPr>
                <w:rFonts w:ascii="Arial Nova" w:hAnsi="Arial Nova"/>
                <w:b/>
                <w:sz w:val="18"/>
                <w:szCs w:val="18"/>
                <w:lang w:val="en-US"/>
              </w:rPr>
            </w:pPr>
            <w:r w:rsidRPr="00055E33">
              <w:rPr>
                <w:rFonts w:ascii="Arial Nova" w:hAnsi="Arial Nova"/>
                <w:sz w:val="18"/>
                <w:szCs w:val="18"/>
                <w:lang w:val="en-US"/>
              </w:rPr>
              <w:t>2</w:t>
            </w:r>
          </w:p>
        </w:tc>
        <w:tc>
          <w:tcPr>
            <w:tcW w:w="7650" w:type="dxa"/>
            <w:gridSpan w:val="3"/>
            <w:shd w:val="clear" w:color="auto" w:fill="FFF2CC" w:themeFill="accent4" w:themeFillTint="33"/>
            <w:vAlign w:val="center"/>
          </w:tcPr>
          <w:p w14:paraId="25DFAE57" w14:textId="33F574E8" w:rsidR="00AB655C" w:rsidRPr="00BA50E6" w:rsidRDefault="008760C9" w:rsidP="00980D19">
            <w:pPr>
              <w:spacing w:before="100" w:after="100"/>
              <w:rPr>
                <w:rStyle w:val="normaltextrun"/>
                <w:rFonts w:ascii="Arial Nova" w:hAnsi="Arial Nova"/>
                <w:color w:val="000000"/>
                <w:sz w:val="18"/>
                <w:szCs w:val="18"/>
                <w:shd w:val="clear" w:color="auto" w:fill="FFFFFF"/>
                <w:lang w:val="en-US"/>
              </w:rPr>
            </w:pPr>
            <w:r w:rsidRPr="007503E7">
              <w:rPr>
                <w:rFonts w:ascii="Arial Nova" w:eastAsia="SimSun" w:hAnsi="Arial Nova" w:cs="Times New Roman"/>
                <w:b/>
                <w:bCs/>
                <w:sz w:val="18"/>
                <w:szCs w:val="18"/>
              </w:rPr>
              <w:t>Proportion of population covered by at least one social protection benefit</w:t>
            </w:r>
            <w:r w:rsidR="00B314CA" w:rsidRPr="00BA50E6">
              <w:rPr>
                <w:rFonts w:ascii="Arial Nova" w:eastAsia="SimSun" w:hAnsi="Arial Nova" w:cs="Times New Roman"/>
                <w:sz w:val="18"/>
                <w:szCs w:val="18"/>
              </w:rPr>
              <w:t>, disaggregated by sex</w:t>
            </w:r>
          </w:p>
        </w:tc>
        <w:tc>
          <w:tcPr>
            <w:tcW w:w="1648" w:type="dxa"/>
            <w:gridSpan w:val="3"/>
            <w:shd w:val="clear" w:color="auto" w:fill="FFF2CC" w:themeFill="accent4" w:themeFillTint="33"/>
          </w:tcPr>
          <w:p w14:paraId="112FFF99" w14:textId="77777777" w:rsidR="00AB655C" w:rsidRPr="00055E33" w:rsidRDefault="00AB655C" w:rsidP="0004565E">
            <w:pPr>
              <w:rPr>
                <w:rFonts w:ascii="Arial Nova" w:hAnsi="Arial Nova"/>
                <w:sz w:val="18"/>
                <w:szCs w:val="18"/>
                <w:lang w:val="en-US"/>
              </w:rPr>
            </w:pPr>
          </w:p>
        </w:tc>
        <w:tc>
          <w:tcPr>
            <w:tcW w:w="1648" w:type="dxa"/>
            <w:shd w:val="clear" w:color="auto" w:fill="FFF2CC" w:themeFill="accent4" w:themeFillTint="33"/>
          </w:tcPr>
          <w:p w14:paraId="2B53B48B" w14:textId="77777777" w:rsidR="00AB655C" w:rsidRPr="00055E33" w:rsidRDefault="00AB655C" w:rsidP="0004565E">
            <w:pPr>
              <w:rPr>
                <w:rFonts w:ascii="Arial Nova" w:hAnsi="Arial Nova"/>
                <w:sz w:val="18"/>
                <w:szCs w:val="18"/>
                <w:lang w:val="en-US"/>
              </w:rPr>
            </w:pPr>
          </w:p>
        </w:tc>
        <w:tc>
          <w:tcPr>
            <w:tcW w:w="1384" w:type="dxa"/>
            <w:shd w:val="clear" w:color="auto" w:fill="FFF2CC" w:themeFill="accent4" w:themeFillTint="33"/>
          </w:tcPr>
          <w:p w14:paraId="4541F0B1" w14:textId="77777777" w:rsidR="00AB655C" w:rsidRPr="00055E33" w:rsidRDefault="00AB655C" w:rsidP="0004565E">
            <w:pPr>
              <w:rPr>
                <w:rFonts w:ascii="Arial Nova" w:hAnsi="Arial Nova"/>
                <w:sz w:val="18"/>
                <w:szCs w:val="18"/>
                <w:lang w:val="en-US"/>
              </w:rPr>
            </w:pPr>
          </w:p>
        </w:tc>
      </w:tr>
      <w:tr w:rsidR="00CB4E7B" w:rsidRPr="0054406E" w14:paraId="133A1683" w14:textId="77777777" w:rsidTr="003D04EF">
        <w:tc>
          <w:tcPr>
            <w:tcW w:w="625" w:type="dxa"/>
            <w:vMerge/>
            <w:vAlign w:val="center"/>
          </w:tcPr>
          <w:p w14:paraId="70E8B77D" w14:textId="77777777" w:rsidR="00CB4E7B" w:rsidRPr="00055E33" w:rsidRDefault="00CB4E7B" w:rsidP="000B59DA">
            <w:pPr>
              <w:jc w:val="center"/>
              <w:rPr>
                <w:rFonts w:ascii="Arial Nova" w:hAnsi="Arial Nova"/>
                <w:b/>
                <w:sz w:val="18"/>
                <w:szCs w:val="18"/>
                <w:lang w:val="en-US"/>
              </w:rPr>
            </w:pPr>
          </w:p>
        </w:tc>
        <w:tc>
          <w:tcPr>
            <w:tcW w:w="6297" w:type="dxa"/>
            <w:gridSpan w:val="2"/>
            <w:tcBorders>
              <w:right w:val="single" w:sz="4" w:space="0" w:color="FFFFFF" w:themeColor="background1"/>
            </w:tcBorders>
            <w:vAlign w:val="center"/>
          </w:tcPr>
          <w:p w14:paraId="23A6B02F" w14:textId="50B49696" w:rsidR="00CB4E7B" w:rsidRPr="00CB4E7B" w:rsidRDefault="00CB4E7B" w:rsidP="00980D19">
            <w:pPr>
              <w:rPr>
                <w:rStyle w:val="normaltextrun"/>
                <w:rFonts w:ascii="Arial Nova" w:hAnsi="Arial Nova"/>
                <w:color w:val="000000"/>
                <w:sz w:val="16"/>
                <w:szCs w:val="16"/>
                <w:shd w:val="clear" w:color="auto" w:fill="FFFFFF"/>
                <w:lang w:val="en-US"/>
              </w:rPr>
            </w:pPr>
            <w:r w:rsidRPr="00CB4E7B">
              <w:rPr>
                <w:rStyle w:val="normaltextrun"/>
                <w:rFonts w:ascii="Arial Nova" w:hAnsi="Arial Nova"/>
                <w:color w:val="000000"/>
                <w:sz w:val="16"/>
                <w:szCs w:val="16"/>
                <w:shd w:val="clear" w:color="auto" w:fill="FFFFFF"/>
                <w:lang w:val="en-US"/>
              </w:rPr>
              <w:t>SDG 1.3.1</w:t>
            </w:r>
          </w:p>
          <w:p w14:paraId="4D2D0863" w14:textId="77777777" w:rsidR="00CB4E7B" w:rsidRPr="00CB4E7B" w:rsidRDefault="00CB4E7B" w:rsidP="00980D19">
            <w:pPr>
              <w:rPr>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37"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c>
          <w:tcPr>
            <w:tcW w:w="6033" w:type="dxa"/>
            <w:gridSpan w:val="6"/>
            <w:tcBorders>
              <w:left w:val="single" w:sz="4" w:space="0" w:color="FFFFFF" w:themeColor="background1"/>
            </w:tcBorders>
            <w:vAlign w:val="bottom"/>
          </w:tcPr>
          <w:p w14:paraId="4E5AFA1D" w14:textId="3EEE0B1C" w:rsidR="00CB4E7B" w:rsidRPr="00CB4E7B" w:rsidRDefault="00CB4E7B" w:rsidP="0066796F">
            <w:pPr>
              <w:jc w:val="right"/>
              <w:rPr>
                <w:rFonts w:ascii="Arial Nova" w:hAnsi="Arial Nova"/>
                <w:sz w:val="16"/>
                <w:szCs w:val="16"/>
              </w:rPr>
            </w:pPr>
            <w:r w:rsidRPr="00CB4E7B">
              <w:rPr>
                <w:rFonts w:ascii="Arial Nova" w:hAnsi="Arial Nova"/>
                <w:sz w:val="16"/>
                <w:szCs w:val="16"/>
              </w:rPr>
              <w:t>(FAO, ILO, UNICEF)</w:t>
            </w:r>
          </w:p>
        </w:tc>
      </w:tr>
      <w:tr w:rsidR="00C643FC" w:rsidRPr="0054406E" w14:paraId="5D26AB3E" w14:textId="77777777" w:rsidTr="003D04EF">
        <w:tc>
          <w:tcPr>
            <w:tcW w:w="625" w:type="dxa"/>
            <w:vMerge w:val="restart"/>
            <w:shd w:val="clear" w:color="auto" w:fill="E7E6E6" w:themeFill="background2"/>
            <w:vAlign w:val="center"/>
          </w:tcPr>
          <w:p w14:paraId="367E4940" w14:textId="4737FF2A" w:rsidR="00AB655C" w:rsidRPr="00AD33EB" w:rsidRDefault="005C1577" w:rsidP="000B59DA">
            <w:pPr>
              <w:jc w:val="center"/>
              <w:rPr>
                <w:rFonts w:ascii="Arial Nova" w:hAnsi="Arial Nova"/>
                <w:sz w:val="18"/>
                <w:szCs w:val="18"/>
                <w:lang w:val="en-US"/>
              </w:rPr>
            </w:pPr>
            <w:r w:rsidRPr="00AD33EB" w:rsidDel="00A574FB">
              <w:rPr>
                <w:rFonts w:ascii="Arial Nova" w:hAnsi="Arial Nova"/>
                <w:sz w:val="18"/>
                <w:szCs w:val="18"/>
                <w:lang w:val="en-US"/>
              </w:rPr>
              <w:t>3</w:t>
            </w:r>
          </w:p>
        </w:tc>
        <w:tc>
          <w:tcPr>
            <w:tcW w:w="7650" w:type="dxa"/>
            <w:gridSpan w:val="3"/>
            <w:shd w:val="clear" w:color="auto" w:fill="FFF2CC" w:themeFill="accent4" w:themeFillTint="33"/>
            <w:vAlign w:val="center"/>
          </w:tcPr>
          <w:p w14:paraId="0F33C13E" w14:textId="0F34D59E" w:rsidR="00AB655C" w:rsidRPr="007503E7" w:rsidRDefault="006D1E41" w:rsidP="00980D19">
            <w:pPr>
              <w:spacing w:before="100" w:after="100"/>
              <w:rPr>
                <w:rStyle w:val="normaltextrun"/>
                <w:rFonts w:ascii="Arial Nova" w:hAnsi="Arial Nova"/>
                <w:b/>
                <w:bCs/>
                <w:color w:val="000000"/>
                <w:sz w:val="18"/>
                <w:szCs w:val="18"/>
                <w:shd w:val="clear" w:color="auto" w:fill="FFFFFF"/>
                <w:lang w:val="en-US"/>
              </w:rPr>
            </w:pPr>
            <w:r w:rsidRPr="007503E7">
              <w:rPr>
                <w:rFonts w:ascii="Arial Nova" w:eastAsia="SimSun" w:hAnsi="Arial Nova" w:cs="Times New Roman"/>
                <w:b/>
                <w:bCs/>
                <w:sz w:val="18"/>
                <w:szCs w:val="18"/>
              </w:rPr>
              <w:t xml:space="preserve">Proportion of small-scale industries with a loan or line of </w:t>
            </w:r>
            <w:r w:rsidR="004E7E87" w:rsidRPr="007503E7">
              <w:rPr>
                <w:rFonts w:ascii="Arial Nova" w:eastAsia="SimSun" w:hAnsi="Arial Nova" w:cs="Times New Roman"/>
                <w:b/>
                <w:bCs/>
                <w:sz w:val="18"/>
                <w:szCs w:val="18"/>
              </w:rPr>
              <w:t>credit</w:t>
            </w:r>
          </w:p>
        </w:tc>
        <w:tc>
          <w:tcPr>
            <w:tcW w:w="1648" w:type="dxa"/>
            <w:gridSpan w:val="3"/>
            <w:shd w:val="clear" w:color="auto" w:fill="FFF2CC" w:themeFill="accent4" w:themeFillTint="33"/>
          </w:tcPr>
          <w:p w14:paraId="4F891B00" w14:textId="77777777" w:rsidR="00AB655C" w:rsidRPr="00055E33" w:rsidRDefault="00AB655C" w:rsidP="0004565E">
            <w:pPr>
              <w:rPr>
                <w:rFonts w:ascii="Arial Nova" w:hAnsi="Arial Nova"/>
                <w:sz w:val="18"/>
                <w:szCs w:val="18"/>
                <w:lang w:val="en-US"/>
              </w:rPr>
            </w:pPr>
          </w:p>
        </w:tc>
        <w:tc>
          <w:tcPr>
            <w:tcW w:w="1648" w:type="dxa"/>
            <w:shd w:val="clear" w:color="auto" w:fill="FFF2CC" w:themeFill="accent4" w:themeFillTint="33"/>
          </w:tcPr>
          <w:p w14:paraId="192059B3" w14:textId="77777777" w:rsidR="00AB655C" w:rsidRPr="00055E33" w:rsidRDefault="00AB655C" w:rsidP="0004565E">
            <w:pPr>
              <w:rPr>
                <w:rFonts w:ascii="Arial Nova" w:hAnsi="Arial Nova"/>
                <w:sz w:val="18"/>
                <w:szCs w:val="18"/>
                <w:lang w:val="en-US"/>
              </w:rPr>
            </w:pPr>
          </w:p>
        </w:tc>
        <w:tc>
          <w:tcPr>
            <w:tcW w:w="1384" w:type="dxa"/>
            <w:shd w:val="clear" w:color="auto" w:fill="FFF2CC" w:themeFill="accent4" w:themeFillTint="33"/>
          </w:tcPr>
          <w:p w14:paraId="091DF402" w14:textId="77777777" w:rsidR="00AB655C" w:rsidRPr="00055E33" w:rsidRDefault="00AB655C" w:rsidP="0004565E">
            <w:pPr>
              <w:rPr>
                <w:rFonts w:ascii="Arial Nova" w:hAnsi="Arial Nova"/>
                <w:sz w:val="18"/>
                <w:szCs w:val="18"/>
                <w:lang w:val="en-US"/>
              </w:rPr>
            </w:pPr>
          </w:p>
        </w:tc>
      </w:tr>
      <w:tr w:rsidR="00736279" w:rsidRPr="0054406E" w14:paraId="0F6C76C2" w14:textId="77777777" w:rsidTr="003D04EF">
        <w:tc>
          <w:tcPr>
            <w:tcW w:w="625" w:type="dxa"/>
            <w:vMerge/>
            <w:vAlign w:val="center"/>
          </w:tcPr>
          <w:p w14:paraId="2F846468" w14:textId="77777777" w:rsidR="00736279" w:rsidRPr="00AD33EB" w:rsidRDefault="00736279" w:rsidP="000B59DA">
            <w:pPr>
              <w:jc w:val="center"/>
              <w:rPr>
                <w:rFonts w:ascii="Arial Nova" w:hAnsi="Arial Nova"/>
                <w:sz w:val="18"/>
                <w:szCs w:val="18"/>
                <w:lang w:val="en-US"/>
              </w:rPr>
            </w:pPr>
          </w:p>
        </w:tc>
        <w:tc>
          <w:tcPr>
            <w:tcW w:w="12330" w:type="dxa"/>
            <w:gridSpan w:val="8"/>
            <w:vAlign w:val="center"/>
          </w:tcPr>
          <w:p w14:paraId="43B268E8" w14:textId="296A93DE" w:rsidR="004E7E87" w:rsidRPr="00CB4E7B" w:rsidRDefault="004E7E87" w:rsidP="00980D19">
            <w:pPr>
              <w:rPr>
                <w:rStyle w:val="normaltextrun"/>
                <w:rFonts w:ascii="Arial Nova" w:hAnsi="Arial Nova"/>
                <w:color w:val="000000"/>
                <w:sz w:val="16"/>
                <w:szCs w:val="16"/>
                <w:shd w:val="clear" w:color="auto" w:fill="FFFFFF"/>
              </w:rPr>
            </w:pPr>
            <w:r w:rsidRPr="00CB4E7B">
              <w:rPr>
                <w:rStyle w:val="normaltextrun"/>
                <w:rFonts w:ascii="Arial Nova" w:hAnsi="Arial Nova"/>
                <w:color w:val="000000"/>
                <w:sz w:val="16"/>
                <w:szCs w:val="16"/>
                <w:shd w:val="clear" w:color="auto" w:fill="FFFFFF"/>
              </w:rPr>
              <w:t>SDG 9.3.2</w:t>
            </w:r>
          </w:p>
          <w:p w14:paraId="72144A1F" w14:textId="4603F880" w:rsidR="00736279" w:rsidRPr="00055E33" w:rsidRDefault="00F22F76" w:rsidP="00980D19">
            <w:pPr>
              <w:rPr>
                <w:rFonts w:ascii="Arial Nova" w:hAnsi="Arial Nova"/>
                <w:sz w:val="18"/>
                <w:szCs w:val="18"/>
                <w:lang w:val="en-US"/>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38"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r>
      <w:tr w:rsidR="00C643FC" w:rsidRPr="0054406E" w14:paraId="2EDD7D6A" w14:textId="77777777" w:rsidTr="003D04EF">
        <w:tc>
          <w:tcPr>
            <w:tcW w:w="625" w:type="dxa"/>
            <w:vMerge w:val="restart"/>
            <w:shd w:val="clear" w:color="auto" w:fill="E7E6E6" w:themeFill="background2"/>
            <w:vAlign w:val="center"/>
          </w:tcPr>
          <w:p w14:paraId="2372A2D0" w14:textId="0F54BF99" w:rsidR="00AB655C" w:rsidRPr="00AD33EB" w:rsidRDefault="00AD33EB" w:rsidP="00C16979">
            <w:pPr>
              <w:jc w:val="center"/>
              <w:rPr>
                <w:rFonts w:ascii="Arial Nova" w:hAnsi="Arial Nova"/>
                <w:sz w:val="18"/>
                <w:szCs w:val="18"/>
                <w:lang w:val="en-US"/>
              </w:rPr>
            </w:pPr>
            <w:r w:rsidRPr="00AD33EB">
              <w:rPr>
                <w:rFonts w:ascii="Arial Nova" w:hAnsi="Arial Nova"/>
                <w:sz w:val="18"/>
                <w:szCs w:val="18"/>
                <w:lang w:val="en-US"/>
              </w:rPr>
              <w:t>4</w:t>
            </w:r>
          </w:p>
        </w:tc>
        <w:tc>
          <w:tcPr>
            <w:tcW w:w="7650" w:type="dxa"/>
            <w:gridSpan w:val="3"/>
            <w:shd w:val="clear" w:color="auto" w:fill="FFF2CC" w:themeFill="accent4" w:themeFillTint="33"/>
            <w:vAlign w:val="center"/>
          </w:tcPr>
          <w:p w14:paraId="499BED61" w14:textId="299A324B" w:rsidR="00AB655C" w:rsidRPr="00BA50E6" w:rsidRDefault="00F22F76" w:rsidP="00980D19">
            <w:pPr>
              <w:spacing w:before="100" w:after="100"/>
              <w:rPr>
                <w:rFonts w:ascii="Arial Nova" w:hAnsi="Arial Nova"/>
                <w:sz w:val="18"/>
                <w:szCs w:val="18"/>
                <w:shd w:val="clear" w:color="auto" w:fill="FFFFFF"/>
              </w:rPr>
            </w:pPr>
            <w:r w:rsidRPr="007503E7">
              <w:rPr>
                <w:rFonts w:ascii="Arial Nova" w:eastAsia="SimSun" w:hAnsi="Arial Nova" w:cs="Times New Roman"/>
                <w:b/>
                <w:bCs/>
                <w:sz w:val="18"/>
                <w:szCs w:val="18"/>
              </w:rPr>
              <w:t>Labour force participation rate for persons aged 15+</w:t>
            </w:r>
            <w:r w:rsidRPr="00BA50E6">
              <w:rPr>
                <w:rFonts w:ascii="Arial Nova" w:eastAsia="SimSun" w:hAnsi="Arial Nova" w:cs="Times New Roman"/>
                <w:sz w:val="18"/>
                <w:szCs w:val="18"/>
              </w:rPr>
              <w:t>, by gender (and race/ethnicity where available)</w:t>
            </w:r>
          </w:p>
        </w:tc>
        <w:tc>
          <w:tcPr>
            <w:tcW w:w="1648" w:type="dxa"/>
            <w:gridSpan w:val="3"/>
            <w:shd w:val="clear" w:color="auto" w:fill="FFF2CC" w:themeFill="accent4" w:themeFillTint="33"/>
          </w:tcPr>
          <w:p w14:paraId="7DEE7C00" w14:textId="77777777" w:rsidR="00AB655C" w:rsidRPr="00055E33" w:rsidRDefault="00AB655C" w:rsidP="0004565E">
            <w:pPr>
              <w:rPr>
                <w:rFonts w:ascii="Arial Nova" w:hAnsi="Arial Nova"/>
                <w:sz w:val="18"/>
                <w:szCs w:val="18"/>
                <w:lang w:val="en-US"/>
              </w:rPr>
            </w:pPr>
          </w:p>
        </w:tc>
        <w:tc>
          <w:tcPr>
            <w:tcW w:w="1648" w:type="dxa"/>
            <w:shd w:val="clear" w:color="auto" w:fill="FFF2CC" w:themeFill="accent4" w:themeFillTint="33"/>
          </w:tcPr>
          <w:p w14:paraId="3819398C" w14:textId="77777777" w:rsidR="00AB655C" w:rsidRPr="00055E33" w:rsidRDefault="00AB655C" w:rsidP="0004565E">
            <w:pPr>
              <w:rPr>
                <w:rFonts w:ascii="Arial Nova" w:hAnsi="Arial Nova"/>
                <w:sz w:val="18"/>
                <w:szCs w:val="18"/>
                <w:lang w:val="en-US"/>
              </w:rPr>
            </w:pPr>
          </w:p>
        </w:tc>
        <w:tc>
          <w:tcPr>
            <w:tcW w:w="1384" w:type="dxa"/>
            <w:shd w:val="clear" w:color="auto" w:fill="FFF2CC" w:themeFill="accent4" w:themeFillTint="33"/>
          </w:tcPr>
          <w:p w14:paraId="3AC190D1" w14:textId="77777777" w:rsidR="00AB655C" w:rsidRPr="00055E33" w:rsidRDefault="00AB655C" w:rsidP="0004565E">
            <w:pPr>
              <w:rPr>
                <w:rFonts w:ascii="Arial Nova" w:hAnsi="Arial Nova"/>
                <w:sz w:val="18"/>
                <w:szCs w:val="18"/>
                <w:lang w:val="en-US"/>
              </w:rPr>
            </w:pPr>
          </w:p>
        </w:tc>
      </w:tr>
      <w:tr w:rsidR="00CB4E7B" w:rsidRPr="0054406E" w14:paraId="41B2091E" w14:textId="77777777" w:rsidTr="003D04EF">
        <w:tc>
          <w:tcPr>
            <w:tcW w:w="625" w:type="dxa"/>
            <w:vMerge/>
            <w:vAlign w:val="center"/>
          </w:tcPr>
          <w:p w14:paraId="02211D09" w14:textId="77777777" w:rsidR="00CB4E7B" w:rsidRPr="00AD33EB" w:rsidRDefault="00CB4E7B" w:rsidP="000B59DA">
            <w:pPr>
              <w:jc w:val="center"/>
              <w:rPr>
                <w:rFonts w:ascii="Arial Nova" w:hAnsi="Arial Nova"/>
                <w:sz w:val="18"/>
                <w:szCs w:val="18"/>
                <w:lang w:val="en-US"/>
              </w:rPr>
            </w:pPr>
          </w:p>
        </w:tc>
        <w:tc>
          <w:tcPr>
            <w:tcW w:w="6297" w:type="dxa"/>
            <w:gridSpan w:val="2"/>
            <w:tcBorders>
              <w:right w:val="single" w:sz="4" w:space="0" w:color="FFFFFF" w:themeColor="background1"/>
            </w:tcBorders>
            <w:vAlign w:val="center"/>
          </w:tcPr>
          <w:p w14:paraId="18537CDB" w14:textId="77777777" w:rsidR="00CB4E7B" w:rsidRPr="00CB4E7B" w:rsidRDefault="00CB4E7B" w:rsidP="0066796F">
            <w:pPr>
              <w:spacing w:before="60" w:after="60"/>
              <w:rPr>
                <w:rFonts w:ascii="Arial Nova" w:hAnsi="Arial Nova"/>
                <w:sz w:val="16"/>
                <w:szCs w:val="16"/>
                <w:lang w:val="en-US"/>
              </w:rPr>
            </w:pPr>
            <w:r w:rsidRPr="00CB4E7B" w:rsidDel="00E83531">
              <w:rPr>
                <w:rFonts w:ascii="Arial Nova" w:hAnsi="Arial Nova"/>
                <w:sz w:val="16"/>
                <w:szCs w:val="16"/>
                <w:lang w:val="en-US"/>
              </w:rPr>
              <w:t xml:space="preserve">Data source: ILOSTAT </w:t>
            </w:r>
            <w:hyperlink r:id="rId39" w:history="1">
              <w:r w:rsidRPr="00CB4E7B" w:rsidDel="00E83531">
                <w:rPr>
                  <w:rStyle w:val="Hyperlink"/>
                  <w:rFonts w:ascii="Arial Nova" w:hAnsi="Arial Nova"/>
                  <w:sz w:val="16"/>
                  <w:szCs w:val="16"/>
                  <w:lang w:val="en-US"/>
                </w:rPr>
                <w:t>https://ilostat.ilo.org/data/#</w:t>
              </w:r>
            </w:hyperlink>
            <w:r w:rsidRPr="00CB4E7B" w:rsidDel="00E83531">
              <w:rPr>
                <w:rFonts w:ascii="Arial Nova" w:hAnsi="Arial Nova"/>
                <w:sz w:val="16"/>
                <w:szCs w:val="16"/>
                <w:lang w:val="en-US"/>
              </w:rPr>
              <w:t xml:space="preserve"> </w:t>
            </w:r>
          </w:p>
        </w:tc>
        <w:tc>
          <w:tcPr>
            <w:tcW w:w="6033" w:type="dxa"/>
            <w:gridSpan w:val="6"/>
            <w:tcBorders>
              <w:left w:val="single" w:sz="4" w:space="0" w:color="FFFFFF" w:themeColor="background1"/>
            </w:tcBorders>
            <w:vAlign w:val="bottom"/>
          </w:tcPr>
          <w:p w14:paraId="15C50087" w14:textId="1AFA8881" w:rsidR="00CB4E7B" w:rsidRPr="00CB4E7B" w:rsidRDefault="00CB4E7B" w:rsidP="0066796F">
            <w:pPr>
              <w:jc w:val="right"/>
              <w:rPr>
                <w:rFonts w:ascii="Arial Nova" w:hAnsi="Arial Nova"/>
                <w:sz w:val="16"/>
                <w:szCs w:val="16"/>
                <w:lang w:val="en-US"/>
              </w:rPr>
            </w:pPr>
            <w:r w:rsidRPr="00CB4E7B">
              <w:rPr>
                <w:rFonts w:ascii="Arial Nova" w:hAnsi="Arial Nova"/>
                <w:sz w:val="16"/>
                <w:szCs w:val="16"/>
                <w:lang w:val="en-US"/>
              </w:rPr>
              <w:t>(ILO)</w:t>
            </w:r>
          </w:p>
        </w:tc>
      </w:tr>
      <w:tr w:rsidR="006B7844" w:rsidRPr="0054406E" w14:paraId="56939D63" w14:textId="77777777" w:rsidTr="003D04EF">
        <w:tc>
          <w:tcPr>
            <w:tcW w:w="625" w:type="dxa"/>
            <w:vMerge w:val="restart"/>
            <w:shd w:val="clear" w:color="auto" w:fill="E7E6E6" w:themeFill="background2"/>
            <w:vAlign w:val="center"/>
          </w:tcPr>
          <w:p w14:paraId="339B4709" w14:textId="5DBE163F" w:rsidR="006B7844" w:rsidRPr="00AD33EB" w:rsidRDefault="00AD33EB" w:rsidP="00C16979">
            <w:pPr>
              <w:jc w:val="center"/>
              <w:rPr>
                <w:rFonts w:ascii="Arial Nova" w:hAnsi="Arial Nova"/>
                <w:sz w:val="18"/>
                <w:szCs w:val="18"/>
                <w:lang w:val="en-US"/>
              </w:rPr>
            </w:pPr>
            <w:r w:rsidRPr="00AD33EB">
              <w:rPr>
                <w:rFonts w:ascii="Arial Nova" w:hAnsi="Arial Nova"/>
                <w:sz w:val="18"/>
                <w:szCs w:val="18"/>
                <w:lang w:val="en-US"/>
              </w:rPr>
              <w:t>5</w:t>
            </w:r>
          </w:p>
        </w:tc>
        <w:tc>
          <w:tcPr>
            <w:tcW w:w="7650" w:type="dxa"/>
            <w:gridSpan w:val="3"/>
            <w:shd w:val="clear" w:color="auto" w:fill="FFF2CC" w:themeFill="accent4" w:themeFillTint="33"/>
            <w:vAlign w:val="center"/>
          </w:tcPr>
          <w:p w14:paraId="6700E707" w14:textId="5F05E9A3" w:rsidR="006B7844" w:rsidRPr="00055E33" w:rsidRDefault="00F22F76" w:rsidP="00980D19">
            <w:pPr>
              <w:spacing w:before="100" w:after="100"/>
              <w:rPr>
                <w:rFonts w:ascii="Arial Nova" w:hAnsi="Arial Nova"/>
                <w:sz w:val="18"/>
                <w:szCs w:val="18"/>
                <w:lang w:val="en-US"/>
              </w:rPr>
            </w:pPr>
            <w:r w:rsidRPr="00E80A07">
              <w:rPr>
                <w:rStyle w:val="normaltextrun"/>
                <w:rFonts w:ascii="Arial Nova" w:hAnsi="Arial Nova"/>
                <w:b/>
                <w:bCs/>
                <w:color w:val="000000" w:themeColor="text1"/>
                <w:sz w:val="18"/>
                <w:szCs w:val="18"/>
                <w:lang w:val="en-US"/>
              </w:rPr>
              <w:t>Proportion of ever-partnered women and girls aged 15 years and older subjected to physical, sexual or psychological violence by a current or former intimate partner in the previous 12 months</w:t>
            </w:r>
            <w:r w:rsidR="00CB3806" w:rsidRPr="00055E33">
              <w:rPr>
                <w:rStyle w:val="eop"/>
                <w:rFonts w:ascii="Arial Nova" w:hAnsi="Arial Nova"/>
                <w:color w:val="000000" w:themeColor="text1"/>
                <w:sz w:val="18"/>
                <w:szCs w:val="18"/>
              </w:rPr>
              <w:t>, by form of violence and by age</w:t>
            </w:r>
          </w:p>
        </w:tc>
        <w:tc>
          <w:tcPr>
            <w:tcW w:w="1648" w:type="dxa"/>
            <w:gridSpan w:val="3"/>
            <w:shd w:val="clear" w:color="auto" w:fill="FFF2CC" w:themeFill="accent4" w:themeFillTint="33"/>
          </w:tcPr>
          <w:p w14:paraId="28ABF1AE" w14:textId="77777777" w:rsidR="006B7844" w:rsidRPr="00055E33" w:rsidRDefault="006B7844" w:rsidP="0004565E">
            <w:pPr>
              <w:rPr>
                <w:rFonts w:ascii="Arial Nova" w:hAnsi="Arial Nova"/>
                <w:sz w:val="18"/>
                <w:szCs w:val="18"/>
                <w:lang w:val="en-US"/>
              </w:rPr>
            </w:pPr>
          </w:p>
        </w:tc>
        <w:tc>
          <w:tcPr>
            <w:tcW w:w="1648" w:type="dxa"/>
            <w:shd w:val="clear" w:color="auto" w:fill="FFF2CC" w:themeFill="accent4" w:themeFillTint="33"/>
          </w:tcPr>
          <w:p w14:paraId="2BE345BF" w14:textId="77777777" w:rsidR="006B7844" w:rsidRPr="00055E33" w:rsidRDefault="006B7844" w:rsidP="0004565E">
            <w:pPr>
              <w:rPr>
                <w:rFonts w:ascii="Arial Nova" w:hAnsi="Arial Nova"/>
                <w:sz w:val="18"/>
                <w:szCs w:val="18"/>
                <w:lang w:val="en-US"/>
              </w:rPr>
            </w:pPr>
          </w:p>
        </w:tc>
        <w:tc>
          <w:tcPr>
            <w:tcW w:w="1384" w:type="dxa"/>
            <w:shd w:val="clear" w:color="auto" w:fill="FFF2CC" w:themeFill="accent4" w:themeFillTint="33"/>
          </w:tcPr>
          <w:p w14:paraId="48F76968" w14:textId="77777777" w:rsidR="006B7844" w:rsidRPr="00055E33" w:rsidRDefault="006B7844" w:rsidP="0004565E">
            <w:pPr>
              <w:rPr>
                <w:rFonts w:ascii="Arial Nova" w:hAnsi="Arial Nova"/>
                <w:sz w:val="18"/>
                <w:szCs w:val="18"/>
                <w:lang w:val="en-US"/>
              </w:rPr>
            </w:pPr>
          </w:p>
        </w:tc>
      </w:tr>
      <w:tr w:rsidR="00CB4E7B" w:rsidRPr="0054406E" w14:paraId="4955E40B" w14:textId="77777777" w:rsidTr="003D04EF">
        <w:tc>
          <w:tcPr>
            <w:tcW w:w="625" w:type="dxa"/>
            <w:vMerge/>
            <w:vAlign w:val="center"/>
          </w:tcPr>
          <w:p w14:paraId="53DC2679" w14:textId="77777777" w:rsidR="00CB4E7B" w:rsidRPr="00AD33EB" w:rsidRDefault="00CB4E7B" w:rsidP="000B59DA">
            <w:pPr>
              <w:jc w:val="center"/>
              <w:rPr>
                <w:rFonts w:ascii="Arial Nova" w:hAnsi="Arial Nova"/>
                <w:sz w:val="18"/>
                <w:szCs w:val="18"/>
                <w:lang w:val="en-US"/>
              </w:rPr>
            </w:pPr>
          </w:p>
        </w:tc>
        <w:tc>
          <w:tcPr>
            <w:tcW w:w="7920" w:type="dxa"/>
            <w:gridSpan w:val="4"/>
            <w:tcBorders>
              <w:right w:val="single" w:sz="4" w:space="0" w:color="FFFFFF" w:themeColor="background1"/>
            </w:tcBorders>
            <w:vAlign w:val="center"/>
          </w:tcPr>
          <w:p w14:paraId="0E8251FA" w14:textId="0257BE03" w:rsidR="00CB4E7B" w:rsidRPr="00CB4E7B" w:rsidRDefault="00CB4E7B" w:rsidP="00980D19">
            <w:pPr>
              <w:rPr>
                <w:rFonts w:ascii="Arial Nova" w:hAnsi="Arial Nova"/>
                <w:sz w:val="16"/>
                <w:szCs w:val="16"/>
                <w:lang w:val="en-US"/>
              </w:rPr>
            </w:pPr>
            <w:r w:rsidRPr="00CB4E7B">
              <w:rPr>
                <w:rFonts w:ascii="Arial Nova" w:hAnsi="Arial Nova"/>
                <w:sz w:val="16"/>
                <w:szCs w:val="16"/>
                <w:lang w:val="en-US"/>
              </w:rPr>
              <w:t>SDG 5.2.1</w:t>
            </w:r>
          </w:p>
          <w:p w14:paraId="7CBAC3B2" w14:textId="77777777" w:rsidR="00CB4E7B" w:rsidRPr="00CB4E7B" w:rsidRDefault="00CB4E7B" w:rsidP="00980D19">
            <w:pPr>
              <w:rPr>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40"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c>
          <w:tcPr>
            <w:tcW w:w="4410" w:type="dxa"/>
            <w:gridSpan w:val="4"/>
            <w:tcBorders>
              <w:left w:val="single" w:sz="4" w:space="0" w:color="FFFFFF" w:themeColor="background1"/>
            </w:tcBorders>
            <w:vAlign w:val="bottom"/>
          </w:tcPr>
          <w:p w14:paraId="33045C4E" w14:textId="3A557D75" w:rsidR="00CB4E7B" w:rsidRPr="00CB4E7B" w:rsidRDefault="00CB4E7B" w:rsidP="0066796F">
            <w:pPr>
              <w:jc w:val="right"/>
              <w:rPr>
                <w:rFonts w:ascii="Arial Nova" w:hAnsi="Arial Nova"/>
                <w:sz w:val="16"/>
                <w:szCs w:val="16"/>
              </w:rPr>
            </w:pPr>
            <w:r w:rsidRPr="00CB4E7B">
              <w:rPr>
                <w:rFonts w:ascii="Arial Nova" w:hAnsi="Arial Nova"/>
                <w:sz w:val="16"/>
                <w:szCs w:val="16"/>
              </w:rPr>
              <w:t xml:space="preserve">(UNFPA, </w:t>
            </w:r>
            <w:r w:rsidRPr="00CB4E7B">
              <w:rPr>
                <w:rFonts w:ascii="Arial Nova" w:hAnsi="Arial Nova"/>
                <w:i/>
                <w:iCs/>
                <w:sz w:val="16"/>
                <w:szCs w:val="16"/>
              </w:rPr>
              <w:t xml:space="preserve">UNICEF, </w:t>
            </w:r>
            <w:r w:rsidRPr="00CB4E7B">
              <w:rPr>
                <w:rFonts w:ascii="Arial Nova" w:hAnsi="Arial Nova"/>
                <w:sz w:val="16"/>
                <w:szCs w:val="16"/>
              </w:rPr>
              <w:t>UN Women, WHO)</w:t>
            </w:r>
          </w:p>
        </w:tc>
      </w:tr>
      <w:tr w:rsidR="006B7844" w:rsidRPr="0054406E" w14:paraId="573EB5C1" w14:textId="77777777" w:rsidTr="003D04EF">
        <w:tc>
          <w:tcPr>
            <w:tcW w:w="625" w:type="dxa"/>
            <w:vMerge w:val="restart"/>
            <w:shd w:val="clear" w:color="auto" w:fill="E7E6E6" w:themeFill="background2"/>
            <w:vAlign w:val="center"/>
          </w:tcPr>
          <w:p w14:paraId="7F1A4D50" w14:textId="1F610F37" w:rsidR="006B7844" w:rsidRPr="00AD33EB" w:rsidRDefault="00AD33EB" w:rsidP="00C16979">
            <w:pPr>
              <w:jc w:val="center"/>
              <w:rPr>
                <w:rFonts w:ascii="Arial Nova" w:hAnsi="Arial Nova"/>
                <w:sz w:val="18"/>
                <w:szCs w:val="18"/>
                <w:lang w:val="en-US"/>
              </w:rPr>
            </w:pPr>
            <w:r w:rsidRPr="00AD33EB">
              <w:rPr>
                <w:rFonts w:ascii="Arial Nova" w:hAnsi="Arial Nova"/>
                <w:sz w:val="18"/>
                <w:szCs w:val="18"/>
                <w:lang w:val="en-US"/>
              </w:rPr>
              <w:t>6</w:t>
            </w:r>
          </w:p>
        </w:tc>
        <w:tc>
          <w:tcPr>
            <w:tcW w:w="7650" w:type="dxa"/>
            <w:gridSpan w:val="3"/>
            <w:shd w:val="clear" w:color="auto" w:fill="FFF2CC" w:themeFill="accent4" w:themeFillTint="33"/>
            <w:vAlign w:val="center"/>
          </w:tcPr>
          <w:p w14:paraId="2F14F5AB" w14:textId="070E48F2" w:rsidR="006B7844" w:rsidRPr="00055E33" w:rsidRDefault="006B7844" w:rsidP="00980D19">
            <w:pPr>
              <w:spacing w:before="100" w:after="100"/>
              <w:rPr>
                <w:rFonts w:ascii="Arial Nova" w:hAnsi="Arial Nova"/>
                <w:sz w:val="18"/>
                <w:szCs w:val="18"/>
                <w:lang w:val="en-US"/>
              </w:rPr>
            </w:pPr>
            <w:r w:rsidRPr="00E80A07">
              <w:rPr>
                <w:rStyle w:val="normaltextrun"/>
                <w:rFonts w:ascii="Arial Nova" w:hAnsi="Arial Nova"/>
                <w:b/>
                <w:bCs/>
                <w:color w:val="000000" w:themeColor="text1"/>
                <w:sz w:val="18"/>
                <w:szCs w:val="18"/>
                <w:lang w:val="en-US"/>
              </w:rPr>
              <w:t>Proportion of informal employment</w:t>
            </w:r>
            <w:r w:rsidRPr="00055E33">
              <w:rPr>
                <w:rStyle w:val="normaltextrun"/>
                <w:rFonts w:ascii="Arial Nova" w:hAnsi="Arial Nova"/>
                <w:color w:val="000000" w:themeColor="text1"/>
                <w:sz w:val="18"/>
                <w:szCs w:val="18"/>
                <w:lang w:val="en-US"/>
              </w:rPr>
              <w:t>, by sector and sex (ILO harmonized estimates)</w:t>
            </w:r>
            <w:r w:rsidRPr="00055E33">
              <w:rPr>
                <w:rStyle w:val="eop"/>
                <w:rFonts w:ascii="Arial Nova" w:hAnsi="Arial Nova"/>
                <w:color w:val="000000" w:themeColor="text1"/>
                <w:sz w:val="18"/>
                <w:szCs w:val="18"/>
              </w:rPr>
              <w:t> </w:t>
            </w:r>
          </w:p>
        </w:tc>
        <w:tc>
          <w:tcPr>
            <w:tcW w:w="1648" w:type="dxa"/>
            <w:gridSpan w:val="3"/>
            <w:shd w:val="clear" w:color="auto" w:fill="FFF2CC" w:themeFill="accent4" w:themeFillTint="33"/>
          </w:tcPr>
          <w:p w14:paraId="5221617C" w14:textId="77777777" w:rsidR="006B7844" w:rsidRPr="00055E33" w:rsidRDefault="006B7844" w:rsidP="0004565E">
            <w:pPr>
              <w:rPr>
                <w:rFonts w:ascii="Arial Nova" w:hAnsi="Arial Nova"/>
                <w:sz w:val="18"/>
                <w:szCs w:val="18"/>
                <w:lang w:val="en-US"/>
              </w:rPr>
            </w:pPr>
          </w:p>
        </w:tc>
        <w:tc>
          <w:tcPr>
            <w:tcW w:w="1648" w:type="dxa"/>
            <w:shd w:val="clear" w:color="auto" w:fill="FFF2CC" w:themeFill="accent4" w:themeFillTint="33"/>
          </w:tcPr>
          <w:p w14:paraId="4244A213" w14:textId="77777777" w:rsidR="006B7844" w:rsidRPr="00055E33" w:rsidRDefault="006B7844" w:rsidP="0004565E">
            <w:pPr>
              <w:rPr>
                <w:rFonts w:ascii="Arial Nova" w:hAnsi="Arial Nova"/>
                <w:sz w:val="18"/>
                <w:szCs w:val="18"/>
                <w:lang w:val="en-US"/>
              </w:rPr>
            </w:pPr>
          </w:p>
        </w:tc>
        <w:tc>
          <w:tcPr>
            <w:tcW w:w="1384" w:type="dxa"/>
            <w:shd w:val="clear" w:color="auto" w:fill="FFF2CC" w:themeFill="accent4" w:themeFillTint="33"/>
          </w:tcPr>
          <w:p w14:paraId="5E0A968E" w14:textId="77777777" w:rsidR="006B7844" w:rsidRPr="00055E33" w:rsidRDefault="006B7844" w:rsidP="0004565E">
            <w:pPr>
              <w:rPr>
                <w:rFonts w:ascii="Arial Nova" w:hAnsi="Arial Nova"/>
                <w:sz w:val="18"/>
                <w:szCs w:val="18"/>
                <w:lang w:val="en-US"/>
              </w:rPr>
            </w:pPr>
          </w:p>
        </w:tc>
      </w:tr>
      <w:tr w:rsidR="00CB4E7B" w:rsidRPr="0054406E" w14:paraId="341504A3" w14:textId="77777777" w:rsidTr="003D04EF">
        <w:tc>
          <w:tcPr>
            <w:tcW w:w="625" w:type="dxa"/>
            <w:vMerge/>
            <w:vAlign w:val="center"/>
          </w:tcPr>
          <w:p w14:paraId="1BCF83BC" w14:textId="77777777" w:rsidR="00CB4E7B" w:rsidRPr="00AD33EB" w:rsidRDefault="00CB4E7B" w:rsidP="0004565E">
            <w:pPr>
              <w:rPr>
                <w:rFonts w:ascii="Arial Nova" w:hAnsi="Arial Nova"/>
                <w:sz w:val="18"/>
                <w:szCs w:val="18"/>
                <w:lang w:val="en-US"/>
              </w:rPr>
            </w:pPr>
          </w:p>
        </w:tc>
        <w:tc>
          <w:tcPr>
            <w:tcW w:w="9298" w:type="dxa"/>
            <w:gridSpan w:val="6"/>
            <w:tcBorders>
              <w:right w:val="single" w:sz="4" w:space="0" w:color="FFFFFF" w:themeColor="background1"/>
            </w:tcBorders>
            <w:vAlign w:val="center"/>
          </w:tcPr>
          <w:p w14:paraId="6305AE27" w14:textId="5902845B" w:rsidR="00CB4E7B" w:rsidRPr="00CB4E7B" w:rsidRDefault="00CB4E7B" w:rsidP="00980D19">
            <w:pPr>
              <w:rPr>
                <w:rFonts w:ascii="Arial Nova" w:hAnsi="Arial Nova"/>
                <w:sz w:val="16"/>
                <w:szCs w:val="16"/>
                <w:lang w:val="en-US"/>
              </w:rPr>
            </w:pPr>
            <w:r w:rsidRPr="00CB4E7B">
              <w:rPr>
                <w:rFonts w:ascii="Arial Nova" w:hAnsi="Arial Nova"/>
                <w:sz w:val="16"/>
                <w:szCs w:val="16"/>
                <w:lang w:val="en-US"/>
              </w:rPr>
              <w:t>SDG 8.3.1</w:t>
            </w:r>
          </w:p>
          <w:p w14:paraId="5A0FC34D" w14:textId="77777777" w:rsidR="00CB4E7B" w:rsidRPr="00CB4E7B" w:rsidRDefault="00CB4E7B" w:rsidP="00980D19">
            <w:pPr>
              <w:rPr>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41"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c>
          <w:tcPr>
            <w:tcW w:w="3032" w:type="dxa"/>
            <w:gridSpan w:val="2"/>
            <w:tcBorders>
              <w:left w:val="single" w:sz="4" w:space="0" w:color="FFFFFF" w:themeColor="background1"/>
            </w:tcBorders>
            <w:vAlign w:val="bottom"/>
          </w:tcPr>
          <w:p w14:paraId="13836DB9" w14:textId="0B446628" w:rsidR="00CB4E7B" w:rsidRPr="00CB4E7B" w:rsidRDefault="00CB4E7B" w:rsidP="0066796F">
            <w:pPr>
              <w:jc w:val="right"/>
              <w:rPr>
                <w:rFonts w:ascii="Arial Nova" w:hAnsi="Arial Nova"/>
                <w:sz w:val="16"/>
                <w:szCs w:val="16"/>
                <w:lang w:val="en-US"/>
              </w:rPr>
            </w:pPr>
            <w:r w:rsidRPr="00CB4E7B">
              <w:rPr>
                <w:rFonts w:ascii="Arial Nova" w:hAnsi="Arial Nova"/>
                <w:sz w:val="16"/>
                <w:szCs w:val="16"/>
                <w:lang w:val="en-US"/>
              </w:rPr>
              <w:t>(ILO)</w:t>
            </w:r>
          </w:p>
        </w:tc>
      </w:tr>
      <w:tr w:rsidR="00867D9D" w:rsidRPr="0054406E" w14:paraId="47FCA01C" w14:textId="77777777" w:rsidTr="003D04EF">
        <w:trPr>
          <w:trHeight w:val="710"/>
        </w:trPr>
        <w:tc>
          <w:tcPr>
            <w:tcW w:w="625" w:type="dxa"/>
            <w:vMerge w:val="restart"/>
            <w:shd w:val="clear" w:color="auto" w:fill="E7E6E6" w:themeFill="background2"/>
            <w:vAlign w:val="center"/>
          </w:tcPr>
          <w:p w14:paraId="2122C2D8" w14:textId="0A37C923" w:rsidR="00867D9D" w:rsidRPr="00AD33EB" w:rsidRDefault="00AD33EB" w:rsidP="00E560AE">
            <w:pPr>
              <w:jc w:val="center"/>
              <w:rPr>
                <w:rFonts w:ascii="Arial Nova" w:hAnsi="Arial Nova"/>
                <w:sz w:val="18"/>
                <w:szCs w:val="18"/>
                <w:lang w:val="en-US"/>
              </w:rPr>
            </w:pPr>
            <w:r w:rsidRPr="00AD33EB">
              <w:rPr>
                <w:rFonts w:ascii="Arial Nova" w:hAnsi="Arial Nova"/>
                <w:sz w:val="18"/>
                <w:szCs w:val="18"/>
                <w:lang w:val="en-US"/>
              </w:rPr>
              <w:t>7</w:t>
            </w:r>
          </w:p>
        </w:tc>
        <w:tc>
          <w:tcPr>
            <w:tcW w:w="7650" w:type="dxa"/>
            <w:gridSpan w:val="3"/>
            <w:shd w:val="clear" w:color="auto" w:fill="FFF2CC" w:themeFill="accent4" w:themeFillTint="33"/>
            <w:vAlign w:val="center"/>
          </w:tcPr>
          <w:p w14:paraId="4D9999BB" w14:textId="3CD504D4" w:rsidR="00867D9D" w:rsidRPr="00E80A07" w:rsidRDefault="00F22F76" w:rsidP="00980D19">
            <w:pPr>
              <w:spacing w:before="100" w:after="100"/>
              <w:rPr>
                <w:rFonts w:ascii="Arial Nova" w:hAnsi="Arial Nova"/>
                <w:b/>
                <w:bCs/>
                <w:sz w:val="18"/>
                <w:szCs w:val="18"/>
                <w:lang w:val="en-US"/>
              </w:rPr>
            </w:pPr>
            <w:r w:rsidRPr="00E80A07">
              <w:rPr>
                <w:rStyle w:val="normaltextrun"/>
                <w:rFonts w:ascii="Arial Nova" w:hAnsi="Arial Nova" w:cs="Segoe UI"/>
                <w:b/>
                <w:bCs/>
                <w:sz w:val="18"/>
                <w:szCs w:val="18"/>
                <w:lang w:val="en-US"/>
              </w:rPr>
              <w:t>Percentage of women ages 15 and older who report having an individual or joint account at a bank or other financial institution or who report using a mobile money service</w:t>
            </w:r>
            <w:r w:rsidR="00D27281" w:rsidRPr="00E80A07">
              <w:rPr>
                <w:rStyle w:val="normaltextrun"/>
                <w:rFonts w:ascii="Arial Nova" w:hAnsi="Arial Nova"/>
                <w:b/>
                <w:bCs/>
                <w:color w:val="000000"/>
                <w:sz w:val="18"/>
                <w:szCs w:val="18"/>
                <w:shd w:val="clear" w:color="auto" w:fill="FFFFFF"/>
                <w:lang w:val="en-US"/>
              </w:rPr>
              <w:t xml:space="preserve"> </w:t>
            </w:r>
          </w:p>
        </w:tc>
        <w:tc>
          <w:tcPr>
            <w:tcW w:w="1648" w:type="dxa"/>
            <w:gridSpan w:val="3"/>
            <w:shd w:val="clear" w:color="auto" w:fill="FFF2CC" w:themeFill="accent4" w:themeFillTint="33"/>
          </w:tcPr>
          <w:p w14:paraId="18AB7CCB" w14:textId="77777777" w:rsidR="00867D9D" w:rsidRPr="00055E33" w:rsidRDefault="00867D9D" w:rsidP="0004565E">
            <w:pPr>
              <w:rPr>
                <w:rFonts w:ascii="Arial Nova" w:hAnsi="Arial Nova"/>
                <w:sz w:val="18"/>
                <w:szCs w:val="18"/>
                <w:lang w:val="en-US"/>
              </w:rPr>
            </w:pPr>
          </w:p>
        </w:tc>
        <w:tc>
          <w:tcPr>
            <w:tcW w:w="1648" w:type="dxa"/>
            <w:shd w:val="clear" w:color="auto" w:fill="FFF2CC" w:themeFill="accent4" w:themeFillTint="33"/>
          </w:tcPr>
          <w:p w14:paraId="114452D5" w14:textId="77777777" w:rsidR="00867D9D" w:rsidRPr="00055E33" w:rsidRDefault="00867D9D" w:rsidP="0004565E">
            <w:pPr>
              <w:rPr>
                <w:rFonts w:ascii="Arial Nova" w:hAnsi="Arial Nova"/>
                <w:sz w:val="18"/>
                <w:szCs w:val="18"/>
                <w:lang w:val="en-US"/>
              </w:rPr>
            </w:pPr>
          </w:p>
        </w:tc>
        <w:tc>
          <w:tcPr>
            <w:tcW w:w="1384" w:type="dxa"/>
            <w:shd w:val="clear" w:color="auto" w:fill="FFF2CC" w:themeFill="accent4" w:themeFillTint="33"/>
          </w:tcPr>
          <w:p w14:paraId="052A6F4D" w14:textId="77777777" w:rsidR="00867D9D" w:rsidRPr="00055E33" w:rsidRDefault="00867D9D" w:rsidP="0004565E">
            <w:pPr>
              <w:rPr>
                <w:rFonts w:ascii="Arial Nova" w:hAnsi="Arial Nova"/>
                <w:sz w:val="18"/>
                <w:szCs w:val="18"/>
                <w:lang w:val="en-US"/>
              </w:rPr>
            </w:pPr>
          </w:p>
        </w:tc>
      </w:tr>
      <w:tr w:rsidR="00D65568" w:rsidRPr="0054406E" w14:paraId="58A75CB3" w14:textId="77777777" w:rsidTr="003D04EF">
        <w:tc>
          <w:tcPr>
            <w:tcW w:w="625" w:type="dxa"/>
            <w:vMerge/>
            <w:vAlign w:val="center"/>
          </w:tcPr>
          <w:p w14:paraId="67434F5C" w14:textId="77777777" w:rsidR="00D65568" w:rsidRPr="00AD33EB" w:rsidRDefault="00D65568" w:rsidP="00E560AE">
            <w:pPr>
              <w:jc w:val="center"/>
              <w:rPr>
                <w:rFonts w:ascii="Arial Nova" w:hAnsi="Arial Nova"/>
                <w:sz w:val="18"/>
                <w:szCs w:val="18"/>
                <w:lang w:val="en-US"/>
              </w:rPr>
            </w:pPr>
          </w:p>
        </w:tc>
        <w:tc>
          <w:tcPr>
            <w:tcW w:w="12330" w:type="dxa"/>
            <w:gridSpan w:val="8"/>
            <w:shd w:val="clear" w:color="auto" w:fill="auto"/>
            <w:vAlign w:val="center"/>
          </w:tcPr>
          <w:p w14:paraId="482543D0" w14:textId="33839115" w:rsidR="00D65568" w:rsidRPr="00055E33" w:rsidRDefault="00D65568" w:rsidP="0066796F">
            <w:pPr>
              <w:spacing w:before="60" w:after="60"/>
              <w:rPr>
                <w:rFonts w:ascii="Arial Nova" w:hAnsi="Arial Nova"/>
                <w:sz w:val="18"/>
                <w:szCs w:val="18"/>
                <w:lang w:val="en-US"/>
              </w:rPr>
            </w:pPr>
            <w:r w:rsidRPr="00CB4E7B">
              <w:rPr>
                <w:rStyle w:val="eop"/>
                <w:rFonts w:ascii="Arial Nova" w:eastAsiaTheme="minorHAnsi" w:hAnsi="Arial Nova"/>
                <w:sz w:val="16"/>
                <w:szCs w:val="16"/>
              </w:rPr>
              <w:t>Data source:</w:t>
            </w:r>
            <w:r w:rsidRPr="00CB4E7B">
              <w:rPr>
                <w:rFonts w:ascii="Arial Nova" w:hAnsi="Arial Nova"/>
                <w:sz w:val="16"/>
                <w:szCs w:val="16"/>
              </w:rPr>
              <w:t xml:space="preserve"> </w:t>
            </w:r>
            <w:r w:rsidRPr="00CB4E7B">
              <w:rPr>
                <w:rStyle w:val="eop"/>
                <w:rFonts w:ascii="Arial Nova" w:eastAsiaTheme="minorHAnsi" w:hAnsi="Arial Nova"/>
                <w:sz w:val="16"/>
                <w:szCs w:val="16"/>
              </w:rPr>
              <w:t xml:space="preserve">World Bank Global Findex Database </w:t>
            </w:r>
            <w:hyperlink r:id="rId42" w:history="1">
              <w:r w:rsidRPr="00CB4E7B">
                <w:rPr>
                  <w:rStyle w:val="Hyperlink"/>
                  <w:rFonts w:ascii="Arial Nova" w:eastAsiaTheme="minorHAnsi" w:hAnsi="Arial Nova"/>
                  <w:sz w:val="16"/>
                  <w:szCs w:val="16"/>
                </w:rPr>
                <w:t>https://globalfindex.worldbank.org/</w:t>
              </w:r>
            </w:hyperlink>
          </w:p>
        </w:tc>
      </w:tr>
      <w:tr w:rsidR="00D65568" w:rsidRPr="0054406E" w14:paraId="09757FE1" w14:textId="77777777" w:rsidTr="003D04EF">
        <w:tc>
          <w:tcPr>
            <w:tcW w:w="625" w:type="dxa"/>
            <w:vMerge w:val="restart"/>
            <w:shd w:val="clear" w:color="auto" w:fill="E7E6E6" w:themeFill="background2"/>
            <w:vAlign w:val="center"/>
          </w:tcPr>
          <w:p w14:paraId="5114BEEC" w14:textId="674773BF" w:rsidR="00D65568" w:rsidRPr="00AD33EB" w:rsidRDefault="00D65568" w:rsidP="00E560AE">
            <w:pPr>
              <w:jc w:val="center"/>
              <w:rPr>
                <w:rFonts w:ascii="Arial Nova" w:hAnsi="Arial Nova"/>
                <w:sz w:val="18"/>
                <w:szCs w:val="18"/>
                <w:lang w:val="en-US"/>
              </w:rPr>
            </w:pPr>
            <w:r>
              <w:rPr>
                <w:rFonts w:ascii="Arial Nova" w:hAnsi="Arial Nova"/>
                <w:sz w:val="18"/>
                <w:szCs w:val="18"/>
                <w:lang w:val="en-US"/>
              </w:rPr>
              <w:lastRenderedPageBreak/>
              <w:t>8</w:t>
            </w:r>
          </w:p>
        </w:tc>
        <w:tc>
          <w:tcPr>
            <w:tcW w:w="7650" w:type="dxa"/>
            <w:gridSpan w:val="3"/>
            <w:shd w:val="clear" w:color="auto" w:fill="FFF2CC" w:themeFill="accent4" w:themeFillTint="33"/>
            <w:vAlign w:val="center"/>
          </w:tcPr>
          <w:p w14:paraId="23ED3EA0" w14:textId="6AFD8FBD" w:rsidR="00D65568" w:rsidRPr="006D4263" w:rsidRDefault="006D4263" w:rsidP="006D4263">
            <w:pPr>
              <w:rPr>
                <w:rStyle w:val="normaltextrun"/>
                <w:color w:val="000000" w:themeColor="text1"/>
              </w:rPr>
            </w:pPr>
            <w:r w:rsidRPr="00E80A07">
              <w:rPr>
                <w:rFonts w:ascii="Arial Nova" w:hAnsi="Arial Nova"/>
                <w:b/>
                <w:bCs/>
                <w:sz w:val="18"/>
                <w:szCs w:val="18"/>
                <w:lang w:val="en-US"/>
              </w:rPr>
              <w:t>Number of new HIV infections per 1,000 uninfected population</w:t>
            </w:r>
            <w:r w:rsidRPr="006D4263">
              <w:rPr>
                <w:rFonts w:ascii="Arial Nova" w:hAnsi="Arial Nova"/>
                <w:sz w:val="18"/>
                <w:szCs w:val="18"/>
                <w:lang w:val="en-US"/>
              </w:rPr>
              <w:t>, by sex, age and key populations</w:t>
            </w:r>
            <w:r w:rsidRPr="279D8776">
              <w:rPr>
                <w:color w:val="000000" w:themeColor="text1"/>
              </w:rPr>
              <w:t xml:space="preserve"> </w:t>
            </w:r>
          </w:p>
        </w:tc>
        <w:tc>
          <w:tcPr>
            <w:tcW w:w="1648" w:type="dxa"/>
            <w:gridSpan w:val="3"/>
            <w:shd w:val="clear" w:color="auto" w:fill="FFF2CC" w:themeFill="accent4" w:themeFillTint="33"/>
          </w:tcPr>
          <w:p w14:paraId="5F884043" w14:textId="77777777" w:rsidR="00D65568" w:rsidRPr="00055E33" w:rsidRDefault="00D65568" w:rsidP="0004565E">
            <w:pPr>
              <w:rPr>
                <w:rFonts w:ascii="Arial Nova" w:hAnsi="Arial Nova"/>
                <w:sz w:val="18"/>
                <w:szCs w:val="18"/>
                <w:lang w:val="en-US"/>
              </w:rPr>
            </w:pPr>
          </w:p>
        </w:tc>
        <w:tc>
          <w:tcPr>
            <w:tcW w:w="1648" w:type="dxa"/>
            <w:shd w:val="clear" w:color="auto" w:fill="FFF2CC" w:themeFill="accent4" w:themeFillTint="33"/>
          </w:tcPr>
          <w:p w14:paraId="091636C4" w14:textId="77777777" w:rsidR="00D65568" w:rsidRPr="00055E33" w:rsidRDefault="00D65568" w:rsidP="0004565E">
            <w:pPr>
              <w:rPr>
                <w:rFonts w:ascii="Arial Nova" w:hAnsi="Arial Nova"/>
                <w:sz w:val="18"/>
                <w:szCs w:val="18"/>
                <w:lang w:val="en-US"/>
              </w:rPr>
            </w:pPr>
          </w:p>
        </w:tc>
        <w:tc>
          <w:tcPr>
            <w:tcW w:w="1384" w:type="dxa"/>
            <w:shd w:val="clear" w:color="auto" w:fill="FFF2CC" w:themeFill="accent4" w:themeFillTint="33"/>
          </w:tcPr>
          <w:p w14:paraId="343FAA50" w14:textId="77777777" w:rsidR="00D65568" w:rsidRPr="00055E33" w:rsidRDefault="00D65568" w:rsidP="0004565E">
            <w:pPr>
              <w:rPr>
                <w:rFonts w:ascii="Arial Nova" w:hAnsi="Arial Nova"/>
                <w:sz w:val="18"/>
                <w:szCs w:val="18"/>
                <w:lang w:val="en-US"/>
              </w:rPr>
            </w:pPr>
          </w:p>
        </w:tc>
      </w:tr>
      <w:tr w:rsidR="00CB4E7B" w:rsidRPr="0054406E" w14:paraId="286ACE49" w14:textId="77777777" w:rsidTr="003D04EF">
        <w:trPr>
          <w:trHeight w:val="116"/>
        </w:trPr>
        <w:tc>
          <w:tcPr>
            <w:tcW w:w="625" w:type="dxa"/>
            <w:vMerge/>
            <w:vAlign w:val="center"/>
          </w:tcPr>
          <w:p w14:paraId="4197226C" w14:textId="77777777" w:rsidR="00CB4E7B" w:rsidRPr="00055E33" w:rsidRDefault="00CB4E7B" w:rsidP="0004565E">
            <w:pPr>
              <w:rPr>
                <w:rFonts w:ascii="Arial Nova" w:hAnsi="Arial Nova"/>
                <w:b/>
                <w:sz w:val="18"/>
                <w:szCs w:val="18"/>
                <w:lang w:val="en-US"/>
              </w:rPr>
            </w:pPr>
          </w:p>
        </w:tc>
        <w:tc>
          <w:tcPr>
            <w:tcW w:w="8190" w:type="dxa"/>
            <w:gridSpan w:val="5"/>
            <w:tcBorders>
              <w:right w:val="single" w:sz="4" w:space="0" w:color="FFFFFF" w:themeColor="background1"/>
            </w:tcBorders>
            <w:vAlign w:val="center"/>
          </w:tcPr>
          <w:p w14:paraId="7B590411" w14:textId="50F04DAB" w:rsidR="00CB4E7B" w:rsidRPr="00CB4E7B" w:rsidRDefault="00CB4E7B" w:rsidP="00980D19">
            <w:pPr>
              <w:rPr>
                <w:rFonts w:ascii="Arial Nova" w:eastAsiaTheme="minorHAnsi" w:hAnsi="Arial Nova"/>
                <w:color w:val="000000"/>
                <w:sz w:val="16"/>
                <w:szCs w:val="16"/>
                <w:shd w:val="clear" w:color="auto" w:fill="FFFFFF"/>
              </w:rPr>
            </w:pPr>
            <w:r w:rsidRPr="00CB4E7B">
              <w:rPr>
                <w:rFonts w:ascii="Arial Nova" w:eastAsiaTheme="minorHAnsi" w:hAnsi="Arial Nova"/>
                <w:color w:val="000000"/>
                <w:sz w:val="16"/>
                <w:szCs w:val="16"/>
                <w:shd w:val="clear" w:color="auto" w:fill="FFFFFF"/>
              </w:rPr>
              <w:t>SDG 3.3.1</w:t>
            </w:r>
          </w:p>
          <w:p w14:paraId="6C5E3DED" w14:textId="77777777" w:rsidR="00CB4E7B" w:rsidRPr="00CB4E7B" w:rsidRDefault="00CB4E7B" w:rsidP="00980D19">
            <w:pPr>
              <w:rPr>
                <w:rStyle w:val="Hyperlink"/>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43" w:history="1">
              <w:r w:rsidRPr="00CB4E7B">
                <w:rPr>
                  <w:rStyle w:val="Hyperlink"/>
                  <w:rFonts w:ascii="Arial Nova" w:hAnsi="Arial Nova"/>
                  <w:sz w:val="16"/>
                  <w:szCs w:val="16"/>
                </w:rPr>
                <w:t>https://unstats.un.org/sdgs/indicators/database</w:t>
              </w:r>
            </w:hyperlink>
          </w:p>
        </w:tc>
        <w:tc>
          <w:tcPr>
            <w:tcW w:w="4140" w:type="dxa"/>
            <w:gridSpan w:val="3"/>
            <w:tcBorders>
              <w:left w:val="single" w:sz="4" w:space="0" w:color="FFFFFF" w:themeColor="background1"/>
            </w:tcBorders>
            <w:vAlign w:val="bottom"/>
          </w:tcPr>
          <w:p w14:paraId="44DE8A42" w14:textId="5F2D6A92" w:rsidR="00CB4E7B" w:rsidRPr="00CB4E7B" w:rsidRDefault="00CB4E7B" w:rsidP="0066796F">
            <w:pPr>
              <w:jc w:val="right"/>
              <w:rPr>
                <w:rFonts w:ascii="Arial Nova" w:eastAsiaTheme="minorHAnsi" w:hAnsi="Arial Nova"/>
                <w:color w:val="000000"/>
                <w:sz w:val="16"/>
                <w:szCs w:val="16"/>
                <w:shd w:val="clear" w:color="auto" w:fill="FFFFFF"/>
              </w:rPr>
            </w:pPr>
            <w:r w:rsidRPr="00CB4E7B">
              <w:rPr>
                <w:rFonts w:ascii="Arial Nova" w:hAnsi="Arial Nova"/>
                <w:sz w:val="16"/>
                <w:szCs w:val="16"/>
                <w:lang w:val="en-US"/>
              </w:rPr>
              <w:t>(UNAIDS, UNFPA, UNICEF, UN Women, WFP, WHO)</w:t>
            </w:r>
          </w:p>
        </w:tc>
      </w:tr>
    </w:tbl>
    <w:p w14:paraId="0AE7CF22" w14:textId="7A01FC34" w:rsidR="009F0208" w:rsidRPr="0054406E" w:rsidRDefault="009F0208" w:rsidP="009F0208">
      <w:pPr>
        <w:rPr>
          <w:rFonts w:ascii="Arial Nova" w:hAnsi="Arial Nova"/>
          <w:lang w:val="en-US"/>
        </w:rPr>
      </w:pPr>
    </w:p>
    <w:p w14:paraId="6BBCDAB2" w14:textId="4A983A8E" w:rsidR="00FA0941" w:rsidRDefault="00E07531" w:rsidP="00361A2E">
      <w:pPr>
        <w:rPr>
          <w:rFonts w:ascii="Arial Nova" w:hAnsi="Arial Nova"/>
          <w:sz w:val="24"/>
          <w:szCs w:val="24"/>
          <w:highlight w:val="yellow"/>
        </w:rPr>
      </w:pPr>
      <w:r w:rsidRPr="0054406E">
        <w:rPr>
          <w:rFonts w:ascii="Arial Nova" w:hAnsi="Arial Nova"/>
          <w:sz w:val="24"/>
          <w:szCs w:val="24"/>
          <w:highlight w:val="yellow"/>
        </w:rPr>
        <w:t xml:space="preserve"> </w:t>
      </w:r>
    </w:p>
    <w:p w14:paraId="51F4E4D1" w14:textId="77777777" w:rsidR="00844838" w:rsidRPr="0054406E" w:rsidRDefault="00844838" w:rsidP="00361A2E">
      <w:pPr>
        <w:rPr>
          <w:rFonts w:ascii="Arial Nova" w:hAnsi="Arial Nova"/>
          <w:sz w:val="24"/>
          <w:szCs w:val="24"/>
          <w:highlight w:val="yellow"/>
        </w:rPr>
      </w:pPr>
    </w:p>
    <w:tbl>
      <w:tblPr>
        <w:tblStyle w:val="TableGrid"/>
        <w:tblW w:w="0" w:type="auto"/>
        <w:tblLook w:val="04A0" w:firstRow="1" w:lastRow="0" w:firstColumn="1" w:lastColumn="0" w:noHBand="0" w:noVBand="1"/>
      </w:tblPr>
      <w:tblGrid>
        <w:gridCol w:w="625"/>
        <w:gridCol w:w="720"/>
        <w:gridCol w:w="7020"/>
        <w:gridCol w:w="1528"/>
        <w:gridCol w:w="542"/>
        <w:gridCol w:w="986"/>
        <w:gridCol w:w="1529"/>
      </w:tblGrid>
      <w:tr w:rsidR="00FE3065" w:rsidRPr="0054406E" w14:paraId="2E704A78" w14:textId="77777777" w:rsidTr="00B74484">
        <w:trPr>
          <w:trHeight w:val="908"/>
          <w:tblHeader/>
        </w:trPr>
        <w:tc>
          <w:tcPr>
            <w:tcW w:w="1345" w:type="dxa"/>
            <w:gridSpan w:val="2"/>
            <w:tcBorders>
              <w:right w:val="single" w:sz="4" w:space="0" w:color="002060"/>
            </w:tcBorders>
            <w:shd w:val="clear" w:color="auto" w:fill="002060"/>
            <w:vAlign w:val="center"/>
          </w:tcPr>
          <w:p w14:paraId="41A41EA7" w14:textId="4660B1C8" w:rsidR="00FE3065" w:rsidRPr="0054406E" w:rsidRDefault="72C3E382" w:rsidP="0004565E">
            <w:pPr>
              <w:rPr>
                <w:rFonts w:ascii="Arial Nova" w:eastAsia="Calibri" w:hAnsi="Arial Nova"/>
                <w:color w:val="FFFFFF"/>
                <w:sz w:val="20"/>
                <w:szCs w:val="20"/>
              </w:rPr>
            </w:pPr>
            <w:r>
              <w:rPr>
                <w:noProof/>
              </w:rPr>
              <w:drawing>
                <wp:inline distT="0" distB="0" distL="0" distR="0" wp14:anchorId="011A3A13" wp14:editId="550F9911">
                  <wp:extent cx="510493" cy="482491"/>
                  <wp:effectExtent l="0" t="0" r="4445" b="0"/>
                  <wp:docPr id="57"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6"/>
                          <pic:cNvPicPr/>
                        </pic:nvPicPr>
                        <pic:blipFill>
                          <a:blip r:embed="rId44">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A2A47AA7-2999-4A9F-B101-716EDE7681B9}"/>
                              </a:ext>
                            </a:extLst>
                          </a:blip>
                          <a:stretch>
                            <a:fillRect/>
                          </a:stretch>
                        </pic:blipFill>
                        <pic:spPr>
                          <a:xfrm>
                            <a:off x="0" y="0"/>
                            <a:ext cx="512785" cy="484657"/>
                          </a:xfrm>
                          <a:prstGeom prst="rect">
                            <a:avLst/>
                          </a:prstGeom>
                        </pic:spPr>
                      </pic:pic>
                    </a:graphicData>
                  </a:graphic>
                </wp:inline>
              </w:drawing>
            </w:r>
          </w:p>
        </w:tc>
        <w:tc>
          <w:tcPr>
            <w:tcW w:w="11605" w:type="dxa"/>
            <w:gridSpan w:val="5"/>
            <w:tcBorders>
              <w:left w:val="single" w:sz="4" w:space="0" w:color="002060"/>
            </w:tcBorders>
            <w:shd w:val="clear" w:color="auto" w:fill="002060"/>
            <w:vAlign w:val="center"/>
          </w:tcPr>
          <w:p w14:paraId="5038D32B" w14:textId="6226C773" w:rsidR="00FE3065" w:rsidRPr="0054406E" w:rsidRDefault="00FE3065" w:rsidP="002F0942">
            <w:pPr>
              <w:pStyle w:val="Heading2"/>
              <w:rPr>
                <w:rFonts w:ascii="Arial Nova" w:eastAsia="Calibri" w:hAnsi="Arial Nova"/>
                <w:color w:val="FFFFFF"/>
                <w:sz w:val="22"/>
                <w:szCs w:val="22"/>
              </w:rPr>
            </w:pPr>
            <w:bookmarkStart w:id="6" w:name="_Toc78802133"/>
            <w:r w:rsidRPr="0054406E">
              <w:rPr>
                <w:rFonts w:ascii="Arial Nova" w:hAnsi="Arial Nova"/>
                <w:b/>
                <w:color w:val="FFFFFF" w:themeColor="background1"/>
                <w:sz w:val="22"/>
                <w:szCs w:val="22"/>
              </w:rPr>
              <w:t>OUTCOME 3</w:t>
            </w:r>
            <w:bookmarkEnd w:id="6"/>
          </w:p>
          <w:p w14:paraId="2F0A050B" w14:textId="7BC5D544" w:rsidR="00FE3065" w:rsidRPr="0054406E" w:rsidRDefault="00FE3065" w:rsidP="0004565E">
            <w:pPr>
              <w:rPr>
                <w:rFonts w:ascii="Arial Nova" w:eastAsia="Calibri" w:hAnsi="Arial Nova"/>
                <w:color w:val="FFFFFF"/>
              </w:rPr>
            </w:pPr>
            <w:r w:rsidRPr="0054406E">
              <w:rPr>
                <w:rFonts w:ascii="Arial Nova" w:hAnsi="Arial Nova"/>
                <w:b/>
                <w:color w:val="FFFFFF" w:themeColor="background1"/>
              </w:rPr>
              <w:t>Resilience built to respond to systemic uncertainty and risk</w:t>
            </w:r>
          </w:p>
        </w:tc>
      </w:tr>
      <w:tr w:rsidR="00FE3065" w:rsidRPr="0054406E" w14:paraId="546FDE32" w14:textId="77777777" w:rsidTr="00117239">
        <w:trPr>
          <w:tblHeader/>
        </w:trPr>
        <w:tc>
          <w:tcPr>
            <w:tcW w:w="8365" w:type="dxa"/>
            <w:gridSpan w:val="3"/>
            <w:shd w:val="clear" w:color="auto" w:fill="E7E6E6" w:themeFill="background2"/>
            <w:vAlign w:val="center"/>
          </w:tcPr>
          <w:p w14:paraId="24E59E69" w14:textId="77777777" w:rsidR="00FE3065" w:rsidRPr="00CE1924" w:rsidRDefault="00FE3065" w:rsidP="00E900DF">
            <w:pPr>
              <w:jc w:val="center"/>
              <w:rPr>
                <w:rFonts w:ascii="Arial Nova" w:hAnsi="Arial Nova"/>
                <w:sz w:val="18"/>
                <w:szCs w:val="18"/>
                <w:lang w:val="en-US"/>
              </w:rPr>
            </w:pPr>
            <w:r w:rsidRPr="00CE1924">
              <w:rPr>
                <w:rFonts w:ascii="Arial Nova" w:hAnsi="Arial Nova"/>
                <w:sz w:val="18"/>
                <w:szCs w:val="18"/>
                <w:lang w:val="en-US"/>
              </w:rPr>
              <w:t>Outcome Indicator</w:t>
            </w:r>
          </w:p>
        </w:tc>
        <w:tc>
          <w:tcPr>
            <w:tcW w:w="1528" w:type="dxa"/>
            <w:shd w:val="clear" w:color="auto" w:fill="E7E6E6" w:themeFill="background2"/>
            <w:vAlign w:val="center"/>
          </w:tcPr>
          <w:p w14:paraId="17FADA32" w14:textId="77777777" w:rsidR="00FE3065" w:rsidRPr="00CE1924" w:rsidRDefault="00FE3065" w:rsidP="00E900DF">
            <w:pPr>
              <w:jc w:val="center"/>
              <w:rPr>
                <w:rFonts w:ascii="Arial Nova" w:hAnsi="Arial Nova"/>
                <w:sz w:val="18"/>
                <w:szCs w:val="18"/>
                <w:lang w:val="en-US"/>
              </w:rPr>
            </w:pPr>
            <w:r w:rsidRPr="00CE1924">
              <w:rPr>
                <w:rFonts w:ascii="Arial Nova" w:hAnsi="Arial Nova"/>
                <w:sz w:val="18"/>
                <w:szCs w:val="18"/>
                <w:lang w:val="en-US"/>
              </w:rPr>
              <w:t>Baseline</w:t>
            </w:r>
          </w:p>
        </w:tc>
        <w:tc>
          <w:tcPr>
            <w:tcW w:w="1528" w:type="dxa"/>
            <w:gridSpan w:val="2"/>
            <w:shd w:val="clear" w:color="auto" w:fill="E7E6E6" w:themeFill="background2"/>
            <w:vAlign w:val="center"/>
          </w:tcPr>
          <w:p w14:paraId="1FC30004" w14:textId="4FF695FB" w:rsidR="00FE3065" w:rsidRPr="00CE1924" w:rsidRDefault="005E63E3" w:rsidP="00E900DF">
            <w:pPr>
              <w:jc w:val="center"/>
              <w:rPr>
                <w:rFonts w:ascii="Arial Nova" w:hAnsi="Arial Nova"/>
                <w:sz w:val="18"/>
                <w:szCs w:val="18"/>
                <w:lang w:val="en-US"/>
              </w:rPr>
            </w:pPr>
            <w:r w:rsidRPr="00CE1924">
              <w:rPr>
                <w:rFonts w:ascii="Arial Nova" w:hAnsi="Arial Nova"/>
                <w:sz w:val="18"/>
                <w:szCs w:val="18"/>
                <w:lang w:val="en-US"/>
              </w:rPr>
              <w:t>Latest Data</w:t>
            </w:r>
          </w:p>
        </w:tc>
        <w:tc>
          <w:tcPr>
            <w:tcW w:w="1529" w:type="dxa"/>
            <w:shd w:val="clear" w:color="auto" w:fill="E7E6E6" w:themeFill="background2"/>
            <w:vAlign w:val="center"/>
          </w:tcPr>
          <w:p w14:paraId="16E46E80" w14:textId="77777777" w:rsidR="00FE3065" w:rsidRPr="00CE1924" w:rsidRDefault="00FE3065" w:rsidP="00E900DF">
            <w:pPr>
              <w:jc w:val="center"/>
              <w:rPr>
                <w:rFonts w:ascii="Arial Nova" w:hAnsi="Arial Nova"/>
                <w:sz w:val="18"/>
                <w:szCs w:val="18"/>
                <w:lang w:val="en-US"/>
              </w:rPr>
            </w:pPr>
            <w:r w:rsidRPr="00CE1924">
              <w:rPr>
                <w:rFonts w:ascii="Arial Nova" w:hAnsi="Arial Nova"/>
                <w:sz w:val="18"/>
                <w:szCs w:val="18"/>
                <w:lang w:val="en-US"/>
              </w:rPr>
              <w:t>Expected direction of progress</w:t>
            </w:r>
          </w:p>
        </w:tc>
      </w:tr>
      <w:tr w:rsidR="00BA61CB" w:rsidRPr="0054406E" w14:paraId="26DEC81D" w14:textId="77777777" w:rsidTr="000F0F93">
        <w:trPr>
          <w:trHeight w:val="404"/>
        </w:trPr>
        <w:tc>
          <w:tcPr>
            <w:tcW w:w="625" w:type="dxa"/>
            <w:vMerge w:val="restart"/>
            <w:shd w:val="clear" w:color="auto" w:fill="E7E6E6" w:themeFill="background2"/>
            <w:vAlign w:val="center"/>
          </w:tcPr>
          <w:p w14:paraId="62ABF8C2" w14:textId="77777777" w:rsidR="00FE3065" w:rsidRPr="00CE1924" w:rsidRDefault="00FE3065" w:rsidP="00980D19">
            <w:pPr>
              <w:jc w:val="center"/>
              <w:rPr>
                <w:rFonts w:ascii="Arial Nova" w:hAnsi="Arial Nova"/>
                <w:sz w:val="18"/>
                <w:szCs w:val="18"/>
                <w:lang w:val="en-US"/>
              </w:rPr>
            </w:pPr>
            <w:r w:rsidRPr="00CE1924">
              <w:rPr>
                <w:rFonts w:ascii="Arial Nova" w:hAnsi="Arial Nova"/>
                <w:sz w:val="18"/>
                <w:szCs w:val="18"/>
                <w:lang w:val="en-US"/>
              </w:rPr>
              <w:t>1</w:t>
            </w:r>
          </w:p>
        </w:tc>
        <w:tc>
          <w:tcPr>
            <w:tcW w:w="7740" w:type="dxa"/>
            <w:gridSpan w:val="2"/>
            <w:shd w:val="clear" w:color="auto" w:fill="FFF2CC" w:themeFill="accent4" w:themeFillTint="33"/>
            <w:vAlign w:val="center"/>
          </w:tcPr>
          <w:p w14:paraId="7A730716" w14:textId="690D5546" w:rsidR="00FE3065" w:rsidRPr="00117239" w:rsidRDefault="00FC39DA" w:rsidP="00980D19">
            <w:pPr>
              <w:spacing w:before="100" w:after="100"/>
              <w:rPr>
                <w:rFonts w:ascii="Arial Nova" w:hAnsi="Arial Nova"/>
                <w:b/>
                <w:bCs/>
                <w:sz w:val="18"/>
                <w:szCs w:val="18"/>
                <w:lang w:val="en-US"/>
              </w:rPr>
            </w:pPr>
            <w:r w:rsidRPr="00117239">
              <w:rPr>
                <w:rStyle w:val="normaltextrun"/>
                <w:rFonts w:ascii="Arial Nova" w:hAnsi="Arial Nova" w:cs="Segoe UI"/>
                <w:b/>
                <w:bCs/>
                <w:sz w:val="18"/>
                <w:szCs w:val="18"/>
                <w:lang w:val="en-US"/>
              </w:rPr>
              <w:t xml:space="preserve">Number of countries that adopt and implement </w:t>
            </w:r>
            <w:r w:rsidR="0030215F" w:rsidRPr="00117239">
              <w:rPr>
                <w:rStyle w:val="normaltextrun"/>
                <w:rFonts w:ascii="Arial Nova" w:hAnsi="Arial Nova" w:cs="Segoe UI"/>
                <w:b/>
                <w:bCs/>
                <w:sz w:val="18"/>
                <w:szCs w:val="18"/>
                <w:lang w:val="en-US"/>
              </w:rPr>
              <w:t>n</w:t>
            </w:r>
            <w:r w:rsidRPr="00117239">
              <w:rPr>
                <w:rStyle w:val="normaltextrun"/>
                <w:rFonts w:ascii="Arial Nova" w:hAnsi="Arial Nova" w:cs="Segoe UI"/>
                <w:b/>
                <w:bCs/>
                <w:sz w:val="18"/>
                <w:szCs w:val="18"/>
                <w:lang w:val="en-US"/>
              </w:rPr>
              <w:t xml:space="preserve">ational </w:t>
            </w:r>
            <w:r w:rsidR="0030215F" w:rsidRPr="00117239">
              <w:rPr>
                <w:rStyle w:val="normaltextrun"/>
                <w:rFonts w:ascii="Arial Nova" w:hAnsi="Arial Nova" w:cs="Segoe UI"/>
                <w:b/>
                <w:bCs/>
                <w:sz w:val="18"/>
                <w:szCs w:val="18"/>
                <w:lang w:val="en-US"/>
              </w:rPr>
              <w:t>disaster risk reduction</w:t>
            </w:r>
            <w:r w:rsidRPr="00117239">
              <w:rPr>
                <w:rStyle w:val="normaltextrun"/>
                <w:rFonts w:ascii="Arial Nova" w:hAnsi="Arial Nova" w:cs="Segoe UI"/>
                <w:b/>
                <w:bCs/>
                <w:sz w:val="18"/>
                <w:szCs w:val="18"/>
                <w:lang w:val="en-US"/>
              </w:rPr>
              <w:t xml:space="preserve"> strategies in line with the Sendai Framework</w:t>
            </w:r>
          </w:p>
        </w:tc>
        <w:tc>
          <w:tcPr>
            <w:tcW w:w="1528" w:type="dxa"/>
            <w:shd w:val="clear" w:color="auto" w:fill="FFF2CC" w:themeFill="accent4" w:themeFillTint="33"/>
            <w:vAlign w:val="center"/>
          </w:tcPr>
          <w:p w14:paraId="29E3C450" w14:textId="77777777" w:rsidR="00FE3065" w:rsidRPr="00CE1924" w:rsidRDefault="00FE3065" w:rsidP="00980D19">
            <w:pPr>
              <w:rPr>
                <w:rFonts w:ascii="Arial Nova" w:hAnsi="Arial Nova"/>
                <w:sz w:val="18"/>
                <w:szCs w:val="18"/>
                <w:lang w:val="en-US"/>
              </w:rPr>
            </w:pPr>
          </w:p>
        </w:tc>
        <w:tc>
          <w:tcPr>
            <w:tcW w:w="1528" w:type="dxa"/>
            <w:gridSpan w:val="2"/>
            <w:shd w:val="clear" w:color="auto" w:fill="FFF2CC" w:themeFill="accent4" w:themeFillTint="33"/>
            <w:vAlign w:val="center"/>
          </w:tcPr>
          <w:p w14:paraId="2B246BBC" w14:textId="77777777" w:rsidR="00FE3065" w:rsidRPr="00CE1924" w:rsidRDefault="00FE3065" w:rsidP="00980D19">
            <w:pPr>
              <w:rPr>
                <w:rFonts w:ascii="Arial Nova" w:hAnsi="Arial Nova"/>
                <w:sz w:val="18"/>
                <w:szCs w:val="18"/>
                <w:lang w:val="en-US"/>
              </w:rPr>
            </w:pPr>
          </w:p>
        </w:tc>
        <w:tc>
          <w:tcPr>
            <w:tcW w:w="1529" w:type="dxa"/>
            <w:shd w:val="clear" w:color="auto" w:fill="FFF2CC" w:themeFill="accent4" w:themeFillTint="33"/>
          </w:tcPr>
          <w:p w14:paraId="2F45E13E" w14:textId="77777777" w:rsidR="00FE3065" w:rsidRPr="00CE1924" w:rsidRDefault="00FE3065" w:rsidP="0004565E">
            <w:pPr>
              <w:rPr>
                <w:rFonts w:ascii="Arial Nova" w:hAnsi="Arial Nova"/>
                <w:sz w:val="18"/>
                <w:szCs w:val="18"/>
                <w:lang w:val="en-US"/>
              </w:rPr>
            </w:pPr>
          </w:p>
        </w:tc>
      </w:tr>
      <w:tr w:rsidR="00CB4E7B" w:rsidRPr="0054406E" w14:paraId="44DC91FC" w14:textId="77777777" w:rsidTr="009D5646">
        <w:tc>
          <w:tcPr>
            <w:tcW w:w="625" w:type="dxa"/>
            <w:vMerge/>
            <w:vAlign w:val="center"/>
          </w:tcPr>
          <w:p w14:paraId="4BAFCA0A" w14:textId="77777777" w:rsidR="00CB4E7B" w:rsidRPr="00CE1924" w:rsidRDefault="00CB4E7B" w:rsidP="00980D19">
            <w:pPr>
              <w:jc w:val="center"/>
              <w:rPr>
                <w:rFonts w:ascii="Arial Nova" w:hAnsi="Arial Nova"/>
                <w:sz w:val="18"/>
                <w:szCs w:val="18"/>
                <w:lang w:val="en-US"/>
              </w:rPr>
            </w:pPr>
          </w:p>
        </w:tc>
        <w:tc>
          <w:tcPr>
            <w:tcW w:w="9810" w:type="dxa"/>
            <w:gridSpan w:val="4"/>
            <w:tcBorders>
              <w:right w:val="single" w:sz="4" w:space="0" w:color="FFFFFF" w:themeColor="background1"/>
            </w:tcBorders>
            <w:vAlign w:val="center"/>
          </w:tcPr>
          <w:p w14:paraId="62A9EAF3" w14:textId="5AE160D4" w:rsidR="00CB4E7B" w:rsidRPr="00CB4E7B" w:rsidRDefault="00CB4E7B" w:rsidP="00980D19">
            <w:pPr>
              <w:rPr>
                <w:rFonts w:ascii="Arial Nova" w:hAnsi="Arial Nova"/>
                <w:sz w:val="16"/>
                <w:szCs w:val="16"/>
                <w:lang w:val="en-US"/>
              </w:rPr>
            </w:pPr>
            <w:r w:rsidRPr="00CB4E7B">
              <w:rPr>
                <w:rFonts w:ascii="Arial Nova" w:hAnsi="Arial Nova"/>
                <w:sz w:val="16"/>
                <w:szCs w:val="16"/>
                <w:lang w:val="en-US"/>
              </w:rPr>
              <w:t>SDG Indicator 1.5.3</w:t>
            </w:r>
          </w:p>
          <w:p w14:paraId="2E9D50D6" w14:textId="77777777" w:rsidR="00CB4E7B" w:rsidRPr="00CB4E7B" w:rsidRDefault="00CB4E7B" w:rsidP="00980D19">
            <w:pPr>
              <w:rPr>
                <w:rFonts w:ascii="Arial Nova" w:hAnsi="Arial Nova"/>
                <w:sz w:val="16"/>
                <w:szCs w:val="16"/>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45"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c>
          <w:tcPr>
            <w:tcW w:w="2515" w:type="dxa"/>
            <w:gridSpan w:val="2"/>
            <w:tcBorders>
              <w:left w:val="single" w:sz="4" w:space="0" w:color="FFFFFF" w:themeColor="background1"/>
            </w:tcBorders>
            <w:vAlign w:val="bottom"/>
          </w:tcPr>
          <w:p w14:paraId="7F002D73" w14:textId="6A1123F5" w:rsidR="00CB4E7B" w:rsidRPr="00CB4E7B" w:rsidRDefault="00CB4E7B" w:rsidP="009D5646">
            <w:pPr>
              <w:jc w:val="right"/>
              <w:rPr>
                <w:rFonts w:ascii="Arial Nova" w:hAnsi="Arial Nova"/>
                <w:sz w:val="16"/>
                <w:szCs w:val="16"/>
                <w:lang w:val="en-US"/>
              </w:rPr>
            </w:pPr>
            <w:r w:rsidRPr="00CB4E7B">
              <w:rPr>
                <w:rFonts w:ascii="Arial Nova" w:eastAsia="SimSun" w:hAnsi="Arial Nova"/>
                <w:color w:val="000000"/>
                <w:sz w:val="16"/>
                <w:szCs w:val="16"/>
              </w:rPr>
              <w:t xml:space="preserve">(FAO, UNEP, UNFPA, </w:t>
            </w:r>
            <w:r w:rsidRPr="00CB4E7B">
              <w:rPr>
                <w:rFonts w:ascii="Arial Nova" w:eastAsia="SimSun" w:hAnsi="Arial Nova"/>
                <w:i/>
                <w:iCs/>
                <w:color w:val="000000"/>
                <w:sz w:val="16"/>
                <w:szCs w:val="16"/>
              </w:rPr>
              <w:t>UNICEF</w:t>
            </w:r>
            <w:r w:rsidRPr="00CB4E7B">
              <w:rPr>
                <w:rFonts w:ascii="Arial Nova" w:eastAsia="SimSun" w:hAnsi="Arial Nova"/>
                <w:color w:val="000000"/>
                <w:sz w:val="16"/>
                <w:szCs w:val="16"/>
              </w:rPr>
              <w:t>)</w:t>
            </w:r>
          </w:p>
        </w:tc>
      </w:tr>
      <w:tr w:rsidR="00BA61CB" w:rsidRPr="0054406E" w14:paraId="4A560E05" w14:textId="77777777" w:rsidTr="00117239">
        <w:tc>
          <w:tcPr>
            <w:tcW w:w="625" w:type="dxa"/>
            <w:vMerge w:val="restart"/>
            <w:shd w:val="clear" w:color="auto" w:fill="E7E6E6" w:themeFill="background2"/>
            <w:vAlign w:val="center"/>
          </w:tcPr>
          <w:p w14:paraId="5CD9381A" w14:textId="77777777" w:rsidR="00FE3065" w:rsidRPr="00CE1924" w:rsidRDefault="00FE3065" w:rsidP="00980D19">
            <w:pPr>
              <w:jc w:val="center"/>
              <w:rPr>
                <w:rFonts w:ascii="Arial Nova" w:hAnsi="Arial Nova"/>
                <w:sz w:val="18"/>
                <w:szCs w:val="18"/>
                <w:lang w:val="en-US"/>
              </w:rPr>
            </w:pPr>
            <w:r w:rsidRPr="00CE1924">
              <w:rPr>
                <w:rFonts w:ascii="Arial Nova" w:hAnsi="Arial Nova"/>
                <w:sz w:val="18"/>
                <w:szCs w:val="18"/>
                <w:lang w:val="en-US"/>
              </w:rPr>
              <w:t>2</w:t>
            </w:r>
          </w:p>
        </w:tc>
        <w:tc>
          <w:tcPr>
            <w:tcW w:w="7740" w:type="dxa"/>
            <w:gridSpan w:val="2"/>
            <w:shd w:val="clear" w:color="auto" w:fill="FFF2CC" w:themeFill="accent4" w:themeFillTint="33"/>
            <w:vAlign w:val="center"/>
          </w:tcPr>
          <w:p w14:paraId="144A2932" w14:textId="58FC5FDF" w:rsidR="00FE3065" w:rsidRPr="00117239" w:rsidRDefault="00C97294" w:rsidP="00980D19">
            <w:pPr>
              <w:spacing w:before="100" w:after="100"/>
              <w:rPr>
                <w:rFonts w:ascii="Arial Nova" w:eastAsia="SimSun" w:hAnsi="Arial Nova"/>
                <w:b/>
                <w:bCs/>
                <w:color w:val="000000"/>
                <w:sz w:val="18"/>
                <w:szCs w:val="18"/>
              </w:rPr>
            </w:pPr>
            <w:r w:rsidRPr="00117239">
              <w:rPr>
                <w:rStyle w:val="normaltextrun"/>
                <w:rFonts w:ascii="Arial Nova" w:hAnsi="Arial Nova" w:cs="Segoe UI"/>
                <w:b/>
                <w:bCs/>
                <w:sz w:val="18"/>
                <w:szCs w:val="18"/>
                <w:lang w:val="en-US"/>
              </w:rPr>
              <w:t>Number of countries whose vulnerability to crisis and disaster risk has improved</w:t>
            </w:r>
          </w:p>
        </w:tc>
        <w:tc>
          <w:tcPr>
            <w:tcW w:w="1528" w:type="dxa"/>
            <w:shd w:val="clear" w:color="auto" w:fill="FFF2CC" w:themeFill="accent4" w:themeFillTint="33"/>
            <w:vAlign w:val="center"/>
          </w:tcPr>
          <w:p w14:paraId="7C1B1E47" w14:textId="77777777" w:rsidR="00FE3065" w:rsidRPr="00CE1924" w:rsidRDefault="00FE3065" w:rsidP="00980D19">
            <w:pPr>
              <w:rPr>
                <w:rFonts w:ascii="Arial Nova" w:hAnsi="Arial Nova"/>
                <w:sz w:val="18"/>
                <w:szCs w:val="18"/>
                <w:lang w:val="en-US"/>
              </w:rPr>
            </w:pPr>
          </w:p>
        </w:tc>
        <w:tc>
          <w:tcPr>
            <w:tcW w:w="1528" w:type="dxa"/>
            <w:gridSpan w:val="2"/>
            <w:shd w:val="clear" w:color="auto" w:fill="FFF2CC" w:themeFill="accent4" w:themeFillTint="33"/>
            <w:vAlign w:val="center"/>
          </w:tcPr>
          <w:p w14:paraId="0323963B" w14:textId="77777777" w:rsidR="00FE3065" w:rsidRPr="00CE1924" w:rsidRDefault="00FE3065" w:rsidP="00980D19">
            <w:pPr>
              <w:rPr>
                <w:rFonts w:ascii="Arial Nova" w:hAnsi="Arial Nova"/>
                <w:sz w:val="18"/>
                <w:szCs w:val="18"/>
                <w:lang w:val="en-US"/>
              </w:rPr>
            </w:pPr>
          </w:p>
        </w:tc>
        <w:tc>
          <w:tcPr>
            <w:tcW w:w="1529" w:type="dxa"/>
            <w:shd w:val="clear" w:color="auto" w:fill="FFF2CC" w:themeFill="accent4" w:themeFillTint="33"/>
          </w:tcPr>
          <w:p w14:paraId="0747034B" w14:textId="77777777" w:rsidR="00FE3065" w:rsidRPr="00CE1924" w:rsidRDefault="00FE3065" w:rsidP="0004565E">
            <w:pPr>
              <w:rPr>
                <w:rFonts w:ascii="Arial Nova" w:hAnsi="Arial Nova"/>
                <w:sz w:val="18"/>
                <w:szCs w:val="18"/>
                <w:lang w:val="en-US"/>
              </w:rPr>
            </w:pPr>
          </w:p>
        </w:tc>
      </w:tr>
      <w:tr w:rsidR="00736279" w:rsidRPr="0054406E" w14:paraId="4BBE2074" w14:textId="77777777" w:rsidTr="00117239">
        <w:tc>
          <w:tcPr>
            <w:tcW w:w="625" w:type="dxa"/>
            <w:vMerge/>
            <w:vAlign w:val="center"/>
          </w:tcPr>
          <w:p w14:paraId="6264A202" w14:textId="77777777" w:rsidR="00736279" w:rsidRPr="00CE1924" w:rsidRDefault="00736279" w:rsidP="00980D19">
            <w:pPr>
              <w:jc w:val="center"/>
              <w:rPr>
                <w:rFonts w:ascii="Arial Nova" w:hAnsi="Arial Nova"/>
                <w:sz w:val="18"/>
                <w:szCs w:val="18"/>
                <w:lang w:val="en-US"/>
              </w:rPr>
            </w:pPr>
          </w:p>
        </w:tc>
        <w:tc>
          <w:tcPr>
            <w:tcW w:w="12325" w:type="dxa"/>
            <w:gridSpan w:val="6"/>
            <w:vAlign w:val="center"/>
          </w:tcPr>
          <w:p w14:paraId="75B8C082" w14:textId="00A4DA74" w:rsidR="00736279" w:rsidRPr="00CE1924" w:rsidRDefault="00966548" w:rsidP="009D5646">
            <w:pPr>
              <w:spacing w:before="60" w:after="60"/>
              <w:rPr>
                <w:rFonts w:ascii="Arial Nova" w:hAnsi="Arial Nova"/>
                <w:sz w:val="18"/>
                <w:szCs w:val="18"/>
                <w:lang w:val="en-US"/>
              </w:rPr>
            </w:pPr>
            <w:r w:rsidRPr="00CB4E7B">
              <w:rPr>
                <w:rStyle w:val="eop"/>
                <w:rFonts w:ascii="Arial Nova" w:hAnsi="Arial Nova"/>
                <w:color w:val="000000"/>
                <w:sz w:val="16"/>
                <w:szCs w:val="16"/>
                <w:shd w:val="clear" w:color="auto" w:fill="FFFFFF"/>
              </w:rPr>
              <w:t xml:space="preserve">Data source: </w:t>
            </w:r>
            <w:r w:rsidR="000D436F" w:rsidRPr="00CB4E7B">
              <w:rPr>
                <w:rStyle w:val="eop"/>
                <w:rFonts w:ascii="Arial Nova" w:hAnsi="Arial Nova"/>
                <w:color w:val="000000"/>
                <w:sz w:val="16"/>
                <w:szCs w:val="16"/>
                <w:shd w:val="clear" w:color="auto" w:fill="FFFFFF"/>
              </w:rPr>
              <w:t>INFORM Risk Index</w:t>
            </w:r>
            <w:r w:rsidR="001F6201" w:rsidRPr="00CB4E7B">
              <w:rPr>
                <w:rStyle w:val="eop"/>
                <w:rFonts w:ascii="Arial Nova" w:hAnsi="Arial Nova"/>
                <w:color w:val="000000"/>
                <w:sz w:val="16"/>
                <w:szCs w:val="16"/>
                <w:shd w:val="clear" w:color="auto" w:fill="FFFFFF"/>
              </w:rPr>
              <w:t xml:space="preserve"> </w:t>
            </w:r>
            <w:r w:rsidR="008B5A24" w:rsidRPr="00CB4E7B">
              <w:rPr>
                <w:rStyle w:val="eop"/>
                <w:rFonts w:ascii="Arial Nova" w:hAnsi="Arial Nova"/>
                <w:color w:val="000000"/>
                <w:sz w:val="16"/>
                <w:szCs w:val="16"/>
                <w:shd w:val="clear" w:color="auto" w:fill="FFFFFF"/>
              </w:rPr>
              <w:t xml:space="preserve">European Commission </w:t>
            </w:r>
            <w:hyperlink r:id="rId46" w:history="1">
              <w:r w:rsidR="00EB031B" w:rsidRPr="00CB4E7B">
                <w:rPr>
                  <w:rStyle w:val="Hyperlink"/>
                  <w:rFonts w:ascii="Arial Nova" w:hAnsi="Arial Nova"/>
                  <w:sz w:val="16"/>
                  <w:szCs w:val="16"/>
                  <w:shd w:val="clear" w:color="auto" w:fill="FFFFFF"/>
                </w:rPr>
                <w:t>https://drmkc.jrc.ec.europa.eu/inform-index/INFORM-Risk</w:t>
              </w:r>
            </w:hyperlink>
            <w:r w:rsidR="00EB031B" w:rsidRPr="00CB4E7B">
              <w:rPr>
                <w:rStyle w:val="eop"/>
                <w:rFonts w:ascii="Arial Nova" w:hAnsi="Arial Nova"/>
                <w:color w:val="000000"/>
                <w:sz w:val="16"/>
                <w:szCs w:val="16"/>
                <w:shd w:val="clear" w:color="auto" w:fill="FFFFFF"/>
              </w:rPr>
              <w:t xml:space="preserve"> </w:t>
            </w:r>
          </w:p>
        </w:tc>
      </w:tr>
      <w:tr w:rsidR="00BA61CB" w:rsidRPr="0054406E" w14:paraId="66CA0409" w14:textId="77777777" w:rsidTr="00117239">
        <w:tc>
          <w:tcPr>
            <w:tcW w:w="625" w:type="dxa"/>
            <w:vMerge w:val="restart"/>
            <w:shd w:val="clear" w:color="auto" w:fill="E7E6E6" w:themeFill="background2"/>
            <w:vAlign w:val="center"/>
          </w:tcPr>
          <w:p w14:paraId="57EFEB44" w14:textId="77777777" w:rsidR="00FE3065" w:rsidRPr="00CE1924" w:rsidRDefault="00FE3065" w:rsidP="00980D19">
            <w:pPr>
              <w:jc w:val="center"/>
              <w:rPr>
                <w:rFonts w:ascii="Arial Nova" w:hAnsi="Arial Nova"/>
                <w:sz w:val="18"/>
                <w:szCs w:val="18"/>
                <w:lang w:val="en-US"/>
              </w:rPr>
            </w:pPr>
            <w:r w:rsidRPr="00CE1924">
              <w:rPr>
                <w:rFonts w:ascii="Arial Nova" w:hAnsi="Arial Nova"/>
                <w:sz w:val="18"/>
                <w:szCs w:val="18"/>
                <w:lang w:val="en-US"/>
              </w:rPr>
              <w:t>3</w:t>
            </w:r>
          </w:p>
        </w:tc>
        <w:tc>
          <w:tcPr>
            <w:tcW w:w="7740" w:type="dxa"/>
            <w:gridSpan w:val="2"/>
            <w:shd w:val="clear" w:color="auto" w:fill="FFF2CC" w:themeFill="accent4" w:themeFillTint="33"/>
            <w:vAlign w:val="center"/>
          </w:tcPr>
          <w:p w14:paraId="263C0FAA" w14:textId="4DD9E5A0" w:rsidR="00032070" w:rsidRPr="00CE1924" w:rsidRDefault="00032070" w:rsidP="00980D19">
            <w:pPr>
              <w:rPr>
                <w:rFonts w:ascii="Arial Nova" w:hAnsi="Arial Nova" w:cs="Segoe UI"/>
                <w:sz w:val="18"/>
                <w:szCs w:val="18"/>
              </w:rPr>
            </w:pPr>
            <w:r w:rsidRPr="00117239">
              <w:rPr>
                <w:rStyle w:val="normaltextrun"/>
                <w:rFonts w:ascii="Arial Nova" w:hAnsi="Arial Nova" w:cs="Segoe UI"/>
                <w:b/>
                <w:bCs/>
                <w:sz w:val="18"/>
                <w:szCs w:val="18"/>
                <w:lang w:val="en-US"/>
              </w:rPr>
              <w:t>Direct economic loss in relation to global GDP, damage to critical infrastructure and number of disruptions to basic services, attributed to disasters</w:t>
            </w:r>
            <w:r w:rsidRPr="00CE1924">
              <w:rPr>
                <w:rStyle w:val="normaltextrun"/>
                <w:rFonts w:ascii="Arial Nova" w:hAnsi="Arial Nova" w:cs="Segoe UI"/>
                <w:sz w:val="18"/>
                <w:szCs w:val="18"/>
                <w:lang w:val="en-US"/>
              </w:rPr>
              <w:t>:</w:t>
            </w:r>
          </w:p>
          <w:p w14:paraId="717BAE3F" w14:textId="77777777" w:rsidR="00FC0809" w:rsidRPr="00FC0809" w:rsidRDefault="00032070" w:rsidP="00767C87">
            <w:pPr>
              <w:pStyle w:val="ListParagraph"/>
              <w:numPr>
                <w:ilvl w:val="0"/>
                <w:numId w:val="81"/>
              </w:numPr>
              <w:ind w:left="339" w:hanging="270"/>
              <w:rPr>
                <w:rStyle w:val="normaltextrun"/>
                <w:rFonts w:ascii="Arial Nova" w:hAnsi="Arial Nova" w:cs="Segoe UI"/>
                <w:szCs w:val="18"/>
              </w:rPr>
            </w:pPr>
            <w:r w:rsidRPr="003A1FBA">
              <w:rPr>
                <w:rStyle w:val="normaltextrun"/>
                <w:rFonts w:ascii="Arial Nova" w:hAnsi="Arial Nova" w:cs="Segoe UI"/>
                <w:szCs w:val="18"/>
                <w:lang w:val="en-US"/>
              </w:rPr>
              <w:t>Average Annual Loss (AAL) attributed to disasters in relation to GDP</w:t>
            </w:r>
          </w:p>
          <w:p w14:paraId="00D687FC" w14:textId="77777777" w:rsidR="00FC0809" w:rsidRPr="00FC0809" w:rsidRDefault="00032070" w:rsidP="00767C87">
            <w:pPr>
              <w:pStyle w:val="ListParagraph"/>
              <w:numPr>
                <w:ilvl w:val="0"/>
                <w:numId w:val="81"/>
              </w:numPr>
              <w:ind w:left="339" w:hanging="270"/>
              <w:rPr>
                <w:rStyle w:val="normaltextrun"/>
                <w:rFonts w:ascii="Arial Nova" w:hAnsi="Arial Nova" w:cs="Segoe UI"/>
                <w:szCs w:val="18"/>
              </w:rPr>
            </w:pPr>
            <w:r w:rsidRPr="00FC0809">
              <w:rPr>
                <w:rStyle w:val="normaltextrun"/>
                <w:rFonts w:ascii="Arial Nova" w:hAnsi="Arial Nova" w:cs="Segoe UI"/>
                <w:szCs w:val="18"/>
                <w:lang w:val="en-US"/>
              </w:rPr>
              <w:t>Average Annual Loss attributed to disasters</w:t>
            </w:r>
          </w:p>
          <w:p w14:paraId="507E8448" w14:textId="77777777" w:rsidR="00FC0809" w:rsidRPr="00FC0809" w:rsidRDefault="00032070" w:rsidP="00767C87">
            <w:pPr>
              <w:pStyle w:val="ListParagraph"/>
              <w:numPr>
                <w:ilvl w:val="0"/>
                <w:numId w:val="81"/>
              </w:numPr>
              <w:ind w:left="339" w:hanging="270"/>
              <w:rPr>
                <w:rStyle w:val="normaltextrun"/>
                <w:rFonts w:ascii="Arial Nova" w:hAnsi="Arial Nova" w:cs="Segoe UI"/>
                <w:szCs w:val="18"/>
              </w:rPr>
            </w:pPr>
            <w:r w:rsidRPr="00FC0809">
              <w:rPr>
                <w:rStyle w:val="normaltextrun"/>
                <w:rFonts w:ascii="Arial Nova" w:hAnsi="Arial Nova" w:cs="Segoe UI"/>
                <w:szCs w:val="18"/>
                <w:lang w:val="en-US"/>
              </w:rPr>
              <w:t>Damaged critical infrastructure, health</w:t>
            </w:r>
          </w:p>
          <w:p w14:paraId="2A21637A" w14:textId="7DEB8C9E" w:rsidR="00FE3065" w:rsidRPr="00FC0809" w:rsidRDefault="00032070" w:rsidP="00767C87">
            <w:pPr>
              <w:pStyle w:val="ListParagraph"/>
              <w:numPr>
                <w:ilvl w:val="0"/>
                <w:numId w:val="81"/>
              </w:numPr>
              <w:ind w:left="339" w:hanging="270"/>
              <w:rPr>
                <w:rFonts w:ascii="Arial Nova" w:hAnsi="Arial Nova" w:cs="Segoe UI"/>
                <w:szCs w:val="18"/>
              </w:rPr>
            </w:pPr>
            <w:r w:rsidRPr="00FC0809">
              <w:rPr>
                <w:rStyle w:val="normaltextrun"/>
                <w:rFonts w:ascii="Arial Nova" w:hAnsi="Arial Nova" w:cs="Segoe UI"/>
                <w:szCs w:val="18"/>
                <w:lang w:val="en-US"/>
              </w:rPr>
              <w:t>Damaged critical infrastructure, education</w:t>
            </w:r>
          </w:p>
        </w:tc>
        <w:tc>
          <w:tcPr>
            <w:tcW w:w="1528" w:type="dxa"/>
            <w:shd w:val="clear" w:color="auto" w:fill="FFF2CC" w:themeFill="accent4" w:themeFillTint="33"/>
            <w:vAlign w:val="center"/>
          </w:tcPr>
          <w:p w14:paraId="5DF1F5A4" w14:textId="77777777" w:rsidR="00FE3065" w:rsidRPr="00CE1924" w:rsidRDefault="00FE3065" w:rsidP="00980D19">
            <w:pPr>
              <w:rPr>
                <w:rFonts w:ascii="Arial Nova" w:hAnsi="Arial Nova"/>
                <w:sz w:val="18"/>
                <w:szCs w:val="18"/>
                <w:lang w:val="en-US"/>
              </w:rPr>
            </w:pPr>
          </w:p>
        </w:tc>
        <w:tc>
          <w:tcPr>
            <w:tcW w:w="1528" w:type="dxa"/>
            <w:gridSpan w:val="2"/>
            <w:shd w:val="clear" w:color="auto" w:fill="FFF2CC" w:themeFill="accent4" w:themeFillTint="33"/>
            <w:vAlign w:val="center"/>
          </w:tcPr>
          <w:p w14:paraId="06EB9345" w14:textId="77777777" w:rsidR="00FE3065" w:rsidRPr="00CE1924" w:rsidRDefault="00FE3065" w:rsidP="00980D19">
            <w:pPr>
              <w:rPr>
                <w:rFonts w:ascii="Arial Nova" w:hAnsi="Arial Nova"/>
                <w:sz w:val="18"/>
                <w:szCs w:val="18"/>
                <w:lang w:val="en-US"/>
              </w:rPr>
            </w:pPr>
          </w:p>
        </w:tc>
        <w:tc>
          <w:tcPr>
            <w:tcW w:w="1529" w:type="dxa"/>
            <w:shd w:val="clear" w:color="auto" w:fill="FFF2CC" w:themeFill="accent4" w:themeFillTint="33"/>
            <w:vAlign w:val="center"/>
          </w:tcPr>
          <w:p w14:paraId="167D7A50" w14:textId="77777777" w:rsidR="00FE3065" w:rsidRPr="00CE1924" w:rsidRDefault="00FE3065" w:rsidP="00C83F91">
            <w:pPr>
              <w:rPr>
                <w:rFonts w:ascii="Arial Nova" w:hAnsi="Arial Nova"/>
                <w:sz w:val="18"/>
                <w:szCs w:val="18"/>
                <w:lang w:val="en-US"/>
              </w:rPr>
            </w:pPr>
          </w:p>
        </w:tc>
      </w:tr>
      <w:tr w:rsidR="00736279" w:rsidRPr="0054406E" w14:paraId="55F23BB8" w14:textId="77777777" w:rsidTr="00117239">
        <w:tc>
          <w:tcPr>
            <w:tcW w:w="625" w:type="dxa"/>
            <w:vMerge/>
            <w:vAlign w:val="center"/>
          </w:tcPr>
          <w:p w14:paraId="6F09B737" w14:textId="77777777" w:rsidR="00736279" w:rsidRPr="00CE1924" w:rsidRDefault="00736279" w:rsidP="00980D19">
            <w:pPr>
              <w:jc w:val="center"/>
              <w:rPr>
                <w:rFonts w:ascii="Arial Nova" w:hAnsi="Arial Nova"/>
                <w:sz w:val="18"/>
                <w:szCs w:val="18"/>
                <w:lang w:val="en-US"/>
              </w:rPr>
            </w:pPr>
          </w:p>
        </w:tc>
        <w:tc>
          <w:tcPr>
            <w:tcW w:w="12325" w:type="dxa"/>
            <w:gridSpan w:val="6"/>
            <w:vAlign w:val="center"/>
          </w:tcPr>
          <w:p w14:paraId="2C1B9EEF" w14:textId="3B7D853B" w:rsidR="00736279" w:rsidRPr="00CB4E7B" w:rsidRDefault="00736279" w:rsidP="00980D19">
            <w:pPr>
              <w:rPr>
                <w:rFonts w:ascii="Arial Nova" w:hAnsi="Arial Nova"/>
                <w:sz w:val="16"/>
                <w:szCs w:val="16"/>
                <w:lang w:val="en-US"/>
              </w:rPr>
            </w:pPr>
            <w:r w:rsidRPr="00CB4E7B">
              <w:rPr>
                <w:rFonts w:ascii="Arial Nova" w:hAnsi="Arial Nova"/>
                <w:sz w:val="16"/>
                <w:szCs w:val="16"/>
                <w:lang w:val="en-US"/>
              </w:rPr>
              <w:t>SDG Indicator 11.5.2</w:t>
            </w:r>
          </w:p>
          <w:p w14:paraId="4CDD0413" w14:textId="049E9293" w:rsidR="00736279" w:rsidRPr="00CE1924" w:rsidRDefault="00EB031B" w:rsidP="00980D19">
            <w:pPr>
              <w:rPr>
                <w:rFonts w:ascii="Arial Nova" w:hAnsi="Arial Nova"/>
                <w:sz w:val="18"/>
                <w:szCs w:val="18"/>
                <w:lang w:val="en-US"/>
              </w:rPr>
            </w:pPr>
            <w:r w:rsidRPr="00CB4E7B">
              <w:rPr>
                <w:rFonts w:ascii="Arial Nova" w:hAnsi="Arial Nova"/>
                <w:sz w:val="16"/>
                <w:szCs w:val="16"/>
                <w:lang w:val="en-US"/>
              </w:rPr>
              <w:t>Data source: Global SDG Indicators Database</w:t>
            </w:r>
            <w:r w:rsidR="0048588F" w:rsidRPr="00CB4E7B">
              <w:rPr>
                <w:rFonts w:ascii="Arial Nova" w:hAnsi="Arial Nova"/>
                <w:sz w:val="16"/>
                <w:szCs w:val="16"/>
              </w:rPr>
              <w:t xml:space="preserve"> </w:t>
            </w:r>
            <w:hyperlink r:id="rId47" w:history="1">
              <w:r w:rsidR="0048588F" w:rsidRPr="00CB4E7B">
                <w:rPr>
                  <w:rStyle w:val="Hyperlink"/>
                  <w:rFonts w:ascii="Arial Nova" w:hAnsi="Arial Nova"/>
                  <w:sz w:val="16"/>
                  <w:szCs w:val="16"/>
                </w:rPr>
                <w:t>https://unstats.un.org/sdgs/indicators/database</w:t>
              </w:r>
            </w:hyperlink>
          </w:p>
        </w:tc>
      </w:tr>
      <w:tr w:rsidR="00BA61CB" w:rsidRPr="0054406E" w14:paraId="320C14B6" w14:textId="77777777" w:rsidTr="00117239">
        <w:tc>
          <w:tcPr>
            <w:tcW w:w="625" w:type="dxa"/>
            <w:vMerge w:val="restart"/>
            <w:shd w:val="clear" w:color="auto" w:fill="E7E6E6" w:themeFill="background2"/>
            <w:vAlign w:val="center"/>
          </w:tcPr>
          <w:p w14:paraId="48E9F47C" w14:textId="77777777" w:rsidR="00FE3065" w:rsidRPr="00CE1924" w:rsidRDefault="00FE3065" w:rsidP="00980D19">
            <w:pPr>
              <w:jc w:val="center"/>
              <w:rPr>
                <w:rFonts w:ascii="Arial Nova" w:hAnsi="Arial Nova"/>
                <w:sz w:val="18"/>
                <w:szCs w:val="18"/>
                <w:lang w:val="en-US"/>
              </w:rPr>
            </w:pPr>
            <w:r w:rsidRPr="00CE1924">
              <w:rPr>
                <w:rFonts w:ascii="Arial Nova" w:hAnsi="Arial Nova"/>
                <w:sz w:val="18"/>
                <w:szCs w:val="18"/>
                <w:lang w:val="en-US"/>
              </w:rPr>
              <w:t>4</w:t>
            </w:r>
          </w:p>
        </w:tc>
        <w:tc>
          <w:tcPr>
            <w:tcW w:w="7740" w:type="dxa"/>
            <w:gridSpan w:val="2"/>
            <w:shd w:val="clear" w:color="auto" w:fill="FFF2CC" w:themeFill="accent4" w:themeFillTint="33"/>
            <w:vAlign w:val="center"/>
          </w:tcPr>
          <w:p w14:paraId="52550F70" w14:textId="79FCDAA5" w:rsidR="00FE3065" w:rsidRPr="00117239" w:rsidRDefault="00032070" w:rsidP="00980D19">
            <w:pPr>
              <w:spacing w:before="100" w:after="100"/>
              <w:rPr>
                <w:rFonts w:ascii="Arial Nova" w:eastAsia="SimSun" w:hAnsi="Arial Nova"/>
                <w:b/>
                <w:bCs/>
                <w:color w:val="000000"/>
                <w:sz w:val="18"/>
                <w:szCs w:val="18"/>
              </w:rPr>
            </w:pPr>
            <w:r w:rsidRPr="00117239">
              <w:rPr>
                <w:rStyle w:val="normaltextrun"/>
                <w:rFonts w:ascii="Arial Nova" w:hAnsi="Arial Nova" w:cs="Segoe UI"/>
                <w:b/>
                <w:bCs/>
                <w:sz w:val="18"/>
                <w:szCs w:val="18"/>
                <w:lang w:val="en-US"/>
              </w:rPr>
              <w:t>Number of vulnerable people covered by disaster and climate risk insurance</w:t>
            </w:r>
          </w:p>
        </w:tc>
        <w:tc>
          <w:tcPr>
            <w:tcW w:w="1528" w:type="dxa"/>
            <w:shd w:val="clear" w:color="auto" w:fill="FFF2CC" w:themeFill="accent4" w:themeFillTint="33"/>
            <w:vAlign w:val="center"/>
          </w:tcPr>
          <w:p w14:paraId="243E2616" w14:textId="77777777" w:rsidR="00FE3065" w:rsidRPr="00CE1924" w:rsidRDefault="00FE3065" w:rsidP="00980D19">
            <w:pPr>
              <w:rPr>
                <w:rFonts w:ascii="Arial Nova" w:hAnsi="Arial Nova"/>
                <w:sz w:val="18"/>
                <w:szCs w:val="18"/>
                <w:lang w:val="en-US"/>
              </w:rPr>
            </w:pPr>
          </w:p>
        </w:tc>
        <w:tc>
          <w:tcPr>
            <w:tcW w:w="1528" w:type="dxa"/>
            <w:gridSpan w:val="2"/>
            <w:shd w:val="clear" w:color="auto" w:fill="FFF2CC" w:themeFill="accent4" w:themeFillTint="33"/>
            <w:vAlign w:val="center"/>
          </w:tcPr>
          <w:p w14:paraId="06ECDF35" w14:textId="77777777" w:rsidR="00FE3065" w:rsidRPr="00CE1924" w:rsidRDefault="00FE3065" w:rsidP="00980D19">
            <w:pPr>
              <w:rPr>
                <w:rFonts w:ascii="Arial Nova" w:hAnsi="Arial Nova"/>
                <w:sz w:val="18"/>
                <w:szCs w:val="18"/>
                <w:lang w:val="en-US"/>
              </w:rPr>
            </w:pPr>
          </w:p>
        </w:tc>
        <w:tc>
          <w:tcPr>
            <w:tcW w:w="1529" w:type="dxa"/>
            <w:shd w:val="clear" w:color="auto" w:fill="FFF2CC" w:themeFill="accent4" w:themeFillTint="33"/>
          </w:tcPr>
          <w:p w14:paraId="483B9D3D" w14:textId="77777777" w:rsidR="00FE3065" w:rsidRPr="00CE1924" w:rsidRDefault="00FE3065" w:rsidP="0004565E">
            <w:pPr>
              <w:rPr>
                <w:rFonts w:ascii="Arial Nova" w:hAnsi="Arial Nova"/>
                <w:sz w:val="18"/>
                <w:szCs w:val="18"/>
                <w:lang w:val="en-US"/>
              </w:rPr>
            </w:pPr>
          </w:p>
        </w:tc>
      </w:tr>
      <w:tr w:rsidR="00736279" w:rsidRPr="0054406E" w14:paraId="74913AE0" w14:textId="77777777" w:rsidTr="00117239">
        <w:tc>
          <w:tcPr>
            <w:tcW w:w="625" w:type="dxa"/>
            <w:vMerge/>
            <w:vAlign w:val="center"/>
          </w:tcPr>
          <w:p w14:paraId="14836502" w14:textId="77777777" w:rsidR="00736279" w:rsidRPr="00CE1924" w:rsidRDefault="00736279" w:rsidP="00980D19">
            <w:pPr>
              <w:jc w:val="center"/>
              <w:rPr>
                <w:rFonts w:ascii="Arial Nova" w:hAnsi="Arial Nova"/>
                <w:sz w:val="18"/>
                <w:szCs w:val="18"/>
                <w:lang w:val="en-US"/>
              </w:rPr>
            </w:pPr>
          </w:p>
        </w:tc>
        <w:tc>
          <w:tcPr>
            <w:tcW w:w="12325" w:type="dxa"/>
            <w:gridSpan w:val="6"/>
            <w:vAlign w:val="center"/>
          </w:tcPr>
          <w:p w14:paraId="5531DA51" w14:textId="5269C2D1" w:rsidR="00736279" w:rsidRPr="00CB4E7B" w:rsidRDefault="0083289F" w:rsidP="00B74484">
            <w:pPr>
              <w:spacing w:before="60" w:after="60"/>
              <w:rPr>
                <w:rFonts w:ascii="Arial Nova" w:hAnsi="Arial Nova"/>
                <w:color w:val="000000"/>
                <w:sz w:val="16"/>
                <w:szCs w:val="16"/>
              </w:rPr>
            </w:pPr>
            <w:r w:rsidRPr="00CB4E7B">
              <w:rPr>
                <w:rFonts w:ascii="Arial Nova" w:hAnsi="Arial Nova"/>
                <w:sz w:val="16"/>
                <w:szCs w:val="16"/>
                <w:lang w:val="en-US"/>
              </w:rPr>
              <w:t xml:space="preserve">Data source: </w:t>
            </w:r>
            <w:r w:rsidR="00F2225A" w:rsidRPr="00CB4E7B">
              <w:rPr>
                <w:rFonts w:ascii="Arial Nova" w:hAnsi="Arial Nova"/>
                <w:sz w:val="16"/>
                <w:szCs w:val="16"/>
                <w:lang w:val="en-US"/>
              </w:rPr>
              <w:t>InsuResilience</w:t>
            </w:r>
            <w:r w:rsidR="008B3D38" w:rsidRPr="00CB4E7B">
              <w:rPr>
                <w:rStyle w:val="normaltextrun"/>
                <w:rFonts w:ascii="Arial Nova" w:hAnsi="Arial Nova"/>
                <w:color w:val="000000"/>
                <w:sz w:val="16"/>
                <w:szCs w:val="16"/>
                <w:lang w:val="en-US"/>
              </w:rPr>
              <w:t xml:space="preserve"> </w:t>
            </w:r>
            <w:hyperlink r:id="rId48" w:history="1">
              <w:r w:rsidR="008B3D38" w:rsidRPr="00CB4E7B">
                <w:rPr>
                  <w:rStyle w:val="Hyperlink"/>
                  <w:rFonts w:ascii="Arial Nova" w:hAnsi="Arial Nova"/>
                  <w:sz w:val="16"/>
                  <w:szCs w:val="16"/>
                  <w:lang w:val="en-US"/>
                </w:rPr>
                <w:t>https://annualreport.insuresilience.org/insuresilience-at-a-glance/</w:t>
              </w:r>
            </w:hyperlink>
            <w:r w:rsidR="008B3D38" w:rsidRPr="00CB4E7B">
              <w:rPr>
                <w:rStyle w:val="normaltextrun"/>
                <w:rFonts w:ascii="Arial Nova" w:hAnsi="Arial Nova"/>
                <w:color w:val="000000"/>
                <w:sz w:val="16"/>
                <w:szCs w:val="16"/>
              </w:rPr>
              <w:t xml:space="preserve"> </w:t>
            </w:r>
          </w:p>
        </w:tc>
      </w:tr>
      <w:tr w:rsidR="00BA61CB" w:rsidRPr="0054406E" w14:paraId="3FC57FEB" w14:textId="77777777" w:rsidTr="00117239">
        <w:tc>
          <w:tcPr>
            <w:tcW w:w="625" w:type="dxa"/>
            <w:vMerge w:val="restart"/>
            <w:shd w:val="clear" w:color="auto" w:fill="E7E6E6" w:themeFill="background2"/>
            <w:vAlign w:val="center"/>
          </w:tcPr>
          <w:p w14:paraId="028CA155" w14:textId="77777777" w:rsidR="00FE3065" w:rsidRPr="00CE1924" w:rsidRDefault="00FE3065" w:rsidP="00980D19">
            <w:pPr>
              <w:jc w:val="center"/>
              <w:rPr>
                <w:rFonts w:ascii="Arial Nova" w:hAnsi="Arial Nova"/>
                <w:sz w:val="18"/>
                <w:szCs w:val="18"/>
                <w:lang w:val="en-US"/>
              </w:rPr>
            </w:pPr>
            <w:r w:rsidRPr="00CE1924">
              <w:rPr>
                <w:rFonts w:ascii="Arial Nova" w:hAnsi="Arial Nova"/>
                <w:sz w:val="18"/>
                <w:szCs w:val="18"/>
                <w:lang w:val="en-US"/>
              </w:rPr>
              <w:t>5</w:t>
            </w:r>
          </w:p>
        </w:tc>
        <w:tc>
          <w:tcPr>
            <w:tcW w:w="7740" w:type="dxa"/>
            <w:gridSpan w:val="2"/>
            <w:shd w:val="clear" w:color="auto" w:fill="FFF2CC" w:themeFill="accent4" w:themeFillTint="33"/>
            <w:vAlign w:val="center"/>
          </w:tcPr>
          <w:p w14:paraId="6815FA64" w14:textId="0D0DD2E3" w:rsidR="00FE3065" w:rsidRPr="00117239" w:rsidRDefault="000F1AEB" w:rsidP="00980D19">
            <w:pPr>
              <w:spacing w:before="100" w:after="100"/>
              <w:rPr>
                <w:rFonts w:ascii="Arial Nova" w:hAnsi="Arial Nova" w:cs="Segoe UI"/>
                <w:b/>
                <w:bCs/>
                <w:sz w:val="18"/>
                <w:szCs w:val="18"/>
              </w:rPr>
            </w:pPr>
            <w:r w:rsidRPr="00117239">
              <w:rPr>
                <w:rFonts w:ascii="Arial Nova" w:hAnsi="Arial Nova" w:cs="Segoe UI"/>
                <w:b/>
                <w:bCs/>
                <w:sz w:val="18"/>
                <w:szCs w:val="18"/>
              </w:rPr>
              <w:t>Number of victims of intentional homicide per 100,000 population, by sex and age</w:t>
            </w:r>
          </w:p>
        </w:tc>
        <w:tc>
          <w:tcPr>
            <w:tcW w:w="1528" w:type="dxa"/>
            <w:shd w:val="clear" w:color="auto" w:fill="FFF2CC" w:themeFill="accent4" w:themeFillTint="33"/>
            <w:vAlign w:val="center"/>
          </w:tcPr>
          <w:p w14:paraId="2E33B73B" w14:textId="77777777" w:rsidR="00FE3065" w:rsidRPr="00CE1924" w:rsidRDefault="00FE3065" w:rsidP="00980D19">
            <w:pPr>
              <w:rPr>
                <w:rFonts w:ascii="Arial Nova" w:hAnsi="Arial Nova"/>
                <w:sz w:val="18"/>
                <w:szCs w:val="18"/>
                <w:lang w:val="en-US"/>
              </w:rPr>
            </w:pPr>
          </w:p>
        </w:tc>
        <w:tc>
          <w:tcPr>
            <w:tcW w:w="1528" w:type="dxa"/>
            <w:gridSpan w:val="2"/>
            <w:shd w:val="clear" w:color="auto" w:fill="FFF2CC" w:themeFill="accent4" w:themeFillTint="33"/>
            <w:vAlign w:val="center"/>
          </w:tcPr>
          <w:p w14:paraId="6CD72E38" w14:textId="77777777" w:rsidR="00FE3065" w:rsidRPr="00CE1924" w:rsidRDefault="00FE3065" w:rsidP="00980D19">
            <w:pPr>
              <w:rPr>
                <w:rFonts w:ascii="Arial Nova" w:hAnsi="Arial Nova"/>
                <w:sz w:val="18"/>
                <w:szCs w:val="18"/>
                <w:lang w:val="en-US"/>
              </w:rPr>
            </w:pPr>
          </w:p>
        </w:tc>
        <w:tc>
          <w:tcPr>
            <w:tcW w:w="1529" w:type="dxa"/>
            <w:shd w:val="clear" w:color="auto" w:fill="FFF2CC" w:themeFill="accent4" w:themeFillTint="33"/>
          </w:tcPr>
          <w:p w14:paraId="1615074B" w14:textId="77777777" w:rsidR="00FE3065" w:rsidRPr="00CE1924" w:rsidRDefault="00FE3065" w:rsidP="0004565E">
            <w:pPr>
              <w:rPr>
                <w:rFonts w:ascii="Arial Nova" w:hAnsi="Arial Nova"/>
                <w:sz w:val="18"/>
                <w:szCs w:val="18"/>
                <w:lang w:val="en-US"/>
              </w:rPr>
            </w:pPr>
          </w:p>
        </w:tc>
      </w:tr>
      <w:tr w:rsidR="00BA61CB" w:rsidRPr="0054406E" w14:paraId="37C950B5" w14:textId="77777777" w:rsidTr="00117239">
        <w:tc>
          <w:tcPr>
            <w:tcW w:w="625" w:type="dxa"/>
            <w:vMerge/>
            <w:vAlign w:val="center"/>
          </w:tcPr>
          <w:p w14:paraId="16C932A4" w14:textId="77777777" w:rsidR="00FE3065" w:rsidRPr="00CE1924" w:rsidRDefault="00FE3065" w:rsidP="00980D19">
            <w:pPr>
              <w:jc w:val="center"/>
              <w:rPr>
                <w:rFonts w:ascii="Arial Nova" w:hAnsi="Arial Nova"/>
                <w:sz w:val="18"/>
                <w:szCs w:val="18"/>
                <w:lang w:val="en-US"/>
              </w:rPr>
            </w:pPr>
          </w:p>
        </w:tc>
        <w:tc>
          <w:tcPr>
            <w:tcW w:w="12325" w:type="dxa"/>
            <w:gridSpan w:val="6"/>
            <w:vAlign w:val="center"/>
          </w:tcPr>
          <w:p w14:paraId="713901E8" w14:textId="76F1AE26" w:rsidR="000F1AEB" w:rsidRPr="00CB4E7B" w:rsidRDefault="000F1AEB" w:rsidP="00980D19">
            <w:pPr>
              <w:rPr>
                <w:rFonts w:ascii="Arial Nova" w:hAnsi="Arial Nova"/>
                <w:sz w:val="16"/>
                <w:szCs w:val="16"/>
                <w:lang w:val="en-US"/>
              </w:rPr>
            </w:pPr>
            <w:r w:rsidRPr="00CB4E7B">
              <w:rPr>
                <w:rFonts w:ascii="Arial Nova" w:hAnsi="Arial Nova"/>
                <w:sz w:val="16"/>
                <w:szCs w:val="16"/>
                <w:lang w:val="en-US"/>
              </w:rPr>
              <w:t>SDG 16.1.1</w:t>
            </w:r>
          </w:p>
          <w:p w14:paraId="6844F073" w14:textId="12C7BE0C" w:rsidR="00CE6B28" w:rsidRPr="00FE17D7" w:rsidRDefault="000F1AEB" w:rsidP="00980D19">
            <w:pPr>
              <w:rPr>
                <w:rFonts w:ascii="Arial Nova" w:hAnsi="Arial Nova"/>
                <w:sz w:val="18"/>
                <w:szCs w:val="18"/>
              </w:rPr>
            </w:pPr>
            <w:r w:rsidRPr="00CB4E7B">
              <w:rPr>
                <w:rFonts w:ascii="Arial Nova" w:hAnsi="Arial Nova"/>
                <w:sz w:val="16"/>
                <w:szCs w:val="16"/>
                <w:lang w:val="en-US"/>
              </w:rPr>
              <w:t>Data source: Global SDG Indicators Database</w:t>
            </w:r>
            <w:r w:rsidRPr="00CB4E7B">
              <w:rPr>
                <w:rFonts w:ascii="Arial Nova" w:hAnsi="Arial Nova"/>
                <w:sz w:val="16"/>
                <w:szCs w:val="16"/>
              </w:rPr>
              <w:t xml:space="preserve"> </w:t>
            </w:r>
            <w:hyperlink r:id="rId49" w:history="1">
              <w:r w:rsidRPr="00CB4E7B">
                <w:rPr>
                  <w:rStyle w:val="Hyperlink"/>
                  <w:rFonts w:ascii="Arial Nova" w:hAnsi="Arial Nova"/>
                  <w:sz w:val="16"/>
                  <w:szCs w:val="16"/>
                </w:rPr>
                <w:t>https://unstats.un.org/sdgs/indicators/database</w:t>
              </w:r>
            </w:hyperlink>
            <w:r w:rsidRPr="00CB4E7B">
              <w:rPr>
                <w:rFonts w:ascii="Arial Nova" w:hAnsi="Arial Nova"/>
                <w:sz w:val="16"/>
                <w:szCs w:val="16"/>
              </w:rPr>
              <w:t xml:space="preserve"> </w:t>
            </w:r>
          </w:p>
        </w:tc>
      </w:tr>
      <w:tr w:rsidR="00C64512" w:rsidRPr="0054406E" w14:paraId="7496C13C" w14:textId="77777777" w:rsidTr="00117239">
        <w:trPr>
          <w:trHeight w:val="458"/>
        </w:trPr>
        <w:tc>
          <w:tcPr>
            <w:tcW w:w="625" w:type="dxa"/>
            <w:vMerge w:val="restart"/>
            <w:shd w:val="clear" w:color="auto" w:fill="E7E6E6" w:themeFill="background2"/>
            <w:vAlign w:val="center"/>
          </w:tcPr>
          <w:p w14:paraId="11F43053" w14:textId="577359FD" w:rsidR="00C64512" w:rsidRPr="00CE1924" w:rsidRDefault="00EC51BC" w:rsidP="00980D19">
            <w:pPr>
              <w:jc w:val="center"/>
              <w:rPr>
                <w:rFonts w:ascii="Arial Nova" w:hAnsi="Arial Nova"/>
                <w:sz w:val="18"/>
                <w:szCs w:val="18"/>
                <w:lang w:val="en-US"/>
              </w:rPr>
            </w:pPr>
            <w:r w:rsidRPr="00CE1924">
              <w:rPr>
                <w:rFonts w:ascii="Arial Nova" w:hAnsi="Arial Nova"/>
                <w:sz w:val="18"/>
                <w:szCs w:val="18"/>
                <w:lang w:val="en-US"/>
              </w:rPr>
              <w:t>6</w:t>
            </w:r>
          </w:p>
        </w:tc>
        <w:tc>
          <w:tcPr>
            <w:tcW w:w="7740" w:type="dxa"/>
            <w:gridSpan w:val="2"/>
            <w:shd w:val="clear" w:color="auto" w:fill="FFF2CC" w:themeFill="accent4" w:themeFillTint="33"/>
            <w:vAlign w:val="center"/>
          </w:tcPr>
          <w:p w14:paraId="5FEEA875" w14:textId="797F421A" w:rsidR="00C64512" w:rsidRPr="00117239" w:rsidRDefault="00844877" w:rsidP="00980D19">
            <w:pPr>
              <w:spacing w:before="100" w:after="100"/>
              <w:rPr>
                <w:rFonts w:ascii="Arial Nova" w:hAnsi="Arial Nova"/>
                <w:b/>
                <w:bCs/>
                <w:sz w:val="18"/>
                <w:szCs w:val="18"/>
                <w:lang w:val="en-US"/>
              </w:rPr>
            </w:pPr>
            <w:r w:rsidRPr="00117239">
              <w:rPr>
                <w:rFonts w:ascii="Arial Nova" w:hAnsi="Arial Nova" w:cs="Segoe UI"/>
                <w:b/>
                <w:bCs/>
                <w:sz w:val="18"/>
                <w:szCs w:val="18"/>
              </w:rPr>
              <w:t>Proportion of women among mediators, negotiators and technical experts in peace negotiations</w:t>
            </w:r>
          </w:p>
        </w:tc>
        <w:tc>
          <w:tcPr>
            <w:tcW w:w="1528" w:type="dxa"/>
            <w:shd w:val="clear" w:color="auto" w:fill="FFF2CC" w:themeFill="accent4" w:themeFillTint="33"/>
            <w:vAlign w:val="center"/>
          </w:tcPr>
          <w:p w14:paraId="61C17535" w14:textId="77777777" w:rsidR="00C64512" w:rsidRPr="00CE1924" w:rsidRDefault="00C64512" w:rsidP="00980D19">
            <w:pPr>
              <w:rPr>
                <w:rFonts w:ascii="Arial Nova" w:hAnsi="Arial Nova"/>
                <w:sz w:val="18"/>
                <w:szCs w:val="18"/>
                <w:lang w:val="en-US"/>
              </w:rPr>
            </w:pPr>
          </w:p>
        </w:tc>
        <w:tc>
          <w:tcPr>
            <w:tcW w:w="1528" w:type="dxa"/>
            <w:gridSpan w:val="2"/>
            <w:shd w:val="clear" w:color="auto" w:fill="FFF2CC" w:themeFill="accent4" w:themeFillTint="33"/>
            <w:vAlign w:val="center"/>
          </w:tcPr>
          <w:p w14:paraId="391F850C" w14:textId="77777777" w:rsidR="00C64512" w:rsidRPr="00CE1924" w:rsidRDefault="00C64512" w:rsidP="00980D19">
            <w:pPr>
              <w:rPr>
                <w:rFonts w:ascii="Arial Nova" w:hAnsi="Arial Nova"/>
                <w:sz w:val="18"/>
                <w:szCs w:val="18"/>
                <w:lang w:val="en-US"/>
              </w:rPr>
            </w:pPr>
          </w:p>
        </w:tc>
        <w:tc>
          <w:tcPr>
            <w:tcW w:w="1529" w:type="dxa"/>
            <w:shd w:val="clear" w:color="auto" w:fill="FFF2CC" w:themeFill="accent4" w:themeFillTint="33"/>
          </w:tcPr>
          <w:p w14:paraId="093FEDE9" w14:textId="77777777" w:rsidR="00C64512" w:rsidRPr="00CE1924" w:rsidRDefault="00C64512" w:rsidP="0004565E">
            <w:pPr>
              <w:rPr>
                <w:rFonts w:ascii="Arial Nova" w:hAnsi="Arial Nova"/>
                <w:sz w:val="18"/>
                <w:szCs w:val="18"/>
                <w:lang w:val="en-US"/>
              </w:rPr>
            </w:pPr>
          </w:p>
        </w:tc>
      </w:tr>
      <w:tr w:rsidR="00CB4E7B" w:rsidRPr="0054406E" w14:paraId="3512D8F0" w14:textId="77777777" w:rsidTr="009D5646">
        <w:trPr>
          <w:trHeight w:val="45"/>
        </w:trPr>
        <w:tc>
          <w:tcPr>
            <w:tcW w:w="625" w:type="dxa"/>
            <w:vMerge/>
            <w:vAlign w:val="center"/>
          </w:tcPr>
          <w:p w14:paraId="0C9CB344" w14:textId="77777777" w:rsidR="00CB4E7B" w:rsidRPr="00CE1924" w:rsidRDefault="00CB4E7B" w:rsidP="00980D19">
            <w:pPr>
              <w:jc w:val="center"/>
              <w:rPr>
                <w:rFonts w:ascii="Arial Nova" w:hAnsi="Arial Nova"/>
                <w:sz w:val="18"/>
                <w:szCs w:val="18"/>
                <w:lang w:val="en-US"/>
              </w:rPr>
            </w:pPr>
          </w:p>
        </w:tc>
        <w:tc>
          <w:tcPr>
            <w:tcW w:w="9810" w:type="dxa"/>
            <w:gridSpan w:val="4"/>
            <w:tcBorders>
              <w:right w:val="single" w:sz="4" w:space="0" w:color="FFFFFF" w:themeColor="background1"/>
            </w:tcBorders>
            <w:vAlign w:val="center"/>
          </w:tcPr>
          <w:p w14:paraId="29918931" w14:textId="77777777" w:rsidR="00CB4E7B" w:rsidRPr="00CB4E7B" w:rsidRDefault="00CB4E7B" w:rsidP="00B74484">
            <w:pPr>
              <w:spacing w:before="60" w:after="60"/>
              <w:rPr>
                <w:rStyle w:val="Hyperlink"/>
                <w:rFonts w:ascii="Arial Nova" w:hAnsi="Arial Nova"/>
                <w:sz w:val="16"/>
                <w:szCs w:val="16"/>
              </w:rPr>
            </w:pPr>
            <w:r w:rsidRPr="00CB4E7B">
              <w:rPr>
                <w:rFonts w:ascii="Arial Nova" w:hAnsi="Arial Nova" w:cs="Segoe UI"/>
                <w:sz w:val="16"/>
                <w:szCs w:val="16"/>
              </w:rPr>
              <w:t>Data source: Council on Foreign Relations (CFR)</w:t>
            </w:r>
            <w:r w:rsidRPr="00CB4E7B">
              <w:rPr>
                <w:rFonts w:ascii="Arial Nova" w:hAnsi="Arial Nova"/>
                <w:sz w:val="16"/>
                <w:szCs w:val="16"/>
              </w:rPr>
              <w:t xml:space="preserve"> </w:t>
            </w:r>
            <w:hyperlink r:id="rId50" w:history="1">
              <w:r w:rsidRPr="00CB4E7B">
                <w:rPr>
                  <w:rStyle w:val="Hyperlink"/>
                  <w:rFonts w:ascii="Arial Nova" w:hAnsi="Arial Nova"/>
                  <w:sz w:val="16"/>
                  <w:szCs w:val="16"/>
                </w:rPr>
                <w:t>https://www.cfr.org/womens-participation-in-peace-processes/explore-the-data</w:t>
              </w:r>
            </w:hyperlink>
          </w:p>
        </w:tc>
        <w:tc>
          <w:tcPr>
            <w:tcW w:w="2515" w:type="dxa"/>
            <w:gridSpan w:val="2"/>
            <w:tcBorders>
              <w:left w:val="single" w:sz="4" w:space="0" w:color="FFFFFF" w:themeColor="background1"/>
            </w:tcBorders>
            <w:vAlign w:val="bottom"/>
          </w:tcPr>
          <w:p w14:paraId="5F254D49" w14:textId="2766B098" w:rsidR="00CB4E7B" w:rsidRPr="00CB4E7B" w:rsidRDefault="00CB4E7B" w:rsidP="00CB4E7B">
            <w:pPr>
              <w:jc w:val="right"/>
              <w:rPr>
                <w:rFonts w:ascii="Arial Nova" w:hAnsi="Arial Nova"/>
                <w:sz w:val="16"/>
                <w:szCs w:val="16"/>
                <w:lang w:val="en-US"/>
              </w:rPr>
            </w:pPr>
            <w:r w:rsidRPr="00CB4E7B">
              <w:rPr>
                <w:rFonts w:ascii="Arial Nova" w:hAnsi="Arial Nova"/>
                <w:sz w:val="16"/>
                <w:szCs w:val="16"/>
                <w:lang w:val="en-US"/>
              </w:rPr>
              <w:t>(</w:t>
            </w:r>
            <w:r w:rsidRPr="00747B0F">
              <w:rPr>
                <w:rFonts w:ascii="Arial Nova" w:hAnsi="Arial Nova"/>
                <w:i/>
                <w:iCs/>
                <w:sz w:val="16"/>
                <w:szCs w:val="16"/>
                <w:lang w:val="en-US"/>
              </w:rPr>
              <w:t>UN Women</w:t>
            </w:r>
            <w:r w:rsidRPr="00CB4E7B">
              <w:rPr>
                <w:rFonts w:ascii="Arial Nova" w:hAnsi="Arial Nova"/>
                <w:sz w:val="16"/>
                <w:szCs w:val="16"/>
                <w:lang w:val="en-US"/>
              </w:rPr>
              <w:t>)</w:t>
            </w:r>
          </w:p>
        </w:tc>
      </w:tr>
    </w:tbl>
    <w:p w14:paraId="03827962" w14:textId="19B156B7" w:rsidR="00900E44" w:rsidRPr="002968FB" w:rsidRDefault="00AA4EAC" w:rsidP="002968FB">
      <w:pPr>
        <w:rPr>
          <w:rFonts w:ascii="Arial Nova" w:hAnsi="Arial Nova"/>
          <w:b/>
          <w:bCs/>
          <w:sz w:val="36"/>
          <w:szCs w:val="36"/>
          <w:lang w:val="en-US"/>
        </w:rPr>
      </w:pPr>
      <w:r>
        <w:rPr>
          <w:rFonts w:ascii="Arial Nova" w:eastAsia="Times New Roman" w:hAnsi="Arial Nova" w:cs="Times New Roman"/>
          <w:b/>
          <w:bCs/>
          <w:kern w:val="36"/>
          <w:sz w:val="48"/>
          <w:szCs w:val="48"/>
          <w:lang w:val="en-US"/>
        </w:rPr>
        <w:br w:type="page"/>
      </w:r>
      <w:r w:rsidR="00900E44" w:rsidRPr="002968FB">
        <w:rPr>
          <w:rFonts w:ascii="Arial Nova" w:hAnsi="Arial Nova"/>
          <w:b/>
          <w:bCs/>
          <w:sz w:val="36"/>
          <w:szCs w:val="36"/>
          <w:lang w:val="en-US"/>
        </w:rPr>
        <w:lastRenderedPageBreak/>
        <w:t>Tier Two:  Development Outputs</w:t>
      </w:r>
    </w:p>
    <w:tbl>
      <w:tblPr>
        <w:tblStyle w:val="TableGrid"/>
        <w:tblW w:w="12865" w:type="dxa"/>
        <w:tblLayout w:type="fixed"/>
        <w:tblLook w:val="04A0" w:firstRow="1" w:lastRow="0" w:firstColumn="1" w:lastColumn="0" w:noHBand="0" w:noVBand="1"/>
      </w:tblPr>
      <w:tblGrid>
        <w:gridCol w:w="2785"/>
        <w:gridCol w:w="5490"/>
        <w:gridCol w:w="918"/>
        <w:gridCol w:w="918"/>
        <w:gridCol w:w="918"/>
        <w:gridCol w:w="918"/>
        <w:gridCol w:w="918"/>
      </w:tblGrid>
      <w:tr w:rsidR="007756EE" w:rsidRPr="0054406E" w14:paraId="6DFAFBB7" w14:textId="77777777" w:rsidTr="00426645">
        <w:tc>
          <w:tcPr>
            <w:tcW w:w="2785" w:type="dxa"/>
            <w:vMerge w:val="restart"/>
            <w:shd w:val="clear" w:color="auto" w:fill="D9D9D9" w:themeFill="background1" w:themeFillShade="D9"/>
            <w:vAlign w:val="center"/>
          </w:tcPr>
          <w:p w14:paraId="48E8F356" w14:textId="77777777"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
                <w:sz w:val="18"/>
                <w:szCs w:val="18"/>
                <w:lang w:val="en-US"/>
              </w:rPr>
              <w:t>Result</w:t>
            </w:r>
          </w:p>
        </w:tc>
        <w:tc>
          <w:tcPr>
            <w:tcW w:w="5490" w:type="dxa"/>
            <w:vMerge w:val="restart"/>
            <w:shd w:val="clear" w:color="auto" w:fill="D9D9D9" w:themeFill="background1" w:themeFillShade="D9"/>
            <w:vAlign w:val="center"/>
          </w:tcPr>
          <w:p w14:paraId="2BCC0655" w14:textId="77777777"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
                <w:sz w:val="18"/>
                <w:szCs w:val="18"/>
                <w:lang w:val="en-US"/>
              </w:rPr>
              <w:t>Indicator</w:t>
            </w:r>
          </w:p>
        </w:tc>
        <w:tc>
          <w:tcPr>
            <w:tcW w:w="918" w:type="dxa"/>
            <w:shd w:val="clear" w:color="auto" w:fill="D9D9D9" w:themeFill="background1" w:themeFillShade="D9"/>
            <w:vAlign w:val="center"/>
          </w:tcPr>
          <w:p w14:paraId="4D1BA76C" w14:textId="77777777"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
                <w:sz w:val="18"/>
                <w:szCs w:val="18"/>
                <w:lang w:val="en-US"/>
              </w:rPr>
              <w:t>2021</w:t>
            </w:r>
          </w:p>
        </w:tc>
        <w:tc>
          <w:tcPr>
            <w:tcW w:w="918" w:type="dxa"/>
            <w:shd w:val="clear" w:color="auto" w:fill="D9D9D9" w:themeFill="background1" w:themeFillShade="D9"/>
            <w:vAlign w:val="center"/>
          </w:tcPr>
          <w:p w14:paraId="38F2AB15" w14:textId="77777777"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
                <w:sz w:val="18"/>
                <w:szCs w:val="18"/>
                <w:lang w:val="en-US"/>
              </w:rPr>
              <w:t>2022</w:t>
            </w:r>
          </w:p>
        </w:tc>
        <w:tc>
          <w:tcPr>
            <w:tcW w:w="918" w:type="dxa"/>
            <w:shd w:val="clear" w:color="auto" w:fill="D9D9D9" w:themeFill="background1" w:themeFillShade="D9"/>
            <w:vAlign w:val="center"/>
          </w:tcPr>
          <w:p w14:paraId="509A1E18" w14:textId="77777777"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
                <w:sz w:val="18"/>
                <w:szCs w:val="18"/>
                <w:lang w:val="en-US"/>
              </w:rPr>
              <w:t>2023</w:t>
            </w:r>
          </w:p>
        </w:tc>
        <w:tc>
          <w:tcPr>
            <w:tcW w:w="918" w:type="dxa"/>
            <w:shd w:val="clear" w:color="auto" w:fill="D9D9D9" w:themeFill="background1" w:themeFillShade="D9"/>
            <w:vAlign w:val="center"/>
          </w:tcPr>
          <w:p w14:paraId="438153EA" w14:textId="77777777"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
                <w:sz w:val="18"/>
                <w:szCs w:val="18"/>
                <w:lang w:val="en-US"/>
              </w:rPr>
              <w:t>2024</w:t>
            </w:r>
          </w:p>
        </w:tc>
        <w:tc>
          <w:tcPr>
            <w:tcW w:w="918" w:type="dxa"/>
            <w:shd w:val="clear" w:color="auto" w:fill="D9D9D9" w:themeFill="background1" w:themeFillShade="D9"/>
            <w:vAlign w:val="center"/>
          </w:tcPr>
          <w:p w14:paraId="1A4541D3" w14:textId="312E41FF" w:rsidR="007756EE" w:rsidRPr="0054406E" w:rsidRDefault="007756EE" w:rsidP="000535DC">
            <w:pPr>
              <w:jc w:val="center"/>
              <w:rPr>
                <w:rFonts w:ascii="Arial Nova" w:eastAsia="Arial Nova" w:hAnsi="Arial Nova" w:cs="Times New Roman"/>
                <w:sz w:val="18"/>
                <w:szCs w:val="18"/>
                <w:lang w:val="en-US"/>
              </w:rPr>
            </w:pPr>
            <w:r w:rsidRPr="0054406E">
              <w:rPr>
                <w:rFonts w:ascii="Arial Nova" w:eastAsia="Arial Nova" w:hAnsi="Arial Nova" w:cs="Times New Roman"/>
                <w:b/>
                <w:sz w:val="18"/>
                <w:szCs w:val="18"/>
                <w:lang w:val="en-US"/>
              </w:rPr>
              <w:t>2025</w:t>
            </w:r>
          </w:p>
        </w:tc>
      </w:tr>
      <w:tr w:rsidR="007756EE" w:rsidRPr="0054406E" w14:paraId="1EC17382" w14:textId="77777777" w:rsidTr="00426645">
        <w:tc>
          <w:tcPr>
            <w:tcW w:w="2785" w:type="dxa"/>
            <w:vMerge/>
            <w:vAlign w:val="center"/>
          </w:tcPr>
          <w:p w14:paraId="7D2CDF49" w14:textId="77777777" w:rsidR="007756EE" w:rsidRPr="0054406E" w:rsidRDefault="007756EE" w:rsidP="00361A2E">
            <w:pPr>
              <w:jc w:val="center"/>
              <w:rPr>
                <w:rFonts w:ascii="Arial Nova" w:eastAsia="Arial Nova" w:hAnsi="Arial Nova" w:cs="Times New Roman"/>
                <w:b/>
                <w:sz w:val="18"/>
                <w:szCs w:val="18"/>
                <w:lang w:val="en-US"/>
              </w:rPr>
            </w:pPr>
          </w:p>
        </w:tc>
        <w:tc>
          <w:tcPr>
            <w:tcW w:w="5490" w:type="dxa"/>
            <w:vMerge/>
            <w:vAlign w:val="center"/>
          </w:tcPr>
          <w:p w14:paraId="3D7EEE41" w14:textId="77777777" w:rsidR="007756EE" w:rsidRPr="0054406E" w:rsidRDefault="007756EE" w:rsidP="00361A2E">
            <w:pPr>
              <w:jc w:val="center"/>
              <w:rPr>
                <w:rFonts w:ascii="Arial Nova" w:eastAsia="Arial Nova" w:hAnsi="Arial Nova" w:cs="Times New Roman"/>
                <w:b/>
                <w:sz w:val="18"/>
                <w:szCs w:val="18"/>
                <w:lang w:val="en-US"/>
              </w:rPr>
            </w:pPr>
          </w:p>
        </w:tc>
        <w:tc>
          <w:tcPr>
            <w:tcW w:w="918" w:type="dxa"/>
            <w:shd w:val="clear" w:color="auto" w:fill="D9D9D9" w:themeFill="background1" w:themeFillShade="D9"/>
            <w:vAlign w:val="center"/>
          </w:tcPr>
          <w:p w14:paraId="4986FB78" w14:textId="19078475" w:rsidR="007756EE" w:rsidRPr="0054406E" w:rsidRDefault="007756EE" w:rsidP="00361A2E">
            <w:pPr>
              <w:jc w:val="center"/>
              <w:rPr>
                <w:rFonts w:ascii="Arial Nova" w:eastAsia="Arial Nova" w:hAnsi="Arial Nova" w:cs="Times New Roman"/>
                <w:bCs/>
                <w:sz w:val="16"/>
                <w:szCs w:val="16"/>
                <w:lang w:val="en-US"/>
              </w:rPr>
            </w:pPr>
            <w:r w:rsidRPr="0054406E">
              <w:rPr>
                <w:rFonts w:ascii="Arial Nova" w:eastAsia="Arial Nova" w:hAnsi="Arial Nova" w:cs="Times New Roman"/>
                <w:bCs/>
                <w:sz w:val="16"/>
                <w:szCs w:val="16"/>
                <w:lang w:val="en-US"/>
              </w:rPr>
              <w:t>Baseline</w:t>
            </w:r>
          </w:p>
        </w:tc>
        <w:tc>
          <w:tcPr>
            <w:tcW w:w="918" w:type="dxa"/>
            <w:shd w:val="clear" w:color="auto" w:fill="D9D9D9" w:themeFill="background1" w:themeFillShade="D9"/>
            <w:vAlign w:val="center"/>
          </w:tcPr>
          <w:p w14:paraId="5A6A0BD9" w14:textId="4291B44C" w:rsidR="007756EE" w:rsidRPr="0054406E" w:rsidRDefault="007756EE" w:rsidP="00361A2E">
            <w:pPr>
              <w:jc w:val="center"/>
              <w:rPr>
                <w:rFonts w:ascii="Arial Nova" w:eastAsia="Arial Nova" w:hAnsi="Arial Nova" w:cs="Times New Roman"/>
                <w:bCs/>
                <w:sz w:val="16"/>
                <w:szCs w:val="16"/>
                <w:lang w:val="en-US"/>
              </w:rPr>
            </w:pPr>
            <w:r w:rsidRPr="0054406E">
              <w:rPr>
                <w:rFonts w:ascii="Arial Nova" w:eastAsia="Arial Nova" w:hAnsi="Arial Nova" w:cs="Times New Roman"/>
                <w:bCs/>
                <w:sz w:val="16"/>
                <w:szCs w:val="16"/>
                <w:lang w:val="en-US"/>
              </w:rPr>
              <w:t>Milestone</w:t>
            </w:r>
          </w:p>
        </w:tc>
        <w:tc>
          <w:tcPr>
            <w:tcW w:w="918" w:type="dxa"/>
            <w:shd w:val="clear" w:color="auto" w:fill="D9D9D9" w:themeFill="background1" w:themeFillShade="D9"/>
            <w:vAlign w:val="center"/>
          </w:tcPr>
          <w:p w14:paraId="31557B32" w14:textId="0BE03AB7" w:rsidR="007756EE" w:rsidRPr="0054406E" w:rsidRDefault="007756EE" w:rsidP="00361A2E">
            <w:pPr>
              <w:jc w:val="center"/>
              <w:rPr>
                <w:rFonts w:ascii="Arial Nova" w:eastAsia="Arial Nova" w:hAnsi="Arial Nova" w:cs="Times New Roman"/>
                <w:bCs/>
                <w:sz w:val="16"/>
                <w:szCs w:val="16"/>
                <w:lang w:val="en-US"/>
              </w:rPr>
            </w:pPr>
            <w:r w:rsidRPr="0054406E">
              <w:rPr>
                <w:rFonts w:ascii="Arial Nova" w:eastAsia="Arial Nova" w:hAnsi="Arial Nova" w:cs="Times New Roman"/>
                <w:bCs/>
                <w:sz w:val="16"/>
                <w:szCs w:val="16"/>
                <w:lang w:val="en-US"/>
              </w:rPr>
              <w:t>Milestone</w:t>
            </w:r>
          </w:p>
        </w:tc>
        <w:tc>
          <w:tcPr>
            <w:tcW w:w="918" w:type="dxa"/>
            <w:shd w:val="clear" w:color="auto" w:fill="D9D9D9" w:themeFill="background1" w:themeFillShade="D9"/>
            <w:vAlign w:val="center"/>
          </w:tcPr>
          <w:p w14:paraId="3763EE34" w14:textId="56DF0EBB" w:rsidR="007756EE" w:rsidRPr="0054406E" w:rsidRDefault="007756EE" w:rsidP="00361A2E">
            <w:pPr>
              <w:jc w:val="center"/>
              <w:rPr>
                <w:rFonts w:ascii="Arial Nova" w:eastAsia="Arial Nova" w:hAnsi="Arial Nova" w:cs="Times New Roman"/>
                <w:bCs/>
                <w:sz w:val="16"/>
                <w:szCs w:val="16"/>
                <w:lang w:val="en-US"/>
              </w:rPr>
            </w:pPr>
            <w:r w:rsidRPr="0054406E">
              <w:rPr>
                <w:rFonts w:ascii="Arial Nova" w:eastAsia="Arial Nova" w:hAnsi="Arial Nova" w:cs="Times New Roman"/>
                <w:bCs/>
                <w:sz w:val="16"/>
                <w:szCs w:val="16"/>
                <w:lang w:val="en-US"/>
              </w:rPr>
              <w:t>Milestone</w:t>
            </w:r>
          </w:p>
        </w:tc>
        <w:tc>
          <w:tcPr>
            <w:tcW w:w="918" w:type="dxa"/>
            <w:shd w:val="clear" w:color="auto" w:fill="D9D9D9" w:themeFill="background1" w:themeFillShade="D9"/>
            <w:vAlign w:val="center"/>
          </w:tcPr>
          <w:p w14:paraId="563DDFD9" w14:textId="21C1F703" w:rsidR="007756EE" w:rsidRPr="0054406E" w:rsidRDefault="007756EE" w:rsidP="00361A2E">
            <w:pPr>
              <w:jc w:val="center"/>
              <w:rPr>
                <w:rFonts w:ascii="Arial Nova" w:eastAsia="Arial Nova" w:hAnsi="Arial Nova" w:cs="Times New Roman"/>
                <w:b/>
                <w:sz w:val="18"/>
                <w:szCs w:val="18"/>
                <w:lang w:val="en-US"/>
              </w:rPr>
            </w:pPr>
            <w:r w:rsidRPr="0054406E">
              <w:rPr>
                <w:rFonts w:ascii="Arial Nova" w:eastAsia="Arial Nova" w:hAnsi="Arial Nova" w:cs="Times New Roman"/>
                <w:bCs/>
                <w:sz w:val="16"/>
                <w:szCs w:val="16"/>
                <w:lang w:val="en-US"/>
              </w:rPr>
              <w:t>Target</w:t>
            </w:r>
          </w:p>
        </w:tc>
      </w:tr>
      <w:tr w:rsidR="00926186" w:rsidRPr="0054406E" w14:paraId="1CF5E7CC" w14:textId="77777777" w:rsidTr="007A35FF">
        <w:trPr>
          <w:trHeight w:val="485"/>
        </w:trPr>
        <w:tc>
          <w:tcPr>
            <w:tcW w:w="12865" w:type="dxa"/>
            <w:gridSpan w:val="7"/>
            <w:shd w:val="clear" w:color="auto" w:fill="EA0000"/>
            <w:vAlign w:val="center"/>
          </w:tcPr>
          <w:p w14:paraId="35FBEE68" w14:textId="2D540FE5" w:rsidR="00926186" w:rsidRPr="002A7917" w:rsidRDefault="00926186" w:rsidP="002A7917">
            <w:pPr>
              <w:pStyle w:val="Heading2"/>
              <w:spacing w:before="120" w:after="120" w:line="240" w:lineRule="auto"/>
              <w:rPr>
                <w:rFonts w:ascii="Arial Nova" w:eastAsia="Yu Gothic Light" w:hAnsi="Arial Nova" w:cs="Times New Roman"/>
                <w:b/>
                <w:color w:val="000000" w:themeColor="text1"/>
                <w:lang w:val="en-US"/>
              </w:rPr>
            </w:pPr>
            <w:bookmarkStart w:id="7" w:name="_Toc78802134"/>
            <w:r w:rsidRPr="002A7917">
              <w:rPr>
                <w:rFonts w:ascii="Arial Nova" w:hAnsi="Arial Nova" w:cs="Times New Roman"/>
                <w:b/>
                <w:color w:val="FFFFFF" w:themeColor="background1"/>
                <w:lang w:val="en-US"/>
              </w:rPr>
              <w:t xml:space="preserve">Signature Solution 1: Poverty and </w:t>
            </w:r>
            <w:r w:rsidR="001C7445" w:rsidRPr="002A7917">
              <w:rPr>
                <w:rFonts w:ascii="Arial Nova" w:hAnsi="Arial Nova" w:cs="Times New Roman"/>
                <w:b/>
                <w:color w:val="FFFFFF" w:themeColor="background1"/>
                <w:lang w:val="en-US"/>
              </w:rPr>
              <w:t>I</w:t>
            </w:r>
            <w:r w:rsidRPr="002A7917">
              <w:rPr>
                <w:rFonts w:ascii="Arial Nova" w:hAnsi="Arial Nova" w:cs="Times New Roman"/>
                <w:b/>
                <w:color w:val="FFFFFF" w:themeColor="background1"/>
                <w:lang w:val="en-US"/>
              </w:rPr>
              <w:t>nequality</w:t>
            </w:r>
            <w:bookmarkEnd w:id="7"/>
          </w:p>
        </w:tc>
      </w:tr>
      <w:tr w:rsidR="007756EE" w:rsidRPr="0054406E" w14:paraId="6B3C4420" w14:textId="77777777" w:rsidTr="00426645">
        <w:trPr>
          <w:trHeight w:val="1322"/>
        </w:trPr>
        <w:tc>
          <w:tcPr>
            <w:tcW w:w="2785" w:type="dxa"/>
            <w:vMerge w:val="restart"/>
            <w:shd w:val="clear" w:color="auto" w:fill="auto"/>
            <w:vAlign w:val="center"/>
          </w:tcPr>
          <w:p w14:paraId="5F26DF47" w14:textId="25976DBA" w:rsidR="007756EE" w:rsidRDefault="007756EE" w:rsidP="007E5A5B">
            <w:pPr>
              <w:rPr>
                <w:rStyle w:val="normaltextrun"/>
                <w:rFonts w:ascii="Arial Nova" w:hAnsi="Arial Nova" w:cs="Times New Roman"/>
                <w:color w:val="000000"/>
                <w:sz w:val="18"/>
                <w:szCs w:val="18"/>
                <w:shd w:val="clear" w:color="auto" w:fill="FFFFFF"/>
              </w:rPr>
            </w:pPr>
            <w:r w:rsidRPr="0054406E">
              <w:rPr>
                <w:rStyle w:val="normaltextrun"/>
                <w:rFonts w:ascii="Arial Nova" w:hAnsi="Arial Nova" w:cs="Times New Roman"/>
                <w:b/>
                <w:bCs/>
                <w:color w:val="000000"/>
                <w:sz w:val="18"/>
                <w:szCs w:val="18"/>
                <w:shd w:val="clear" w:color="auto" w:fill="FFFFFF"/>
              </w:rPr>
              <w:t>1.1 The 2030 Agenda, Paris Agreement and other intergovernmentally-agreed frameworks</w:t>
            </w:r>
            <w:r w:rsidRPr="0054406E">
              <w:rPr>
                <w:rStyle w:val="normaltextrun"/>
                <w:rFonts w:ascii="Arial Nova" w:hAnsi="Arial Nova" w:cs="Times New Roman"/>
                <w:color w:val="000000"/>
                <w:sz w:val="18"/>
                <w:szCs w:val="18"/>
                <w:shd w:val="clear" w:color="auto" w:fill="FFFFFF"/>
              </w:rPr>
              <w:t xml:space="preserve"> </w:t>
            </w:r>
            <w:r w:rsidRPr="0054406E">
              <w:rPr>
                <w:rStyle w:val="normaltextrun"/>
                <w:rFonts w:ascii="Arial Nova" w:hAnsi="Arial Nova" w:cs="Times New Roman"/>
                <w:color w:val="000000"/>
                <w:sz w:val="18"/>
                <w:szCs w:val="18"/>
                <w:u w:val="single"/>
                <w:shd w:val="clear" w:color="auto" w:fill="FFFFFF"/>
              </w:rPr>
              <w:t>integrated</w:t>
            </w:r>
            <w:r w:rsidRPr="0054406E">
              <w:rPr>
                <w:rStyle w:val="normaltextrun"/>
                <w:rFonts w:ascii="Arial Nova" w:hAnsi="Arial Nova" w:cs="Times New Roman"/>
                <w:color w:val="000000"/>
                <w:sz w:val="18"/>
                <w:szCs w:val="18"/>
                <w:shd w:val="clear" w:color="auto" w:fill="FFFFFF"/>
              </w:rPr>
              <w:t xml:space="preserve"> in national and local development plans, measures to accelerate progress put in place, and budgets and progress assessed using data-driven solutions</w:t>
            </w:r>
          </w:p>
          <w:p w14:paraId="2E148CB8" w14:textId="77777777" w:rsidR="007756EE" w:rsidRDefault="007756EE" w:rsidP="007E5A5B">
            <w:pPr>
              <w:rPr>
                <w:rFonts w:ascii="Arial Nova" w:hAnsi="Arial Nova" w:cs="Times New Roman"/>
                <w:sz w:val="18"/>
                <w:szCs w:val="18"/>
                <w:lang w:val="en-US"/>
              </w:rPr>
            </w:pPr>
          </w:p>
          <w:p w14:paraId="0C8F1C3E" w14:textId="6934100F" w:rsidR="007756EE" w:rsidRDefault="007756EE" w:rsidP="007E5A5B">
            <w:pPr>
              <w:rPr>
                <w:rFonts w:ascii="Arial Nova" w:hAnsi="Arial Nova" w:cs="Times New Roman"/>
                <w:sz w:val="18"/>
                <w:szCs w:val="18"/>
                <w:lang w:val="en-US"/>
              </w:rPr>
            </w:pPr>
            <w:r>
              <w:rPr>
                <w:rFonts w:ascii="Arial Nova" w:hAnsi="Arial Nova" w:cs="Times New Roman"/>
                <w:sz w:val="18"/>
                <w:szCs w:val="18"/>
                <w:lang w:val="en-US"/>
              </w:rPr>
              <w:t>Contributing Outcomes</w:t>
            </w:r>
            <w:r>
              <w:rPr>
                <w:rStyle w:val="FootnoteReference"/>
                <w:rFonts w:ascii="Arial Nova" w:hAnsi="Arial Nova" w:cs="Times New Roman"/>
                <w:sz w:val="18"/>
                <w:szCs w:val="18"/>
                <w:lang w:val="en-US"/>
              </w:rPr>
              <w:footnoteReference w:id="3"/>
            </w:r>
          </w:p>
          <w:p w14:paraId="20CA32AF" w14:textId="0CACA8BD" w:rsidR="007756EE" w:rsidRPr="007E5A5B" w:rsidRDefault="007756EE" w:rsidP="007E5A5B">
            <w:pPr>
              <w:rPr>
                <w:rFonts w:cs="Times New Roman"/>
                <w:sz w:val="18"/>
                <w:szCs w:val="18"/>
                <w:lang w:val="en-US"/>
              </w:rPr>
            </w:pPr>
            <w:r w:rsidRPr="007E5A5B">
              <w:rPr>
                <w:rFonts w:cs="Cambria Math"/>
                <w:lang w:val="en-US"/>
              </w:rPr>
              <w:t>❶②③</w:t>
            </w:r>
          </w:p>
        </w:tc>
        <w:tc>
          <w:tcPr>
            <w:tcW w:w="5490" w:type="dxa"/>
            <w:shd w:val="clear" w:color="auto" w:fill="auto"/>
            <w:vAlign w:val="center"/>
          </w:tcPr>
          <w:p w14:paraId="7090BA0E" w14:textId="3714E140" w:rsidR="007756EE" w:rsidRPr="0054406E" w:rsidRDefault="007756EE" w:rsidP="00D97F4D">
            <w:pPr>
              <w:rPr>
                <w:rFonts w:ascii="Arial Nova" w:hAnsi="Arial Nova" w:cs="Times New Roman"/>
                <w:sz w:val="18"/>
                <w:szCs w:val="18"/>
              </w:rPr>
            </w:pPr>
            <w:r>
              <w:rPr>
                <w:rFonts w:ascii="Arial Nova" w:hAnsi="Arial Nova" w:cs="Times New Roman"/>
                <w:sz w:val="18"/>
                <w:szCs w:val="18"/>
              </w:rPr>
              <w:t xml:space="preserve">1.1.1 </w:t>
            </w:r>
            <w:r w:rsidRPr="0054406E">
              <w:rPr>
                <w:rFonts w:ascii="Arial Nova" w:hAnsi="Arial Nova" w:cs="Times New Roman"/>
                <w:sz w:val="18"/>
                <w:szCs w:val="18"/>
              </w:rPr>
              <w:t>Number of countries that have development plans and budgets that integrate intergovernmentally-agreed frameworks across the whole-of-government:</w:t>
            </w:r>
          </w:p>
          <w:p w14:paraId="7B3E9076" w14:textId="77777777" w:rsidR="007756EE" w:rsidRPr="0054406E" w:rsidRDefault="007756EE" w:rsidP="003246B6">
            <w:pPr>
              <w:pStyle w:val="ListParagraph"/>
              <w:numPr>
                <w:ilvl w:val="0"/>
                <w:numId w:val="20"/>
              </w:numPr>
              <w:ind w:left="260" w:hanging="260"/>
              <w:rPr>
                <w:rFonts w:ascii="Arial Nova" w:hAnsi="Arial Nova"/>
                <w:szCs w:val="18"/>
              </w:rPr>
            </w:pPr>
            <w:r w:rsidRPr="0054406E">
              <w:rPr>
                <w:rFonts w:ascii="Arial Nova" w:hAnsi="Arial Nova"/>
                <w:szCs w:val="18"/>
              </w:rPr>
              <w:t>2030 Agenda for Sustainable Development</w:t>
            </w:r>
          </w:p>
          <w:p w14:paraId="2A38F5EE" w14:textId="365DC2A3" w:rsidR="007756EE" w:rsidRPr="0054406E" w:rsidRDefault="007756EE" w:rsidP="003246B6">
            <w:pPr>
              <w:pStyle w:val="ListParagraph"/>
              <w:numPr>
                <w:ilvl w:val="0"/>
                <w:numId w:val="20"/>
              </w:numPr>
              <w:ind w:left="260" w:hanging="260"/>
              <w:rPr>
                <w:rFonts w:ascii="Arial Nova" w:hAnsi="Arial Nova"/>
              </w:rPr>
            </w:pPr>
            <w:r w:rsidRPr="0054406E">
              <w:rPr>
                <w:rFonts w:ascii="Arial Nova" w:hAnsi="Arial Nova"/>
              </w:rPr>
              <w:t>Paris Agreement</w:t>
            </w:r>
          </w:p>
          <w:p w14:paraId="262B6B71" w14:textId="39A935D5" w:rsidR="007756EE" w:rsidRPr="0054406E" w:rsidRDefault="007756EE" w:rsidP="003246B6">
            <w:pPr>
              <w:pStyle w:val="ListParagraph"/>
              <w:numPr>
                <w:ilvl w:val="0"/>
                <w:numId w:val="20"/>
              </w:numPr>
              <w:ind w:left="260" w:hanging="260"/>
              <w:rPr>
                <w:rFonts w:ascii="Arial Nova" w:eastAsia="Arial Nova" w:hAnsi="Arial Nova" w:cs="Arial Nova"/>
                <w:szCs w:val="18"/>
              </w:rPr>
            </w:pPr>
            <w:r w:rsidRPr="0054406E">
              <w:rPr>
                <w:rFonts w:ascii="Arial Nova" w:eastAsia="Arial Nova" w:hAnsi="Arial Nova" w:cs="Arial Nova"/>
                <w:szCs w:val="18"/>
              </w:rPr>
              <w:t>Beijing Declaration and Platform for Action</w:t>
            </w:r>
          </w:p>
          <w:p w14:paraId="663F7710" w14:textId="77777777" w:rsidR="007756EE" w:rsidRPr="0054406E" w:rsidRDefault="007756EE" w:rsidP="003246B6">
            <w:pPr>
              <w:pStyle w:val="ListParagraph"/>
              <w:numPr>
                <w:ilvl w:val="0"/>
                <w:numId w:val="20"/>
              </w:numPr>
              <w:ind w:left="260" w:hanging="260"/>
              <w:rPr>
                <w:rFonts w:ascii="Arial Nova" w:hAnsi="Arial Nova"/>
                <w:szCs w:val="18"/>
              </w:rPr>
            </w:pPr>
            <w:r w:rsidRPr="0054406E">
              <w:rPr>
                <w:rFonts w:ascii="Arial Nova" w:hAnsi="Arial Nova"/>
                <w:szCs w:val="18"/>
              </w:rPr>
              <w:t>SAMOA Pathway</w:t>
            </w:r>
          </w:p>
          <w:p w14:paraId="2BC78538" w14:textId="77777777" w:rsidR="007756EE" w:rsidRPr="0054406E" w:rsidRDefault="007756EE" w:rsidP="003246B6">
            <w:pPr>
              <w:pStyle w:val="ListParagraph"/>
              <w:numPr>
                <w:ilvl w:val="0"/>
                <w:numId w:val="20"/>
              </w:numPr>
              <w:ind w:left="260" w:hanging="260"/>
              <w:rPr>
                <w:rFonts w:ascii="Arial Nova" w:hAnsi="Arial Nova"/>
                <w:szCs w:val="18"/>
              </w:rPr>
            </w:pPr>
            <w:r w:rsidRPr="0054406E">
              <w:rPr>
                <w:rFonts w:ascii="Arial Nova" w:hAnsi="Arial Nova"/>
                <w:szCs w:val="18"/>
              </w:rPr>
              <w:t>Istanbul Programme of Action for the Least Developed Countries</w:t>
            </w:r>
            <w:r w:rsidRPr="0054406E">
              <w:rPr>
                <w:rStyle w:val="FootnoteReference"/>
                <w:rFonts w:ascii="Arial Nova" w:hAnsi="Arial Nova"/>
                <w:szCs w:val="18"/>
              </w:rPr>
              <w:footnoteReference w:id="4"/>
            </w:r>
          </w:p>
          <w:p w14:paraId="3F152D7A" w14:textId="77777777" w:rsidR="007756EE" w:rsidRPr="0054406E" w:rsidRDefault="007756EE" w:rsidP="003246B6">
            <w:pPr>
              <w:pStyle w:val="ListParagraph"/>
              <w:numPr>
                <w:ilvl w:val="0"/>
                <w:numId w:val="20"/>
              </w:numPr>
              <w:ind w:left="260" w:hanging="260"/>
              <w:rPr>
                <w:rFonts w:ascii="Arial Nova" w:hAnsi="Arial Nova"/>
                <w:szCs w:val="18"/>
              </w:rPr>
            </w:pPr>
            <w:r w:rsidRPr="0054406E">
              <w:rPr>
                <w:rFonts w:ascii="Arial Nova" w:hAnsi="Arial Nova"/>
                <w:szCs w:val="18"/>
              </w:rPr>
              <w:t>Vienna Programme of Action for Landlocked Developing Countries</w:t>
            </w:r>
          </w:p>
          <w:p w14:paraId="0807388C" w14:textId="7F470DE4" w:rsidR="007756EE" w:rsidRPr="00F56A75" w:rsidRDefault="007756EE" w:rsidP="003246B6">
            <w:pPr>
              <w:pStyle w:val="ListParagraph"/>
              <w:numPr>
                <w:ilvl w:val="0"/>
                <w:numId w:val="20"/>
              </w:numPr>
              <w:ind w:left="260" w:hanging="260"/>
              <w:rPr>
                <w:rFonts w:ascii="Arial Nova" w:hAnsi="Arial Nova"/>
                <w:szCs w:val="18"/>
              </w:rPr>
            </w:pPr>
            <w:r w:rsidRPr="0054406E">
              <w:rPr>
                <w:rFonts w:ascii="Arial Nova" w:hAnsi="Arial Nova"/>
                <w:szCs w:val="18"/>
              </w:rPr>
              <w:t>African Union Agenda 2063</w:t>
            </w:r>
          </w:p>
        </w:tc>
        <w:tc>
          <w:tcPr>
            <w:tcW w:w="918" w:type="dxa"/>
            <w:shd w:val="clear" w:color="auto" w:fill="auto"/>
            <w:vAlign w:val="center"/>
          </w:tcPr>
          <w:p w14:paraId="5E810519" w14:textId="18120DCC" w:rsidR="007756EE" w:rsidRPr="0054406E" w:rsidRDefault="007756EE" w:rsidP="00426645">
            <w:pPr>
              <w:jc w:val="center"/>
              <w:rPr>
                <w:rFonts w:ascii="Arial Nova" w:hAnsi="Arial Nova" w:cs="Times New Roman"/>
                <w:color w:val="A5A5A5" w:themeColor="accent3"/>
                <w:sz w:val="18"/>
                <w:szCs w:val="18"/>
                <w:lang w:val="en-US"/>
              </w:rPr>
            </w:pPr>
          </w:p>
        </w:tc>
        <w:tc>
          <w:tcPr>
            <w:tcW w:w="918" w:type="dxa"/>
            <w:shd w:val="clear" w:color="auto" w:fill="auto"/>
            <w:vAlign w:val="center"/>
          </w:tcPr>
          <w:p w14:paraId="16AD7B4F" w14:textId="7C272683" w:rsidR="007756EE" w:rsidRPr="0054406E" w:rsidRDefault="007756EE" w:rsidP="00426645">
            <w:pPr>
              <w:jc w:val="center"/>
              <w:rPr>
                <w:rFonts w:ascii="Arial Nova" w:hAnsi="Arial Nova" w:cs="Times New Roman"/>
                <w:color w:val="A5A5A5" w:themeColor="accent3"/>
                <w:sz w:val="18"/>
                <w:szCs w:val="18"/>
                <w:lang w:val="en-US"/>
              </w:rPr>
            </w:pPr>
          </w:p>
        </w:tc>
        <w:tc>
          <w:tcPr>
            <w:tcW w:w="918" w:type="dxa"/>
            <w:shd w:val="clear" w:color="auto" w:fill="auto"/>
            <w:vAlign w:val="center"/>
          </w:tcPr>
          <w:p w14:paraId="18603668" w14:textId="0ED62535" w:rsidR="007756EE" w:rsidRPr="0054406E" w:rsidRDefault="007756EE" w:rsidP="00426645">
            <w:pPr>
              <w:jc w:val="center"/>
              <w:rPr>
                <w:rFonts w:ascii="Arial Nova" w:hAnsi="Arial Nova" w:cs="Times New Roman"/>
                <w:color w:val="A5A5A5" w:themeColor="accent3"/>
                <w:sz w:val="18"/>
                <w:szCs w:val="18"/>
                <w:lang w:val="en-US"/>
              </w:rPr>
            </w:pPr>
          </w:p>
        </w:tc>
        <w:tc>
          <w:tcPr>
            <w:tcW w:w="918" w:type="dxa"/>
            <w:shd w:val="clear" w:color="auto" w:fill="auto"/>
            <w:vAlign w:val="center"/>
          </w:tcPr>
          <w:p w14:paraId="3E13E9CE" w14:textId="43EDA4C0" w:rsidR="007756EE" w:rsidRPr="0054406E" w:rsidRDefault="007756EE" w:rsidP="00426645">
            <w:pPr>
              <w:jc w:val="center"/>
              <w:rPr>
                <w:rFonts w:ascii="Arial Nova" w:hAnsi="Arial Nova" w:cs="Times New Roman"/>
                <w:color w:val="A5A5A5" w:themeColor="accent3"/>
                <w:sz w:val="18"/>
                <w:szCs w:val="18"/>
                <w:lang w:val="en-US"/>
              </w:rPr>
            </w:pPr>
          </w:p>
        </w:tc>
        <w:tc>
          <w:tcPr>
            <w:tcW w:w="918" w:type="dxa"/>
            <w:shd w:val="clear" w:color="auto" w:fill="auto"/>
            <w:vAlign w:val="center"/>
          </w:tcPr>
          <w:p w14:paraId="3CC4F6C9" w14:textId="3053EA47" w:rsidR="007756EE" w:rsidRPr="0054406E" w:rsidRDefault="007756EE" w:rsidP="00426645">
            <w:pPr>
              <w:jc w:val="center"/>
              <w:rPr>
                <w:rFonts w:ascii="Arial Nova" w:eastAsia="Times New Roman" w:hAnsi="Arial Nova" w:cs="Times New Roman"/>
                <w:color w:val="000000" w:themeColor="text1"/>
                <w:sz w:val="18"/>
                <w:szCs w:val="18"/>
                <w:lang w:val="fr-FR"/>
              </w:rPr>
            </w:pPr>
          </w:p>
        </w:tc>
      </w:tr>
      <w:tr w:rsidR="008310D2" w:rsidRPr="0054406E" w14:paraId="22F5E229" w14:textId="77777777" w:rsidTr="00B56763">
        <w:trPr>
          <w:trHeight w:val="296"/>
        </w:trPr>
        <w:tc>
          <w:tcPr>
            <w:tcW w:w="2785" w:type="dxa"/>
            <w:vMerge/>
          </w:tcPr>
          <w:p w14:paraId="2EA3F1D6" w14:textId="77777777" w:rsidR="008310D2" w:rsidRPr="0054406E" w:rsidRDefault="008310D2" w:rsidP="00361A2E">
            <w:pPr>
              <w:rPr>
                <w:rFonts w:ascii="Arial Nova" w:hAnsi="Arial Nova" w:cs="Times New Roman"/>
                <w:sz w:val="18"/>
                <w:szCs w:val="18"/>
                <w:lang w:val="en-US"/>
              </w:rPr>
            </w:pPr>
          </w:p>
        </w:tc>
        <w:tc>
          <w:tcPr>
            <w:tcW w:w="10080" w:type="dxa"/>
            <w:gridSpan w:val="6"/>
            <w:shd w:val="clear" w:color="auto" w:fill="E7E6E6" w:themeFill="background2"/>
          </w:tcPr>
          <w:p w14:paraId="52AC59DB" w14:textId="1003ECD7" w:rsidR="008732F1" w:rsidRDefault="008732F1" w:rsidP="005747AA">
            <w:pPr>
              <w:rPr>
                <w:rFonts w:ascii="Arial Nova" w:hAnsi="Arial Nova"/>
                <w:sz w:val="16"/>
                <w:szCs w:val="16"/>
              </w:rPr>
            </w:pPr>
            <w:r>
              <w:rPr>
                <w:rFonts w:ascii="Arial Nova" w:hAnsi="Arial Nova"/>
                <w:sz w:val="16"/>
                <w:szCs w:val="16"/>
              </w:rPr>
              <w:t>NOTE</w:t>
            </w:r>
          </w:p>
          <w:p w14:paraId="7EABE179" w14:textId="4C2CC620" w:rsidR="008310D2" w:rsidRPr="0054406E" w:rsidRDefault="008310D2" w:rsidP="005747AA">
            <w:pPr>
              <w:rPr>
                <w:rFonts w:ascii="Arial Nova" w:hAnsi="Arial Nova" w:cs="Times New Roman"/>
                <w:sz w:val="16"/>
                <w:szCs w:val="16"/>
              </w:rPr>
            </w:pPr>
            <w:r w:rsidRPr="0054406E">
              <w:rPr>
                <w:rFonts w:ascii="Arial Nova" w:hAnsi="Arial Nova"/>
                <w:sz w:val="16"/>
                <w:szCs w:val="16"/>
              </w:rPr>
              <w:t>Rating scale</w:t>
            </w:r>
            <w:r w:rsidR="00900C64">
              <w:rPr>
                <w:rFonts w:ascii="Arial Nova" w:hAnsi="Arial Nova"/>
                <w:sz w:val="16"/>
                <w:szCs w:val="16"/>
              </w:rPr>
              <w:t xml:space="preserve"> at country level</w:t>
            </w:r>
            <w:r w:rsidR="001137C6">
              <w:rPr>
                <w:rStyle w:val="FootnoteReference"/>
                <w:rFonts w:ascii="Arial Nova" w:hAnsi="Arial Nova"/>
                <w:sz w:val="16"/>
                <w:szCs w:val="16"/>
              </w:rPr>
              <w:footnoteReference w:id="5"/>
            </w:r>
            <w:r w:rsidRPr="0054406E">
              <w:rPr>
                <w:rFonts w:ascii="Arial Nova" w:hAnsi="Arial Nova"/>
                <w:sz w:val="16"/>
                <w:szCs w:val="16"/>
              </w:rPr>
              <w:t xml:space="preserve">: 0 </w:t>
            </w:r>
            <w:r w:rsidR="00F2451D">
              <w:rPr>
                <w:rFonts w:ascii="Arial Nova" w:hAnsi="Arial Nova"/>
                <w:sz w:val="16"/>
                <w:szCs w:val="16"/>
              </w:rPr>
              <w:t>=</w:t>
            </w:r>
            <w:r w:rsidRPr="0054406E">
              <w:rPr>
                <w:rFonts w:ascii="Arial Nova" w:hAnsi="Arial Nova"/>
                <w:sz w:val="16"/>
                <w:szCs w:val="16"/>
              </w:rPr>
              <w:t xml:space="preserve"> Not integrated, 1 </w:t>
            </w:r>
            <w:r w:rsidR="00F2451D">
              <w:rPr>
                <w:rFonts w:ascii="Arial Nova" w:hAnsi="Arial Nova"/>
                <w:sz w:val="16"/>
                <w:szCs w:val="16"/>
              </w:rPr>
              <w:t>=</w:t>
            </w:r>
            <w:r w:rsidRPr="0054406E">
              <w:rPr>
                <w:rFonts w:ascii="Arial Nova" w:hAnsi="Arial Nova"/>
                <w:sz w:val="16"/>
                <w:szCs w:val="16"/>
              </w:rPr>
              <w:t xml:space="preserve"> Integration </w:t>
            </w:r>
            <w:r w:rsidR="00321C34">
              <w:rPr>
                <w:rFonts w:ascii="Arial Nova" w:hAnsi="Arial Nova"/>
                <w:sz w:val="16"/>
                <w:szCs w:val="16"/>
              </w:rPr>
              <w:t>started</w:t>
            </w:r>
            <w:r w:rsidRPr="0054406E">
              <w:rPr>
                <w:rFonts w:ascii="Arial Nova" w:hAnsi="Arial Nova"/>
                <w:sz w:val="16"/>
                <w:szCs w:val="16"/>
              </w:rPr>
              <w:t xml:space="preserve">, 2 </w:t>
            </w:r>
            <w:r w:rsidR="00F2451D">
              <w:rPr>
                <w:rFonts w:ascii="Arial Nova" w:hAnsi="Arial Nova"/>
                <w:sz w:val="16"/>
                <w:szCs w:val="16"/>
              </w:rPr>
              <w:t>=</w:t>
            </w:r>
            <w:r w:rsidRPr="0054406E">
              <w:rPr>
                <w:rFonts w:ascii="Arial Nova" w:hAnsi="Arial Nova"/>
                <w:sz w:val="16"/>
                <w:szCs w:val="16"/>
              </w:rPr>
              <w:t xml:space="preserve"> Integrat</w:t>
            </w:r>
            <w:r w:rsidR="00321C34">
              <w:rPr>
                <w:rFonts w:ascii="Arial Nova" w:hAnsi="Arial Nova"/>
                <w:sz w:val="16"/>
                <w:szCs w:val="16"/>
              </w:rPr>
              <w:t>ion in progress</w:t>
            </w:r>
            <w:r w:rsidRPr="0054406E">
              <w:rPr>
                <w:rFonts w:ascii="Arial Nova" w:hAnsi="Arial Nova"/>
                <w:sz w:val="16"/>
                <w:szCs w:val="16"/>
              </w:rPr>
              <w:t xml:space="preserve">, </w:t>
            </w:r>
            <w:r w:rsidR="00321C34">
              <w:rPr>
                <w:rFonts w:ascii="Arial Nova" w:hAnsi="Arial Nova"/>
                <w:sz w:val="16"/>
                <w:szCs w:val="16"/>
              </w:rPr>
              <w:t xml:space="preserve">3 </w:t>
            </w:r>
            <w:r w:rsidR="00F2451D">
              <w:rPr>
                <w:rFonts w:ascii="Arial Nova" w:hAnsi="Arial Nova"/>
                <w:sz w:val="16"/>
                <w:szCs w:val="16"/>
              </w:rPr>
              <w:t>=</w:t>
            </w:r>
            <w:r w:rsidR="00321C34">
              <w:rPr>
                <w:rFonts w:ascii="Arial Nova" w:hAnsi="Arial Nova"/>
                <w:sz w:val="16"/>
                <w:szCs w:val="16"/>
              </w:rPr>
              <w:t xml:space="preserve"> </w:t>
            </w:r>
            <w:r w:rsidR="00E16230">
              <w:rPr>
                <w:rFonts w:ascii="Arial Nova" w:hAnsi="Arial Nova"/>
                <w:sz w:val="16"/>
                <w:szCs w:val="16"/>
              </w:rPr>
              <w:t>Almost complete</w:t>
            </w:r>
            <w:r w:rsidR="00321C34">
              <w:rPr>
                <w:rFonts w:ascii="Arial Nova" w:hAnsi="Arial Nova"/>
                <w:sz w:val="16"/>
                <w:szCs w:val="16"/>
              </w:rPr>
              <w:t xml:space="preserve">, </w:t>
            </w:r>
            <w:r w:rsidR="00321C34" w:rsidRPr="002A026B">
              <w:rPr>
                <w:rFonts w:ascii="Arial Nova" w:hAnsi="Arial Nova"/>
                <w:b/>
                <w:bCs/>
                <w:sz w:val="16"/>
                <w:szCs w:val="16"/>
              </w:rPr>
              <w:t>4</w:t>
            </w:r>
            <w:r w:rsidRPr="002A026B">
              <w:rPr>
                <w:rFonts w:ascii="Arial Nova" w:hAnsi="Arial Nova"/>
                <w:b/>
                <w:bCs/>
                <w:sz w:val="16"/>
                <w:szCs w:val="16"/>
              </w:rPr>
              <w:t xml:space="preserve"> </w:t>
            </w:r>
            <w:r w:rsidR="00F2451D">
              <w:rPr>
                <w:rFonts w:ascii="Arial Nova" w:hAnsi="Arial Nova"/>
                <w:b/>
                <w:bCs/>
                <w:sz w:val="16"/>
                <w:szCs w:val="16"/>
              </w:rPr>
              <w:t>=</w:t>
            </w:r>
            <w:r w:rsidRPr="002A026B">
              <w:rPr>
                <w:rFonts w:ascii="Arial Nova" w:hAnsi="Arial Nova"/>
                <w:b/>
                <w:bCs/>
                <w:sz w:val="16"/>
                <w:szCs w:val="16"/>
              </w:rPr>
              <w:t xml:space="preserve"> </w:t>
            </w:r>
            <w:r w:rsidR="00E16230" w:rsidRPr="002A026B">
              <w:rPr>
                <w:rFonts w:ascii="Arial Nova" w:hAnsi="Arial Nova"/>
                <w:b/>
                <w:bCs/>
                <w:sz w:val="16"/>
                <w:szCs w:val="16"/>
              </w:rPr>
              <w:t>Integrated</w:t>
            </w:r>
          </w:p>
        </w:tc>
      </w:tr>
      <w:tr w:rsidR="007756EE" w:rsidRPr="0054406E" w14:paraId="2A26C324" w14:textId="77777777" w:rsidTr="00725C73">
        <w:trPr>
          <w:trHeight w:val="359"/>
        </w:trPr>
        <w:tc>
          <w:tcPr>
            <w:tcW w:w="2785" w:type="dxa"/>
            <w:vMerge/>
          </w:tcPr>
          <w:p w14:paraId="2C19B5E1" w14:textId="77777777" w:rsidR="007756EE" w:rsidRPr="0054406E" w:rsidRDefault="007756EE" w:rsidP="00361A2E">
            <w:pPr>
              <w:rPr>
                <w:rFonts w:ascii="Arial Nova" w:hAnsi="Arial Nova" w:cs="Times New Roman"/>
                <w:sz w:val="18"/>
                <w:szCs w:val="18"/>
                <w:lang w:val="en-US"/>
              </w:rPr>
            </w:pPr>
          </w:p>
        </w:tc>
        <w:tc>
          <w:tcPr>
            <w:tcW w:w="5490" w:type="dxa"/>
            <w:shd w:val="clear" w:color="auto" w:fill="auto"/>
          </w:tcPr>
          <w:p w14:paraId="71633846" w14:textId="1C45D36C" w:rsidR="007756EE" w:rsidRPr="00CC2F54" w:rsidRDefault="00E4073E" w:rsidP="00E4073E">
            <w:pPr>
              <w:rPr>
                <w:rFonts w:ascii="Segoe UI" w:eastAsia="Times New Roman" w:hAnsi="Segoe UI" w:cs="Segoe UI"/>
                <w:sz w:val="21"/>
                <w:szCs w:val="21"/>
              </w:rPr>
            </w:pPr>
            <w:r w:rsidRPr="00CC2F54">
              <w:rPr>
                <w:rFonts w:ascii="Arial Nova" w:hAnsi="Arial Nova" w:cs="Times New Roman"/>
                <w:sz w:val="18"/>
                <w:szCs w:val="18"/>
              </w:rPr>
              <w:t xml:space="preserve">1.1.2 </w:t>
            </w:r>
            <w:r w:rsidR="00CC2F54" w:rsidRPr="00CC2F54">
              <w:rPr>
                <w:rFonts w:ascii="Arial Nova" w:hAnsi="Arial Nova" w:cs="Times New Roman"/>
                <w:sz w:val="18"/>
                <w:szCs w:val="18"/>
              </w:rPr>
              <w:t>Number of countries that have policy measures</w:t>
            </w:r>
            <w:r w:rsidR="00627149">
              <w:rPr>
                <w:rStyle w:val="FootnoteReference"/>
                <w:rFonts w:ascii="Arial Nova" w:hAnsi="Arial Nova" w:cs="Times New Roman"/>
                <w:sz w:val="18"/>
                <w:szCs w:val="18"/>
              </w:rPr>
              <w:footnoteReference w:id="6"/>
            </w:r>
            <w:r w:rsidR="00CC2F54" w:rsidRPr="00CC2F54">
              <w:rPr>
                <w:rFonts w:ascii="Arial Nova" w:hAnsi="Arial Nova" w:cs="Times New Roman"/>
                <w:sz w:val="18"/>
                <w:szCs w:val="18"/>
              </w:rPr>
              <w:t xml:space="preserve"> in place to enable </w:t>
            </w:r>
            <w:r w:rsidR="4CBDDCC2" w:rsidRPr="00CC2F54">
              <w:rPr>
                <w:rFonts w:ascii="Arial Nova" w:hAnsi="Arial Nova" w:cs="Times New Roman"/>
                <w:sz w:val="18"/>
                <w:szCs w:val="18"/>
              </w:rPr>
              <w:t>the</w:t>
            </w:r>
            <w:r w:rsidR="00CC2F54" w:rsidRPr="00CC2F54">
              <w:rPr>
                <w:rFonts w:ascii="Arial Nova" w:hAnsi="Arial Nova" w:cs="Times New Roman"/>
                <w:sz w:val="18"/>
                <w:szCs w:val="18"/>
              </w:rPr>
              <w:t xml:space="preserve"> enhancement and/or implementation </w:t>
            </w:r>
            <w:r w:rsidR="4CBDDCC2" w:rsidRPr="00CC2F54">
              <w:rPr>
                <w:rFonts w:ascii="Arial Nova" w:hAnsi="Arial Nova" w:cs="Times New Roman"/>
                <w:sz w:val="18"/>
                <w:szCs w:val="18"/>
              </w:rPr>
              <w:t>of</w:t>
            </w:r>
            <w:r w:rsidR="00CC2F54" w:rsidRPr="00CC2F54">
              <w:rPr>
                <w:rFonts w:ascii="Arial Nova" w:hAnsi="Arial Nova" w:cs="Times New Roman"/>
                <w:sz w:val="18"/>
                <w:szCs w:val="18"/>
              </w:rPr>
              <w:t xml:space="preserve"> Nationally Determined Contribution</w:t>
            </w:r>
            <w:r w:rsidR="1629E145" w:rsidRPr="00CC2F54">
              <w:rPr>
                <w:rFonts w:ascii="Arial Nova" w:hAnsi="Arial Nova" w:cs="Times New Roman"/>
                <w:sz w:val="18"/>
                <w:szCs w:val="18"/>
              </w:rPr>
              <w:t>s</w:t>
            </w:r>
            <w:r w:rsidR="6A9C8253" w:rsidRPr="00CC2F54">
              <w:rPr>
                <w:rFonts w:ascii="Arial Nova" w:hAnsi="Arial Nova" w:cs="Times New Roman"/>
                <w:sz w:val="18"/>
                <w:szCs w:val="18"/>
              </w:rPr>
              <w:t xml:space="preserve"> </w:t>
            </w:r>
            <w:r w:rsidR="00CC2F54" w:rsidRPr="00CC2F54">
              <w:rPr>
                <w:rFonts w:ascii="Arial Nova" w:hAnsi="Arial Nova" w:cs="Times New Roman"/>
                <w:sz w:val="18"/>
                <w:szCs w:val="18"/>
              </w:rPr>
              <w:t>under the Paris Agreement</w:t>
            </w:r>
          </w:p>
        </w:tc>
        <w:tc>
          <w:tcPr>
            <w:tcW w:w="918" w:type="dxa"/>
            <w:shd w:val="clear" w:color="auto" w:fill="auto"/>
            <w:vAlign w:val="center"/>
          </w:tcPr>
          <w:p w14:paraId="0672D6D6"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7EA87787" w14:textId="5D5346E0"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1FFE6131"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7CE3650C"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30182A98" w14:textId="6F03D6E8" w:rsidR="007756EE" w:rsidRPr="00341003" w:rsidRDefault="007756EE" w:rsidP="000535DC">
            <w:pPr>
              <w:jc w:val="center"/>
              <w:rPr>
                <w:rFonts w:ascii="Arial Nova" w:eastAsia="Times New Roman" w:hAnsi="Arial Nova" w:cs="Times New Roman"/>
                <w:color w:val="000000" w:themeColor="text1"/>
                <w:sz w:val="18"/>
                <w:szCs w:val="18"/>
                <w:lang w:val="en-US"/>
              </w:rPr>
            </w:pPr>
          </w:p>
        </w:tc>
      </w:tr>
      <w:tr w:rsidR="002B7168" w:rsidRPr="0054406E" w14:paraId="596247CA" w14:textId="77777777" w:rsidTr="002815FE">
        <w:trPr>
          <w:trHeight w:val="359"/>
        </w:trPr>
        <w:tc>
          <w:tcPr>
            <w:tcW w:w="2785" w:type="dxa"/>
            <w:vMerge/>
          </w:tcPr>
          <w:p w14:paraId="6A79159F" w14:textId="77777777" w:rsidR="002B7168" w:rsidRPr="0054406E" w:rsidRDefault="002B7168" w:rsidP="00361A2E">
            <w:pPr>
              <w:rPr>
                <w:rFonts w:ascii="Arial Nova" w:hAnsi="Arial Nova" w:cs="Times New Roman"/>
                <w:sz w:val="18"/>
                <w:szCs w:val="18"/>
                <w:lang w:val="en-US"/>
              </w:rPr>
            </w:pPr>
          </w:p>
        </w:tc>
        <w:tc>
          <w:tcPr>
            <w:tcW w:w="10080" w:type="dxa"/>
            <w:gridSpan w:val="6"/>
            <w:shd w:val="clear" w:color="auto" w:fill="E7E6E6" w:themeFill="background2"/>
          </w:tcPr>
          <w:p w14:paraId="004EDA1B" w14:textId="77777777" w:rsidR="002B7168" w:rsidRDefault="002B7168" w:rsidP="002B7168">
            <w:pPr>
              <w:rPr>
                <w:rFonts w:ascii="Arial Nova" w:hAnsi="Arial Nova"/>
                <w:sz w:val="16"/>
                <w:szCs w:val="16"/>
              </w:rPr>
            </w:pPr>
            <w:r>
              <w:rPr>
                <w:rFonts w:ascii="Arial Nova" w:hAnsi="Arial Nova"/>
                <w:sz w:val="16"/>
                <w:szCs w:val="16"/>
              </w:rPr>
              <w:t>NOTE</w:t>
            </w:r>
          </w:p>
          <w:p w14:paraId="30FC47FB" w14:textId="065BA106" w:rsidR="002B7168" w:rsidRPr="00341003" w:rsidRDefault="002B7168" w:rsidP="002B7168">
            <w:pPr>
              <w:rPr>
                <w:rFonts w:ascii="Arial Nova" w:eastAsia="Times New Roman" w:hAnsi="Arial Nova" w:cs="Times New Roman"/>
                <w:color w:val="000000" w:themeColor="text1"/>
                <w:sz w:val="18"/>
                <w:szCs w:val="18"/>
                <w:lang w:val="en-US"/>
              </w:rPr>
            </w:pPr>
            <w:r w:rsidRPr="0054406E">
              <w:rPr>
                <w:rFonts w:ascii="Arial Nova" w:hAnsi="Arial Nova"/>
                <w:sz w:val="16"/>
                <w:szCs w:val="16"/>
              </w:rPr>
              <w:t>Rating scale</w:t>
            </w:r>
            <w:r>
              <w:rPr>
                <w:rFonts w:ascii="Arial Nova" w:hAnsi="Arial Nova"/>
                <w:sz w:val="16"/>
                <w:szCs w:val="16"/>
              </w:rPr>
              <w:t xml:space="preserve"> at country level</w:t>
            </w:r>
            <w:r w:rsidRPr="0054406E">
              <w:rPr>
                <w:rFonts w:ascii="Arial Nova" w:hAnsi="Arial Nova"/>
                <w:sz w:val="16"/>
                <w:szCs w:val="16"/>
              </w:rPr>
              <w:t xml:space="preserve">: 0 </w:t>
            </w:r>
            <w:r>
              <w:rPr>
                <w:rFonts w:ascii="Arial Nova" w:hAnsi="Arial Nova"/>
                <w:sz w:val="16"/>
                <w:szCs w:val="16"/>
              </w:rPr>
              <w:t>=</w:t>
            </w:r>
            <w:r w:rsidRPr="0054406E">
              <w:rPr>
                <w:rFonts w:ascii="Arial Nova" w:hAnsi="Arial Nova"/>
                <w:sz w:val="16"/>
                <w:szCs w:val="16"/>
              </w:rPr>
              <w:t xml:space="preserve"> Not in</w:t>
            </w:r>
            <w:r w:rsidR="003C3845">
              <w:rPr>
                <w:rFonts w:ascii="Arial Nova" w:hAnsi="Arial Nova"/>
                <w:sz w:val="16"/>
                <w:szCs w:val="16"/>
              </w:rPr>
              <w:t xml:space="preserve"> place</w:t>
            </w:r>
            <w:r w:rsidRPr="0054406E">
              <w:rPr>
                <w:rFonts w:ascii="Arial Nova" w:hAnsi="Arial Nova"/>
                <w:sz w:val="16"/>
                <w:szCs w:val="16"/>
              </w:rPr>
              <w:t xml:space="preserve">, 1 </w:t>
            </w:r>
            <w:r>
              <w:rPr>
                <w:rFonts w:ascii="Arial Nova" w:hAnsi="Arial Nova"/>
                <w:sz w:val="16"/>
                <w:szCs w:val="16"/>
              </w:rPr>
              <w:t>=</w:t>
            </w:r>
            <w:r w:rsidRPr="0054406E">
              <w:rPr>
                <w:rFonts w:ascii="Arial Nova" w:hAnsi="Arial Nova"/>
                <w:sz w:val="16"/>
                <w:szCs w:val="16"/>
              </w:rPr>
              <w:t xml:space="preserve"> </w:t>
            </w:r>
            <w:r w:rsidR="003C3845">
              <w:rPr>
                <w:rFonts w:ascii="Arial Nova" w:hAnsi="Arial Nova"/>
                <w:sz w:val="16"/>
                <w:szCs w:val="16"/>
              </w:rPr>
              <w:t>Work</w:t>
            </w:r>
            <w:r w:rsidRPr="0054406E">
              <w:rPr>
                <w:rFonts w:ascii="Arial Nova" w:hAnsi="Arial Nova"/>
                <w:sz w:val="16"/>
                <w:szCs w:val="16"/>
              </w:rPr>
              <w:t xml:space="preserve"> </w:t>
            </w:r>
            <w:r>
              <w:rPr>
                <w:rFonts w:ascii="Arial Nova" w:hAnsi="Arial Nova"/>
                <w:sz w:val="16"/>
                <w:szCs w:val="16"/>
              </w:rPr>
              <w:t>started</w:t>
            </w:r>
            <w:r w:rsidRPr="0054406E">
              <w:rPr>
                <w:rFonts w:ascii="Arial Nova" w:hAnsi="Arial Nova"/>
                <w:sz w:val="16"/>
                <w:szCs w:val="16"/>
              </w:rPr>
              <w:t xml:space="preserve">, 2 </w:t>
            </w:r>
            <w:r>
              <w:rPr>
                <w:rFonts w:ascii="Arial Nova" w:hAnsi="Arial Nova"/>
                <w:sz w:val="16"/>
                <w:szCs w:val="16"/>
              </w:rPr>
              <w:t>=</w:t>
            </w:r>
            <w:r w:rsidRPr="0054406E">
              <w:rPr>
                <w:rFonts w:ascii="Arial Nova" w:hAnsi="Arial Nova"/>
                <w:sz w:val="16"/>
                <w:szCs w:val="16"/>
              </w:rPr>
              <w:t xml:space="preserve"> </w:t>
            </w:r>
            <w:r w:rsidR="003C3845">
              <w:rPr>
                <w:rFonts w:ascii="Arial Nova" w:hAnsi="Arial Nova"/>
                <w:sz w:val="16"/>
                <w:szCs w:val="16"/>
              </w:rPr>
              <w:t>Work</w:t>
            </w:r>
            <w:r>
              <w:rPr>
                <w:rFonts w:ascii="Arial Nova" w:hAnsi="Arial Nova"/>
                <w:sz w:val="16"/>
                <w:szCs w:val="16"/>
              </w:rPr>
              <w:t xml:space="preserve"> in progress</w:t>
            </w:r>
            <w:r w:rsidRPr="0054406E">
              <w:rPr>
                <w:rFonts w:ascii="Arial Nova" w:hAnsi="Arial Nova"/>
                <w:sz w:val="16"/>
                <w:szCs w:val="16"/>
              </w:rPr>
              <w:t xml:space="preserve">, </w:t>
            </w:r>
            <w:r>
              <w:rPr>
                <w:rFonts w:ascii="Arial Nova" w:hAnsi="Arial Nova"/>
                <w:sz w:val="16"/>
                <w:szCs w:val="16"/>
              </w:rPr>
              <w:t xml:space="preserve">3 = </w:t>
            </w:r>
            <w:r w:rsidR="003C3845">
              <w:rPr>
                <w:rFonts w:ascii="Arial Nova" w:hAnsi="Arial Nova"/>
                <w:sz w:val="16"/>
                <w:szCs w:val="16"/>
              </w:rPr>
              <w:t>Work a</w:t>
            </w:r>
            <w:r>
              <w:rPr>
                <w:rFonts w:ascii="Arial Nova" w:hAnsi="Arial Nova"/>
                <w:sz w:val="16"/>
                <w:szCs w:val="16"/>
              </w:rPr>
              <w:t xml:space="preserve">lmost complete, </w:t>
            </w:r>
            <w:r w:rsidRPr="002A026B">
              <w:rPr>
                <w:rFonts w:ascii="Arial Nova" w:hAnsi="Arial Nova"/>
                <w:b/>
                <w:bCs/>
                <w:sz w:val="16"/>
                <w:szCs w:val="16"/>
              </w:rPr>
              <w:t xml:space="preserve">4 </w:t>
            </w:r>
            <w:r>
              <w:rPr>
                <w:rFonts w:ascii="Arial Nova" w:hAnsi="Arial Nova"/>
                <w:b/>
                <w:bCs/>
                <w:sz w:val="16"/>
                <w:szCs w:val="16"/>
              </w:rPr>
              <w:t>=</w:t>
            </w:r>
            <w:r w:rsidRPr="002A026B">
              <w:rPr>
                <w:rFonts w:ascii="Arial Nova" w:hAnsi="Arial Nova"/>
                <w:b/>
                <w:bCs/>
                <w:sz w:val="16"/>
                <w:szCs w:val="16"/>
              </w:rPr>
              <w:t xml:space="preserve"> In</w:t>
            </w:r>
            <w:r w:rsidR="003C3845">
              <w:rPr>
                <w:rFonts w:ascii="Arial Nova" w:hAnsi="Arial Nova"/>
                <w:b/>
                <w:bCs/>
                <w:sz w:val="16"/>
                <w:szCs w:val="16"/>
              </w:rPr>
              <w:t xml:space="preserve"> place</w:t>
            </w:r>
          </w:p>
        </w:tc>
      </w:tr>
      <w:tr w:rsidR="00E4073E" w:rsidRPr="0054406E" w14:paraId="3251A860" w14:textId="77777777" w:rsidTr="00725C73">
        <w:trPr>
          <w:trHeight w:val="359"/>
        </w:trPr>
        <w:tc>
          <w:tcPr>
            <w:tcW w:w="2785" w:type="dxa"/>
            <w:vMerge/>
          </w:tcPr>
          <w:p w14:paraId="7CDBC263" w14:textId="77777777" w:rsidR="00E4073E" w:rsidRPr="0054406E" w:rsidRDefault="00E4073E" w:rsidP="00361A2E">
            <w:pPr>
              <w:rPr>
                <w:rFonts w:ascii="Arial Nova" w:hAnsi="Arial Nova" w:cs="Times New Roman"/>
                <w:sz w:val="18"/>
                <w:szCs w:val="18"/>
                <w:lang w:val="en-US"/>
              </w:rPr>
            </w:pPr>
          </w:p>
        </w:tc>
        <w:tc>
          <w:tcPr>
            <w:tcW w:w="5490" w:type="dxa"/>
            <w:shd w:val="clear" w:color="auto" w:fill="auto"/>
          </w:tcPr>
          <w:p w14:paraId="48AD95B9" w14:textId="2C6CD33B" w:rsidR="00E4073E" w:rsidRPr="0054406E" w:rsidRDefault="00E4073E" w:rsidP="00E4073E">
            <w:pPr>
              <w:rPr>
                <w:rFonts w:ascii="Arial Nova" w:hAnsi="Arial Nova" w:cs="Times New Roman"/>
                <w:sz w:val="18"/>
                <w:szCs w:val="18"/>
              </w:rPr>
            </w:pPr>
            <w:r>
              <w:rPr>
                <w:rFonts w:ascii="Arial Nova" w:hAnsi="Arial Nova" w:cs="Times New Roman"/>
                <w:sz w:val="18"/>
                <w:szCs w:val="18"/>
              </w:rPr>
              <w:t>1.1.</w:t>
            </w:r>
            <w:r w:rsidR="00CC2F54">
              <w:rPr>
                <w:rFonts w:ascii="Arial Nova" w:hAnsi="Arial Nova" w:cs="Times New Roman"/>
                <w:sz w:val="18"/>
                <w:szCs w:val="18"/>
              </w:rPr>
              <w:t>3</w:t>
            </w:r>
            <w:r>
              <w:rPr>
                <w:rFonts w:ascii="Arial Nova" w:hAnsi="Arial Nova" w:cs="Times New Roman"/>
                <w:sz w:val="18"/>
                <w:szCs w:val="18"/>
              </w:rPr>
              <w:t xml:space="preserve"> </w:t>
            </w:r>
            <w:r w:rsidRPr="0054406E">
              <w:rPr>
                <w:rFonts w:ascii="Arial Nova" w:hAnsi="Arial Nova" w:cs="Times New Roman"/>
                <w:sz w:val="18"/>
                <w:szCs w:val="18"/>
              </w:rPr>
              <w:t xml:space="preserve">Number of countries with data collection </w:t>
            </w:r>
            <w:r>
              <w:rPr>
                <w:rFonts w:ascii="Arial Nova" w:hAnsi="Arial Nova" w:cs="Times New Roman"/>
                <w:sz w:val="18"/>
                <w:szCs w:val="18"/>
              </w:rPr>
              <w:t>and/</w:t>
            </w:r>
            <w:r w:rsidRPr="0054406E">
              <w:rPr>
                <w:rFonts w:ascii="Arial Nova" w:hAnsi="Arial Nova" w:cs="Times New Roman"/>
                <w:sz w:val="18"/>
                <w:szCs w:val="18"/>
              </w:rPr>
              <w:t>or analysis mechanisms providing disaggregated data to monitor progress towards the SDGs:</w:t>
            </w:r>
          </w:p>
          <w:p w14:paraId="4655B625" w14:textId="77777777" w:rsidR="00E4073E" w:rsidRPr="0054406E" w:rsidRDefault="00E4073E" w:rsidP="00E4073E">
            <w:pPr>
              <w:pStyle w:val="ListParagraph"/>
              <w:numPr>
                <w:ilvl w:val="0"/>
                <w:numId w:val="21"/>
              </w:numPr>
              <w:ind w:left="260" w:hanging="260"/>
              <w:rPr>
                <w:rFonts w:ascii="Arial Nova" w:hAnsi="Arial Nova"/>
                <w:szCs w:val="18"/>
              </w:rPr>
            </w:pPr>
            <w:r w:rsidRPr="0054406E">
              <w:rPr>
                <w:rFonts w:ascii="Arial Nova" w:hAnsi="Arial Nova"/>
                <w:szCs w:val="18"/>
              </w:rPr>
              <w:t>Conventional data collection methods (e.g. surveys)</w:t>
            </w:r>
          </w:p>
          <w:p w14:paraId="09C69036" w14:textId="77777777" w:rsidR="00FA48F5" w:rsidRDefault="00E4073E" w:rsidP="00E4073E">
            <w:pPr>
              <w:pStyle w:val="ListParagraph"/>
              <w:numPr>
                <w:ilvl w:val="0"/>
                <w:numId w:val="21"/>
              </w:numPr>
              <w:ind w:left="260" w:hanging="260"/>
              <w:rPr>
                <w:rFonts w:ascii="Arial Nova" w:hAnsi="Arial Nova"/>
                <w:szCs w:val="18"/>
              </w:rPr>
            </w:pPr>
            <w:r w:rsidRPr="0054406E">
              <w:rPr>
                <w:rFonts w:ascii="Arial Nova" w:hAnsi="Arial Nova"/>
                <w:szCs w:val="18"/>
              </w:rPr>
              <w:t>Administrative reporting systems</w:t>
            </w:r>
          </w:p>
          <w:p w14:paraId="1EADD783" w14:textId="694A37F2" w:rsidR="00E842F6" w:rsidRPr="00D56361" w:rsidRDefault="00E4073E" w:rsidP="00D56361">
            <w:pPr>
              <w:pStyle w:val="ListParagraph"/>
              <w:numPr>
                <w:ilvl w:val="0"/>
                <w:numId w:val="21"/>
              </w:numPr>
              <w:ind w:left="260" w:hanging="260"/>
              <w:rPr>
                <w:rFonts w:ascii="Arial Nova" w:hAnsi="Arial Nova"/>
                <w:szCs w:val="18"/>
              </w:rPr>
            </w:pPr>
            <w:r w:rsidRPr="00FA48F5">
              <w:rPr>
                <w:rFonts w:ascii="Arial Nova" w:hAnsi="Arial Nova"/>
                <w:szCs w:val="18"/>
              </w:rPr>
              <w:t>Innovative data sources (e.g. big data)</w:t>
            </w:r>
          </w:p>
          <w:p w14:paraId="15BD5C4F" w14:textId="3773993C" w:rsidR="00E842F6" w:rsidRPr="00FA48F5" w:rsidRDefault="00D56361" w:rsidP="00E81C04">
            <w:pPr>
              <w:pStyle w:val="ListParagraph"/>
              <w:spacing w:before="60"/>
              <w:ind w:left="260"/>
              <w:rPr>
                <w:rFonts w:ascii="Arial Nova" w:hAnsi="Arial Nova"/>
                <w:szCs w:val="18"/>
              </w:rPr>
            </w:pPr>
            <w:r>
              <w:rPr>
                <w:rFonts w:ascii="Arial Nova" w:hAnsi="Arial Nova"/>
                <w:i/>
                <w:iCs/>
                <w:sz w:val="16"/>
                <w:szCs w:val="16"/>
              </w:rPr>
              <w:t xml:space="preserve">                                    </w:t>
            </w:r>
            <w:r w:rsidR="00E842F6" w:rsidRPr="003E0693">
              <w:rPr>
                <w:rFonts w:ascii="Arial Nova" w:hAnsi="Arial Nova"/>
                <w:i/>
                <w:iCs/>
                <w:sz w:val="16"/>
                <w:szCs w:val="16"/>
              </w:rPr>
              <w:t>(FAO, ILO, UNEP, UNFPA, UNICEF, UN Women)</w:t>
            </w:r>
          </w:p>
        </w:tc>
        <w:tc>
          <w:tcPr>
            <w:tcW w:w="918" w:type="dxa"/>
            <w:shd w:val="clear" w:color="auto" w:fill="auto"/>
            <w:vAlign w:val="center"/>
          </w:tcPr>
          <w:p w14:paraId="1C8AFE6B" w14:textId="77777777" w:rsidR="00E4073E" w:rsidRPr="0054406E" w:rsidRDefault="00E4073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1B4F1FCC" w14:textId="77777777" w:rsidR="00E4073E" w:rsidRPr="0054406E" w:rsidRDefault="00E4073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45838F2E" w14:textId="77777777" w:rsidR="00E4073E" w:rsidRPr="0054406E" w:rsidRDefault="00E4073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6318A8C8" w14:textId="77777777" w:rsidR="00E4073E" w:rsidRPr="0054406E" w:rsidRDefault="00E4073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440FEF07" w14:textId="77777777" w:rsidR="00E4073E" w:rsidRPr="00341003" w:rsidRDefault="00E4073E" w:rsidP="000535DC">
            <w:pPr>
              <w:jc w:val="center"/>
              <w:rPr>
                <w:rFonts w:ascii="Arial Nova" w:eastAsia="Times New Roman" w:hAnsi="Arial Nova" w:cs="Times New Roman"/>
                <w:color w:val="000000" w:themeColor="text1"/>
                <w:sz w:val="18"/>
                <w:szCs w:val="18"/>
                <w:lang w:val="en-US"/>
              </w:rPr>
            </w:pPr>
          </w:p>
        </w:tc>
      </w:tr>
      <w:tr w:rsidR="00BE7CE0" w:rsidRPr="00B813E1" w14:paraId="0AA83AA7" w14:textId="77777777" w:rsidTr="00725C73">
        <w:trPr>
          <w:trHeight w:val="224"/>
        </w:trPr>
        <w:tc>
          <w:tcPr>
            <w:tcW w:w="2785" w:type="dxa"/>
            <w:vMerge/>
          </w:tcPr>
          <w:p w14:paraId="326A1B94" w14:textId="77777777" w:rsidR="00BE7CE0" w:rsidRPr="0054406E" w:rsidRDefault="00BE7CE0" w:rsidP="00361A2E">
            <w:pPr>
              <w:rPr>
                <w:rFonts w:ascii="Arial Nova" w:hAnsi="Arial Nova" w:cs="Times New Roman"/>
                <w:sz w:val="18"/>
                <w:szCs w:val="18"/>
                <w:lang w:val="en-US"/>
              </w:rPr>
            </w:pPr>
          </w:p>
        </w:tc>
        <w:tc>
          <w:tcPr>
            <w:tcW w:w="10080" w:type="dxa"/>
            <w:gridSpan w:val="6"/>
            <w:shd w:val="clear" w:color="auto" w:fill="E7E6E6" w:themeFill="background2"/>
            <w:vAlign w:val="center"/>
          </w:tcPr>
          <w:p w14:paraId="4A2E5754" w14:textId="1EBB38EA" w:rsidR="006C6A49" w:rsidRPr="004E1957" w:rsidRDefault="0079195A" w:rsidP="0048390D">
            <w:pPr>
              <w:rPr>
                <w:rFonts w:ascii="Arial Nova" w:hAnsi="Arial Nova"/>
                <w:sz w:val="16"/>
                <w:szCs w:val="16"/>
              </w:rPr>
            </w:pPr>
            <w:r>
              <w:rPr>
                <w:rFonts w:ascii="Arial Nova" w:hAnsi="Arial Nova"/>
                <w:sz w:val="16"/>
                <w:szCs w:val="16"/>
              </w:rPr>
              <w:t>NOTE</w:t>
            </w:r>
          </w:p>
          <w:p w14:paraId="01DCB213" w14:textId="5FC4C62C" w:rsidR="00BE7CE0" w:rsidRPr="00D56361" w:rsidRDefault="00BE7CE0" w:rsidP="00D56361">
            <w:pPr>
              <w:rPr>
                <w:rFonts w:ascii="Arial Nova" w:hAnsi="Arial Nova"/>
                <w:b/>
                <w:bCs/>
                <w:sz w:val="16"/>
                <w:szCs w:val="16"/>
              </w:rPr>
            </w:pPr>
            <w:r w:rsidRPr="006C6A49">
              <w:rPr>
                <w:rFonts w:ascii="Arial Nova" w:hAnsi="Arial Nova"/>
                <w:sz w:val="16"/>
                <w:szCs w:val="16"/>
              </w:rPr>
              <w:t>Rating scale</w:t>
            </w:r>
            <w:r w:rsidR="008732F1" w:rsidRPr="006C6A49">
              <w:rPr>
                <w:rFonts w:ascii="Arial Nova" w:hAnsi="Arial Nova"/>
                <w:sz w:val="16"/>
                <w:szCs w:val="16"/>
              </w:rPr>
              <w:t xml:space="preserve"> at country level</w:t>
            </w:r>
            <w:r w:rsidRPr="006C6A49">
              <w:rPr>
                <w:rFonts w:ascii="Arial Nova" w:hAnsi="Arial Nova"/>
                <w:sz w:val="16"/>
                <w:szCs w:val="16"/>
              </w:rPr>
              <w:t xml:space="preserve">: 0 </w:t>
            </w:r>
            <w:r w:rsidR="00F2451D" w:rsidRPr="006C6A49">
              <w:rPr>
                <w:rFonts w:ascii="Arial Nova" w:hAnsi="Arial Nova"/>
                <w:sz w:val="16"/>
                <w:szCs w:val="16"/>
              </w:rPr>
              <w:t>=</w:t>
            </w:r>
            <w:r w:rsidRPr="006C6A49">
              <w:rPr>
                <w:rFonts w:ascii="Arial Nova" w:hAnsi="Arial Nova"/>
                <w:sz w:val="16"/>
                <w:szCs w:val="16"/>
              </w:rPr>
              <w:t xml:space="preserve"> </w:t>
            </w:r>
            <w:r w:rsidR="008732F1" w:rsidRPr="006C6A49">
              <w:rPr>
                <w:rFonts w:ascii="Arial Nova" w:hAnsi="Arial Nova"/>
                <w:sz w:val="16"/>
                <w:szCs w:val="16"/>
              </w:rPr>
              <w:t>N</w:t>
            </w:r>
            <w:r w:rsidRPr="006C6A49">
              <w:rPr>
                <w:rFonts w:ascii="Arial Nova" w:hAnsi="Arial Nova"/>
                <w:sz w:val="16"/>
                <w:szCs w:val="16"/>
              </w:rPr>
              <w:t>ot</w:t>
            </w:r>
            <w:r w:rsidRPr="0054406E">
              <w:rPr>
                <w:rFonts w:ascii="Arial Nova" w:hAnsi="Arial Nova"/>
                <w:sz w:val="16"/>
                <w:szCs w:val="16"/>
              </w:rPr>
              <w:t xml:space="preserve"> in place, 1 </w:t>
            </w:r>
            <w:r w:rsidR="00F2451D">
              <w:rPr>
                <w:rFonts w:ascii="Arial Nova" w:hAnsi="Arial Nova"/>
                <w:sz w:val="16"/>
                <w:szCs w:val="16"/>
              </w:rPr>
              <w:t>=</w:t>
            </w:r>
            <w:r w:rsidRPr="0054406E">
              <w:rPr>
                <w:rFonts w:ascii="Arial Nova" w:hAnsi="Arial Nova"/>
                <w:sz w:val="16"/>
                <w:szCs w:val="16"/>
              </w:rPr>
              <w:t xml:space="preserve"> </w:t>
            </w:r>
            <w:r w:rsidR="004849B6">
              <w:rPr>
                <w:rFonts w:ascii="Arial Nova" w:hAnsi="Arial Nova"/>
                <w:sz w:val="16"/>
                <w:szCs w:val="16"/>
              </w:rPr>
              <w:t>Work</w:t>
            </w:r>
            <w:r w:rsidRPr="0054406E">
              <w:rPr>
                <w:rFonts w:ascii="Arial Nova" w:hAnsi="Arial Nova"/>
                <w:sz w:val="16"/>
                <w:szCs w:val="16"/>
              </w:rPr>
              <w:t xml:space="preserve"> started, 2 </w:t>
            </w:r>
            <w:r w:rsidR="00F2451D">
              <w:rPr>
                <w:rFonts w:ascii="Arial Nova" w:hAnsi="Arial Nova"/>
                <w:sz w:val="16"/>
                <w:szCs w:val="16"/>
              </w:rPr>
              <w:t>=</w:t>
            </w:r>
            <w:r w:rsidRPr="0054406E">
              <w:rPr>
                <w:rFonts w:ascii="Arial Nova" w:hAnsi="Arial Nova"/>
                <w:sz w:val="16"/>
                <w:szCs w:val="16"/>
              </w:rPr>
              <w:t xml:space="preserve"> </w:t>
            </w:r>
            <w:r w:rsidR="00F2451D">
              <w:rPr>
                <w:rFonts w:ascii="Arial Nova" w:hAnsi="Arial Nova"/>
                <w:sz w:val="16"/>
                <w:szCs w:val="16"/>
              </w:rPr>
              <w:t>Work in progress</w:t>
            </w:r>
            <w:r w:rsidRPr="0054406E">
              <w:rPr>
                <w:rFonts w:ascii="Arial Nova" w:hAnsi="Arial Nova"/>
                <w:sz w:val="16"/>
                <w:szCs w:val="16"/>
              </w:rPr>
              <w:t xml:space="preserve">, 3 </w:t>
            </w:r>
            <w:r w:rsidR="00F2451D">
              <w:rPr>
                <w:rFonts w:ascii="Arial Nova" w:hAnsi="Arial Nova"/>
                <w:sz w:val="16"/>
                <w:szCs w:val="16"/>
              </w:rPr>
              <w:t>=</w:t>
            </w:r>
            <w:r w:rsidRPr="0054406E">
              <w:rPr>
                <w:rFonts w:ascii="Arial Nova" w:hAnsi="Arial Nova"/>
                <w:sz w:val="16"/>
                <w:szCs w:val="16"/>
              </w:rPr>
              <w:t xml:space="preserve"> </w:t>
            </w:r>
            <w:r w:rsidR="004849B6">
              <w:rPr>
                <w:rFonts w:ascii="Arial Nova" w:hAnsi="Arial Nova"/>
                <w:sz w:val="16"/>
                <w:szCs w:val="16"/>
              </w:rPr>
              <w:t>Work a</w:t>
            </w:r>
            <w:r w:rsidRPr="0054406E">
              <w:rPr>
                <w:rFonts w:ascii="Arial Nova" w:hAnsi="Arial Nova"/>
                <w:sz w:val="16"/>
                <w:szCs w:val="16"/>
              </w:rPr>
              <w:t xml:space="preserve">lmost complete, </w:t>
            </w:r>
            <w:r w:rsidRPr="002A026B">
              <w:rPr>
                <w:rFonts w:ascii="Arial Nova" w:hAnsi="Arial Nova"/>
                <w:b/>
                <w:bCs/>
                <w:sz w:val="16"/>
                <w:szCs w:val="16"/>
              </w:rPr>
              <w:t xml:space="preserve">4 </w:t>
            </w:r>
            <w:r w:rsidR="00F2451D">
              <w:rPr>
                <w:rFonts w:ascii="Arial Nova" w:hAnsi="Arial Nova"/>
                <w:b/>
                <w:bCs/>
                <w:sz w:val="16"/>
                <w:szCs w:val="16"/>
              </w:rPr>
              <w:t>=</w:t>
            </w:r>
            <w:r w:rsidRPr="002A026B">
              <w:rPr>
                <w:rFonts w:ascii="Arial Nova" w:hAnsi="Arial Nova"/>
                <w:b/>
                <w:bCs/>
                <w:sz w:val="16"/>
                <w:szCs w:val="16"/>
              </w:rPr>
              <w:t xml:space="preserve"> In place</w:t>
            </w:r>
          </w:p>
        </w:tc>
      </w:tr>
      <w:tr w:rsidR="007756EE" w:rsidRPr="0054406E" w14:paraId="3E0044E2" w14:textId="77777777" w:rsidTr="00F654B8">
        <w:trPr>
          <w:trHeight w:val="170"/>
        </w:trPr>
        <w:tc>
          <w:tcPr>
            <w:tcW w:w="2785" w:type="dxa"/>
            <w:vMerge w:val="restart"/>
            <w:shd w:val="clear" w:color="auto" w:fill="auto"/>
            <w:vAlign w:val="center"/>
          </w:tcPr>
          <w:p w14:paraId="4BE2D80B" w14:textId="77777777" w:rsidR="007756EE" w:rsidRDefault="007756EE" w:rsidP="007E5A5B">
            <w:pPr>
              <w:rPr>
                <w:rStyle w:val="normaltextrun"/>
                <w:rFonts w:ascii="Arial Nova" w:hAnsi="Arial Nova" w:cs="Times New Roman"/>
                <w:color w:val="000000"/>
                <w:sz w:val="18"/>
                <w:szCs w:val="18"/>
                <w:shd w:val="clear" w:color="auto" w:fill="FFFFFF"/>
              </w:rPr>
            </w:pPr>
            <w:r w:rsidRPr="0054406E">
              <w:rPr>
                <w:rStyle w:val="normaltextrun"/>
                <w:rFonts w:ascii="Arial Nova" w:hAnsi="Arial Nova" w:cs="Times New Roman"/>
                <w:b/>
                <w:bCs/>
                <w:color w:val="000000"/>
                <w:sz w:val="18"/>
                <w:szCs w:val="18"/>
                <w:shd w:val="clear" w:color="auto" w:fill="FFFFFF"/>
              </w:rPr>
              <w:lastRenderedPageBreak/>
              <w:t>1.2. Social protection services</w:t>
            </w:r>
            <w:r w:rsidRPr="0054406E">
              <w:rPr>
                <w:rStyle w:val="normaltextrun"/>
                <w:rFonts w:ascii="Arial Nova" w:hAnsi="Arial Nova" w:cs="Times New Roman"/>
                <w:color w:val="000000"/>
                <w:sz w:val="18"/>
                <w:szCs w:val="18"/>
                <w:shd w:val="clear" w:color="auto" w:fill="FFFFFF"/>
              </w:rPr>
              <w:t xml:space="preserve"> </w:t>
            </w:r>
            <w:r w:rsidRPr="0054406E">
              <w:rPr>
                <w:rStyle w:val="normaltextrun"/>
                <w:rFonts w:ascii="Arial Nova" w:hAnsi="Arial Nova" w:cs="Times New Roman"/>
                <w:b/>
                <w:bCs/>
                <w:color w:val="000000"/>
                <w:sz w:val="18"/>
                <w:szCs w:val="18"/>
                <w:shd w:val="clear" w:color="auto" w:fill="FFFFFF"/>
              </w:rPr>
              <w:t>and systems</w:t>
            </w:r>
            <w:r w:rsidRPr="0054406E">
              <w:rPr>
                <w:rStyle w:val="normaltextrun"/>
                <w:rFonts w:ascii="Arial Nova" w:hAnsi="Arial Nova" w:cs="Times New Roman"/>
                <w:color w:val="000000"/>
                <w:sz w:val="18"/>
                <w:szCs w:val="18"/>
                <w:shd w:val="clear" w:color="auto" w:fill="FFFFFF"/>
              </w:rPr>
              <w:t xml:space="preserve"> </w:t>
            </w:r>
            <w:r w:rsidRPr="0054406E">
              <w:rPr>
                <w:rStyle w:val="normaltextrun"/>
                <w:rFonts w:ascii="Arial Nova" w:hAnsi="Arial Nova" w:cs="Times New Roman"/>
                <w:color w:val="000000"/>
                <w:sz w:val="18"/>
                <w:szCs w:val="18"/>
                <w:u w:val="single"/>
                <w:shd w:val="clear" w:color="auto" w:fill="FFFFFF"/>
              </w:rPr>
              <w:t>strengthened</w:t>
            </w:r>
            <w:r w:rsidRPr="0054406E">
              <w:rPr>
                <w:rStyle w:val="normaltextrun"/>
                <w:rFonts w:ascii="Arial Nova" w:hAnsi="Arial Nova" w:cs="Times New Roman"/>
                <w:color w:val="000000"/>
                <w:sz w:val="18"/>
                <w:szCs w:val="18"/>
                <w:shd w:val="clear" w:color="auto" w:fill="FFFFFF"/>
              </w:rPr>
              <w:t xml:space="preserve"> across sectors with increased investment</w:t>
            </w:r>
          </w:p>
          <w:p w14:paraId="4D5D18B9" w14:textId="77777777" w:rsidR="007756EE" w:rsidRDefault="007756EE" w:rsidP="007E5A5B">
            <w:pPr>
              <w:rPr>
                <w:rStyle w:val="normaltextrun"/>
                <w:color w:val="000000"/>
                <w:shd w:val="clear" w:color="auto" w:fill="FFFFFF"/>
              </w:rPr>
            </w:pPr>
          </w:p>
          <w:p w14:paraId="0975C25C" w14:textId="62D69F25" w:rsidR="007756EE" w:rsidRPr="00C22005" w:rsidRDefault="007F2FD8" w:rsidP="007E5A5B">
            <w:pPr>
              <w:rPr>
                <w:rFonts w:ascii="Arial Nova" w:hAnsi="Arial Nova" w:cs="Times New Roman"/>
                <w:sz w:val="18"/>
                <w:szCs w:val="18"/>
                <w:lang w:val="en-US"/>
              </w:rPr>
            </w:pPr>
            <w:r>
              <w:rPr>
                <w:rFonts w:ascii="Arial Nova" w:hAnsi="Arial Nova" w:cs="Times New Roman"/>
                <w:sz w:val="18"/>
                <w:szCs w:val="18"/>
                <w:lang w:val="en-US"/>
              </w:rPr>
              <w:t>Contributing Outcomes</w:t>
            </w:r>
          </w:p>
          <w:p w14:paraId="5629EC20" w14:textId="626768A6" w:rsidR="007756EE" w:rsidRPr="007E5A5B" w:rsidRDefault="007756EE" w:rsidP="007E5A5B">
            <w:pPr>
              <w:rPr>
                <w:rFonts w:cs="Times New Roman"/>
                <w:sz w:val="18"/>
                <w:szCs w:val="18"/>
                <w:lang w:val="en-US"/>
              </w:rPr>
            </w:pPr>
            <w:r w:rsidRPr="007E5A5B">
              <w:rPr>
                <w:rFonts w:cs="Cambria Math"/>
                <w:lang w:val="en-US"/>
              </w:rPr>
              <w:t>❷①③</w:t>
            </w:r>
          </w:p>
        </w:tc>
        <w:tc>
          <w:tcPr>
            <w:tcW w:w="5490" w:type="dxa"/>
            <w:shd w:val="clear" w:color="auto" w:fill="auto"/>
            <w:vAlign w:val="center"/>
          </w:tcPr>
          <w:p w14:paraId="05ABF564" w14:textId="0A632A81" w:rsidR="007756EE" w:rsidRPr="0054406E" w:rsidRDefault="007756EE" w:rsidP="0134F5F8">
            <w:pPr>
              <w:pStyle w:val="paragraph"/>
              <w:spacing w:before="0" w:beforeAutospacing="0" w:after="0" w:afterAutospacing="0"/>
              <w:textAlignment w:val="baseline"/>
              <w:rPr>
                <w:rFonts w:ascii="Arial Nova" w:hAnsi="Arial Nova"/>
                <w:sz w:val="18"/>
                <w:szCs w:val="18"/>
              </w:rPr>
            </w:pPr>
            <w:r>
              <w:rPr>
                <w:rStyle w:val="normaltextrun"/>
                <w:rFonts w:ascii="Arial Nova" w:hAnsi="Arial Nova"/>
                <w:sz w:val="18"/>
                <w:szCs w:val="18"/>
              </w:rPr>
              <w:t xml:space="preserve">1.2.1 </w:t>
            </w:r>
            <w:r w:rsidRPr="0054406E">
              <w:rPr>
                <w:rStyle w:val="normaltextrun"/>
                <w:rFonts w:ascii="Arial Nova" w:hAnsi="Arial Nova"/>
                <w:sz w:val="18"/>
                <w:szCs w:val="18"/>
              </w:rPr>
              <w:t xml:space="preserve">Number of countries with policy measures and institutional capacities in place to increase access to social protection schemes targeting: </w:t>
            </w:r>
          </w:p>
          <w:p w14:paraId="30F1BC0B" w14:textId="77777777" w:rsidR="007756EE" w:rsidRPr="0054406E" w:rsidRDefault="007756EE" w:rsidP="003246B6">
            <w:pPr>
              <w:pStyle w:val="paragraph"/>
              <w:numPr>
                <w:ilvl w:val="0"/>
                <w:numId w:val="18"/>
              </w:numPr>
              <w:spacing w:before="0" w:beforeAutospacing="0" w:after="0" w:afterAutospacing="0"/>
              <w:ind w:left="260" w:hanging="260"/>
              <w:textAlignment w:val="baseline"/>
              <w:rPr>
                <w:rStyle w:val="normaltextrun"/>
                <w:rFonts w:ascii="Arial Nova" w:eastAsiaTheme="minorEastAsia" w:hAnsi="Arial Nova"/>
                <w:sz w:val="18"/>
                <w:szCs w:val="18"/>
              </w:rPr>
            </w:pPr>
            <w:r w:rsidRPr="0054406E">
              <w:rPr>
                <w:rStyle w:val="normaltextrun"/>
                <w:rFonts w:ascii="Arial Nova" w:hAnsi="Arial Nova"/>
                <w:sz w:val="18"/>
                <w:szCs w:val="18"/>
              </w:rPr>
              <w:t>Women</w:t>
            </w:r>
          </w:p>
          <w:p w14:paraId="44C7CD1C" w14:textId="77777777" w:rsidR="007756EE" w:rsidRPr="0054406E" w:rsidRDefault="007756EE" w:rsidP="003246B6">
            <w:pPr>
              <w:pStyle w:val="paragraph"/>
              <w:numPr>
                <w:ilvl w:val="0"/>
                <w:numId w:val="18"/>
              </w:numPr>
              <w:spacing w:before="0" w:beforeAutospacing="0" w:after="0" w:afterAutospacing="0"/>
              <w:ind w:left="260" w:hanging="260"/>
              <w:textAlignment w:val="baseline"/>
              <w:rPr>
                <w:rStyle w:val="normaltextrun"/>
                <w:rFonts w:ascii="Arial Nova" w:eastAsiaTheme="minorEastAsia" w:hAnsi="Arial Nova"/>
                <w:sz w:val="18"/>
                <w:szCs w:val="18"/>
              </w:rPr>
            </w:pPr>
            <w:r w:rsidRPr="0054406E">
              <w:rPr>
                <w:rStyle w:val="normaltextrun"/>
                <w:rFonts w:ascii="Arial Nova" w:hAnsi="Arial Nova"/>
                <w:sz w:val="18"/>
                <w:szCs w:val="18"/>
              </w:rPr>
              <w:t>Urban poor</w:t>
            </w:r>
          </w:p>
          <w:p w14:paraId="1325CFFC" w14:textId="77777777" w:rsidR="007756EE" w:rsidRPr="0054406E" w:rsidRDefault="007756EE" w:rsidP="003246B6">
            <w:pPr>
              <w:pStyle w:val="paragraph"/>
              <w:numPr>
                <w:ilvl w:val="0"/>
                <w:numId w:val="18"/>
              </w:numPr>
              <w:spacing w:before="0" w:beforeAutospacing="0" w:after="0" w:afterAutospacing="0"/>
              <w:ind w:left="260" w:hanging="260"/>
              <w:textAlignment w:val="baseline"/>
              <w:rPr>
                <w:rStyle w:val="normaltextrun"/>
                <w:rFonts w:ascii="Arial Nova" w:eastAsiaTheme="minorEastAsia" w:hAnsi="Arial Nova"/>
                <w:sz w:val="18"/>
                <w:szCs w:val="18"/>
              </w:rPr>
            </w:pPr>
            <w:r w:rsidRPr="0054406E">
              <w:rPr>
                <w:rStyle w:val="normaltextrun"/>
                <w:rFonts w:ascii="Arial Nova" w:hAnsi="Arial Nova"/>
                <w:sz w:val="18"/>
                <w:szCs w:val="18"/>
              </w:rPr>
              <w:t>Rural poor</w:t>
            </w:r>
          </w:p>
          <w:p w14:paraId="6A0CD178" w14:textId="77777777" w:rsidR="007756EE" w:rsidRPr="0054406E" w:rsidRDefault="007756EE" w:rsidP="003246B6">
            <w:pPr>
              <w:pStyle w:val="paragraph"/>
              <w:numPr>
                <w:ilvl w:val="0"/>
                <w:numId w:val="18"/>
              </w:numPr>
              <w:spacing w:before="0" w:beforeAutospacing="0" w:after="0" w:afterAutospacing="0"/>
              <w:ind w:left="260" w:hanging="260"/>
              <w:textAlignment w:val="baseline"/>
              <w:rPr>
                <w:rStyle w:val="normaltextrun"/>
                <w:rFonts w:ascii="Arial Nova" w:eastAsiaTheme="minorEastAsia" w:hAnsi="Arial Nova"/>
                <w:sz w:val="18"/>
                <w:szCs w:val="18"/>
              </w:rPr>
            </w:pPr>
            <w:r w:rsidRPr="0054406E">
              <w:rPr>
                <w:rStyle w:val="normaltextrun"/>
                <w:rFonts w:ascii="Arial Nova" w:hAnsi="Arial Nova"/>
                <w:sz w:val="18"/>
                <w:szCs w:val="18"/>
              </w:rPr>
              <w:t>Person with disabilities</w:t>
            </w:r>
          </w:p>
          <w:p w14:paraId="70484A52" w14:textId="77777777" w:rsidR="007756EE" w:rsidRPr="00D56361" w:rsidRDefault="007756EE" w:rsidP="003246B6">
            <w:pPr>
              <w:pStyle w:val="paragraph"/>
              <w:numPr>
                <w:ilvl w:val="0"/>
                <w:numId w:val="18"/>
              </w:numPr>
              <w:spacing w:before="0" w:beforeAutospacing="0" w:after="0" w:afterAutospacing="0"/>
              <w:ind w:left="260" w:hanging="260"/>
              <w:textAlignment w:val="baseline"/>
              <w:rPr>
                <w:rStyle w:val="normaltextrun"/>
                <w:rFonts w:ascii="Arial Nova" w:eastAsiaTheme="minorEastAsia" w:hAnsi="Arial Nova"/>
                <w:sz w:val="18"/>
                <w:szCs w:val="18"/>
              </w:rPr>
            </w:pPr>
            <w:r w:rsidRPr="0054406E">
              <w:rPr>
                <w:rStyle w:val="normaltextrun"/>
                <w:rFonts w:ascii="Arial Nova" w:hAnsi="Arial Nova"/>
                <w:sz w:val="18"/>
                <w:szCs w:val="18"/>
              </w:rPr>
              <w:t>informal sector workers </w:t>
            </w:r>
          </w:p>
          <w:p w14:paraId="21547BD7" w14:textId="63F97B7F" w:rsidR="00D56361" w:rsidRPr="00951C38" w:rsidRDefault="00D32096" w:rsidP="00D56361">
            <w:pPr>
              <w:pStyle w:val="paragraph"/>
              <w:spacing w:before="0" w:beforeAutospacing="0" w:after="0" w:afterAutospacing="0"/>
              <w:ind w:left="260"/>
              <w:textAlignment w:val="baseline"/>
              <w:rPr>
                <w:rStyle w:val="normaltextrun"/>
                <w:rFonts w:ascii="Arial Nova" w:eastAsiaTheme="minorEastAsia" w:hAnsi="Arial Nova"/>
                <w:sz w:val="18"/>
                <w:szCs w:val="18"/>
              </w:rPr>
            </w:pPr>
            <w:r>
              <w:rPr>
                <w:rStyle w:val="normaltextrun"/>
                <w:rFonts w:ascii="Arial Nova" w:hAnsi="Arial Nova"/>
                <w:i/>
                <w:iCs/>
                <w:sz w:val="16"/>
                <w:szCs w:val="16"/>
              </w:rPr>
              <w:t xml:space="preserve">                                                                   </w:t>
            </w:r>
            <w:r w:rsidR="00D56361" w:rsidRPr="003E0693">
              <w:rPr>
                <w:rStyle w:val="normaltextrun"/>
                <w:rFonts w:ascii="Arial Nova" w:hAnsi="Arial Nova"/>
                <w:i/>
                <w:iCs/>
                <w:sz w:val="16"/>
                <w:szCs w:val="16"/>
              </w:rPr>
              <w:t>(ILO, UNFPA, UNICEF, WFP)</w:t>
            </w:r>
            <w:r w:rsidR="00D56361" w:rsidRPr="003E0693">
              <w:rPr>
                <w:rFonts w:ascii="Arial Nova" w:hAnsi="Arial Nova"/>
                <w:i/>
                <w:iCs/>
                <w:sz w:val="16"/>
                <w:szCs w:val="16"/>
              </w:rPr>
              <w:t xml:space="preserve"> </w:t>
            </w:r>
          </w:p>
        </w:tc>
        <w:tc>
          <w:tcPr>
            <w:tcW w:w="918" w:type="dxa"/>
            <w:shd w:val="clear" w:color="auto" w:fill="auto"/>
            <w:vAlign w:val="center"/>
          </w:tcPr>
          <w:p w14:paraId="78A487D1"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5AFB624C"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78F6E3BC"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328B933E"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200369D8" w14:textId="6054859F" w:rsidR="007756EE" w:rsidRPr="0054406E" w:rsidRDefault="007756EE" w:rsidP="003B7E28">
            <w:pPr>
              <w:jc w:val="center"/>
              <w:rPr>
                <w:rFonts w:ascii="Arial Nova" w:eastAsia="Times New Roman" w:hAnsi="Arial Nova" w:cs="Times New Roman"/>
                <w:color w:val="000000" w:themeColor="text1"/>
                <w:sz w:val="18"/>
                <w:szCs w:val="18"/>
                <w:lang w:val="fr-FR"/>
              </w:rPr>
            </w:pPr>
          </w:p>
        </w:tc>
      </w:tr>
      <w:tr w:rsidR="0015725B" w:rsidRPr="0054406E" w14:paraId="25BE84B3" w14:textId="77777777" w:rsidTr="009E2331">
        <w:trPr>
          <w:trHeight w:val="116"/>
        </w:trPr>
        <w:tc>
          <w:tcPr>
            <w:tcW w:w="2785" w:type="dxa"/>
            <w:vMerge/>
          </w:tcPr>
          <w:p w14:paraId="61D50882" w14:textId="77777777" w:rsidR="0015725B" w:rsidRPr="0054406E" w:rsidRDefault="0015725B" w:rsidP="00361A2E">
            <w:pPr>
              <w:rPr>
                <w:rFonts w:ascii="Arial Nova" w:hAnsi="Arial Nova" w:cs="Times New Roman"/>
                <w:sz w:val="18"/>
                <w:szCs w:val="18"/>
                <w:lang w:val="en-US"/>
              </w:rPr>
            </w:pPr>
          </w:p>
        </w:tc>
        <w:tc>
          <w:tcPr>
            <w:tcW w:w="10080" w:type="dxa"/>
            <w:gridSpan w:val="6"/>
            <w:shd w:val="clear" w:color="auto" w:fill="E7E6E6" w:themeFill="background2"/>
            <w:vAlign w:val="center"/>
          </w:tcPr>
          <w:p w14:paraId="330E20A3" w14:textId="657779A5" w:rsidR="008732F1" w:rsidRDefault="008732F1" w:rsidP="00DB3610">
            <w:pPr>
              <w:rPr>
                <w:rFonts w:ascii="Arial Nova" w:hAnsi="Arial Nova" w:cs="Times New Roman"/>
                <w:sz w:val="16"/>
                <w:szCs w:val="16"/>
              </w:rPr>
            </w:pPr>
            <w:r>
              <w:rPr>
                <w:rFonts w:ascii="Arial Nova" w:hAnsi="Arial Nova" w:cs="Times New Roman"/>
                <w:sz w:val="16"/>
                <w:szCs w:val="16"/>
              </w:rPr>
              <w:t>NOTE</w:t>
            </w:r>
            <w:r w:rsidR="00440248" w:rsidRPr="0054406E">
              <w:rPr>
                <w:rFonts w:ascii="Arial Nova" w:hAnsi="Arial Nova" w:cs="Times New Roman"/>
                <w:sz w:val="16"/>
                <w:szCs w:val="16"/>
              </w:rPr>
              <w:t xml:space="preserve"> </w:t>
            </w:r>
          </w:p>
          <w:p w14:paraId="2308DACC" w14:textId="25A0E001" w:rsidR="0044035E" w:rsidRPr="00D32096" w:rsidRDefault="008732F1" w:rsidP="00D32096">
            <w:pPr>
              <w:rPr>
                <w:rFonts w:ascii="Arial Nova" w:eastAsia="Times New Roman" w:hAnsi="Arial Nova" w:cs="Times New Roman"/>
                <w:b/>
                <w:bCs/>
                <w:sz w:val="16"/>
                <w:szCs w:val="16"/>
              </w:rPr>
            </w:pPr>
            <w:r>
              <w:rPr>
                <w:rStyle w:val="normaltextrun"/>
                <w:rFonts w:ascii="Arial Nova" w:eastAsia="Times New Roman" w:hAnsi="Arial Nova" w:cs="Times New Roman"/>
                <w:sz w:val="16"/>
                <w:szCs w:val="16"/>
              </w:rPr>
              <w:t xml:space="preserve">Rating scale at country level: </w:t>
            </w:r>
            <w:r w:rsidR="0015725B" w:rsidRPr="0054406E">
              <w:rPr>
                <w:rStyle w:val="normaltextrun"/>
                <w:rFonts w:ascii="Arial Nova" w:eastAsia="Times New Roman" w:hAnsi="Arial Nova" w:cs="Times New Roman"/>
                <w:sz w:val="16"/>
                <w:szCs w:val="16"/>
              </w:rPr>
              <w:t xml:space="preserve">0 – </w:t>
            </w:r>
            <w:r>
              <w:rPr>
                <w:rStyle w:val="normaltextrun"/>
                <w:rFonts w:ascii="Arial Nova" w:eastAsia="Times New Roman" w:hAnsi="Arial Nova" w:cs="Times New Roman"/>
                <w:sz w:val="16"/>
                <w:szCs w:val="16"/>
              </w:rPr>
              <w:t>N</w:t>
            </w:r>
            <w:r w:rsidR="0015725B" w:rsidRPr="0054406E">
              <w:rPr>
                <w:rStyle w:val="normaltextrun"/>
                <w:rFonts w:ascii="Arial Nova" w:eastAsia="Times New Roman" w:hAnsi="Arial Nova" w:cs="Times New Roman"/>
                <w:sz w:val="16"/>
                <w:szCs w:val="16"/>
              </w:rPr>
              <w:t xml:space="preserve">ot in place, 1 – </w:t>
            </w:r>
            <w:r>
              <w:rPr>
                <w:rStyle w:val="normaltextrun"/>
                <w:rFonts w:ascii="Arial Nova" w:eastAsia="Times New Roman" w:hAnsi="Arial Nova" w:cs="Times New Roman"/>
                <w:sz w:val="16"/>
                <w:szCs w:val="16"/>
              </w:rPr>
              <w:t xml:space="preserve">Work </w:t>
            </w:r>
            <w:r w:rsidR="0015725B" w:rsidRPr="0054406E">
              <w:rPr>
                <w:rStyle w:val="normaltextrun"/>
                <w:rFonts w:ascii="Arial Nova" w:eastAsia="Times New Roman" w:hAnsi="Arial Nova" w:cs="Times New Roman"/>
                <w:sz w:val="16"/>
                <w:szCs w:val="16"/>
              </w:rPr>
              <w:t xml:space="preserve">started, 2 </w:t>
            </w:r>
            <w:r w:rsidR="00BD7988">
              <w:rPr>
                <w:rStyle w:val="normaltextrun"/>
                <w:rFonts w:ascii="Arial Nova" w:eastAsia="Times New Roman" w:hAnsi="Arial Nova" w:cs="Times New Roman"/>
                <w:sz w:val="16"/>
                <w:szCs w:val="16"/>
              </w:rPr>
              <w:t>– Work i</w:t>
            </w:r>
            <w:r w:rsidR="0015725B" w:rsidRPr="0054406E">
              <w:rPr>
                <w:rStyle w:val="normaltextrun"/>
                <w:rFonts w:ascii="Arial Nova" w:eastAsia="Times New Roman" w:hAnsi="Arial Nova" w:cs="Times New Roman"/>
                <w:sz w:val="16"/>
                <w:szCs w:val="16"/>
              </w:rPr>
              <w:t xml:space="preserve">n progress, 3 – </w:t>
            </w:r>
            <w:r w:rsidR="00BD7988">
              <w:rPr>
                <w:rStyle w:val="normaltextrun"/>
                <w:rFonts w:ascii="Arial Nova" w:eastAsia="Times New Roman" w:hAnsi="Arial Nova" w:cs="Times New Roman"/>
                <w:sz w:val="16"/>
                <w:szCs w:val="16"/>
              </w:rPr>
              <w:t>Work a</w:t>
            </w:r>
            <w:r w:rsidR="0015725B" w:rsidRPr="0054406E">
              <w:rPr>
                <w:rStyle w:val="normaltextrun"/>
                <w:rFonts w:ascii="Arial Nova" w:eastAsia="Times New Roman" w:hAnsi="Arial Nova" w:cs="Times New Roman"/>
                <w:sz w:val="16"/>
                <w:szCs w:val="16"/>
              </w:rPr>
              <w:t xml:space="preserve">lmost complete, </w:t>
            </w:r>
            <w:r w:rsidR="0015725B" w:rsidRPr="002A026B">
              <w:rPr>
                <w:rStyle w:val="normaltextrun"/>
                <w:rFonts w:ascii="Arial Nova" w:eastAsia="Times New Roman" w:hAnsi="Arial Nova" w:cs="Times New Roman"/>
                <w:b/>
                <w:bCs/>
                <w:sz w:val="16"/>
                <w:szCs w:val="16"/>
              </w:rPr>
              <w:t xml:space="preserve">4 – </w:t>
            </w:r>
            <w:r w:rsidRPr="002A026B">
              <w:rPr>
                <w:rStyle w:val="normaltextrun"/>
                <w:rFonts w:ascii="Arial Nova" w:eastAsia="Times New Roman" w:hAnsi="Arial Nova" w:cs="Times New Roman"/>
                <w:b/>
                <w:bCs/>
                <w:sz w:val="16"/>
                <w:szCs w:val="16"/>
              </w:rPr>
              <w:t>I</w:t>
            </w:r>
            <w:r w:rsidR="0015725B" w:rsidRPr="002A026B">
              <w:rPr>
                <w:rStyle w:val="normaltextrun"/>
                <w:rFonts w:ascii="Arial Nova" w:eastAsia="Times New Roman" w:hAnsi="Arial Nova" w:cs="Times New Roman"/>
                <w:b/>
                <w:bCs/>
                <w:sz w:val="16"/>
                <w:szCs w:val="16"/>
              </w:rPr>
              <w:t>n place</w:t>
            </w:r>
          </w:p>
        </w:tc>
      </w:tr>
      <w:tr w:rsidR="007756EE" w:rsidRPr="0054406E" w14:paraId="772F8990" w14:textId="77777777" w:rsidTr="00F654B8">
        <w:trPr>
          <w:trHeight w:val="53"/>
        </w:trPr>
        <w:tc>
          <w:tcPr>
            <w:tcW w:w="2785" w:type="dxa"/>
            <w:vMerge/>
          </w:tcPr>
          <w:p w14:paraId="14154CB1" w14:textId="77777777" w:rsidR="007756EE" w:rsidRPr="0054406E" w:rsidRDefault="007756EE" w:rsidP="00361A2E">
            <w:pPr>
              <w:rPr>
                <w:rFonts w:ascii="Arial Nova" w:hAnsi="Arial Nova" w:cs="Times New Roman"/>
                <w:sz w:val="18"/>
                <w:szCs w:val="18"/>
                <w:lang w:val="en-US"/>
              </w:rPr>
            </w:pPr>
          </w:p>
        </w:tc>
        <w:tc>
          <w:tcPr>
            <w:tcW w:w="5490" w:type="dxa"/>
            <w:shd w:val="clear" w:color="auto" w:fill="auto"/>
            <w:vAlign w:val="center"/>
          </w:tcPr>
          <w:p w14:paraId="5E51B9CC" w14:textId="066162E1" w:rsidR="007756EE" w:rsidRPr="0054406E" w:rsidRDefault="007756EE" w:rsidP="0134F5F8">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1.2.2 </w:t>
            </w:r>
            <w:r w:rsidRPr="0054406E">
              <w:rPr>
                <w:rStyle w:val="normaltextrun"/>
                <w:rFonts w:ascii="Arial Nova" w:hAnsi="Arial Nova"/>
                <w:sz w:val="18"/>
                <w:szCs w:val="18"/>
                <w:lang w:val="en-US"/>
              </w:rPr>
              <w:t xml:space="preserve">Number of countries that have </w:t>
            </w:r>
            <w:r>
              <w:rPr>
                <w:rStyle w:val="normaltextrun"/>
                <w:rFonts w:ascii="Arial Nova" w:hAnsi="Arial Nova"/>
                <w:sz w:val="18"/>
                <w:szCs w:val="18"/>
                <w:lang w:val="en-US"/>
              </w:rPr>
              <w:t>increased</w:t>
            </w:r>
            <w:r w:rsidRPr="0054406E">
              <w:rPr>
                <w:rStyle w:val="normaltextrun"/>
                <w:rFonts w:ascii="Arial Nova" w:hAnsi="Arial Nova"/>
                <w:sz w:val="18"/>
                <w:szCs w:val="18"/>
                <w:lang w:val="en-US"/>
              </w:rPr>
              <w:t xml:space="preserve"> types and quality of social protection services: </w:t>
            </w:r>
          </w:p>
          <w:p w14:paraId="36CA3651" w14:textId="6A3AD3AD" w:rsidR="007756EE" w:rsidRPr="0054406E" w:rsidRDefault="007756EE" w:rsidP="003246B6">
            <w:pPr>
              <w:pStyle w:val="paragraph"/>
              <w:numPr>
                <w:ilvl w:val="0"/>
                <w:numId w:val="19"/>
              </w:numPr>
              <w:spacing w:before="0" w:beforeAutospacing="0" w:after="0" w:afterAutospacing="0"/>
              <w:ind w:left="260" w:hanging="260"/>
              <w:textAlignment w:val="baseline"/>
              <w:rPr>
                <w:rStyle w:val="eop"/>
                <w:rFonts w:ascii="Arial Nova" w:hAnsi="Arial Nova"/>
                <w:sz w:val="18"/>
                <w:szCs w:val="18"/>
              </w:rPr>
            </w:pPr>
            <w:r w:rsidRPr="0054406E">
              <w:rPr>
                <w:rStyle w:val="normaltextrun"/>
                <w:rFonts w:ascii="Arial Nova" w:hAnsi="Arial Nova"/>
                <w:sz w:val="18"/>
                <w:szCs w:val="18"/>
                <w:lang w:val="en-US"/>
              </w:rPr>
              <w:t>Type</w:t>
            </w:r>
            <w:r>
              <w:rPr>
                <w:rStyle w:val="normaltextrun"/>
                <w:rFonts w:ascii="Arial Nova" w:hAnsi="Arial Nova"/>
                <w:sz w:val="18"/>
                <w:szCs w:val="18"/>
                <w:lang w:val="en-US"/>
              </w:rPr>
              <w:t xml:space="preserve"> of services</w:t>
            </w:r>
            <w:r w:rsidRPr="0054406E">
              <w:rPr>
                <w:rStyle w:val="FootnoteReference"/>
                <w:rFonts w:ascii="Arial Nova" w:hAnsi="Arial Nova"/>
                <w:sz w:val="18"/>
                <w:szCs w:val="18"/>
                <w:lang w:val="en-US"/>
              </w:rPr>
              <w:footnoteReference w:id="7"/>
            </w:r>
            <w:r w:rsidRPr="0054406E">
              <w:rPr>
                <w:rStyle w:val="normaltextrun"/>
                <w:rFonts w:ascii="Arial Nova" w:hAnsi="Arial Nova"/>
                <w:sz w:val="18"/>
                <w:szCs w:val="18"/>
                <w:lang w:val="en-US"/>
              </w:rPr>
              <w:t xml:space="preserve">  </w:t>
            </w:r>
          </w:p>
          <w:p w14:paraId="6C4E5EF4" w14:textId="77777777" w:rsidR="007756EE" w:rsidRPr="0054406E" w:rsidRDefault="007756EE" w:rsidP="003246B6">
            <w:pPr>
              <w:pStyle w:val="paragraph"/>
              <w:numPr>
                <w:ilvl w:val="0"/>
                <w:numId w:val="19"/>
              </w:numPr>
              <w:spacing w:before="0" w:beforeAutospacing="0" w:after="0" w:afterAutospacing="0"/>
              <w:ind w:left="260" w:hanging="260"/>
              <w:textAlignment w:val="baseline"/>
              <w:rPr>
                <w:rStyle w:val="normaltextrun"/>
                <w:rFonts w:ascii="Arial Nova" w:hAnsi="Arial Nova"/>
                <w:sz w:val="18"/>
                <w:szCs w:val="18"/>
              </w:rPr>
            </w:pPr>
            <w:r w:rsidRPr="0054406E">
              <w:rPr>
                <w:rStyle w:val="normaltextrun"/>
                <w:rFonts w:ascii="Arial Nova" w:hAnsi="Arial Nova"/>
                <w:sz w:val="18"/>
                <w:szCs w:val="18"/>
                <w:lang w:val="en-US"/>
              </w:rPr>
              <w:t>Quality of services</w:t>
            </w:r>
          </w:p>
          <w:p w14:paraId="312DA67E" w14:textId="55FDBBC4" w:rsidR="007756EE" w:rsidRPr="0054406E" w:rsidRDefault="007756EE" w:rsidP="00767C87">
            <w:pPr>
              <w:pStyle w:val="paragraph"/>
              <w:numPr>
                <w:ilvl w:val="0"/>
                <w:numId w:val="78"/>
              </w:numPr>
              <w:tabs>
                <w:tab w:val="left" w:pos="532"/>
              </w:tabs>
              <w:spacing w:before="0" w:beforeAutospacing="0" w:after="0" w:afterAutospacing="0"/>
              <w:ind w:hanging="718"/>
              <w:textAlignment w:val="baseline"/>
              <w:rPr>
                <w:rStyle w:val="normaltextrun"/>
                <w:rFonts w:ascii="Arial Nova" w:hAnsi="Arial Nova"/>
                <w:sz w:val="18"/>
                <w:szCs w:val="18"/>
              </w:rPr>
            </w:pPr>
            <w:r w:rsidRPr="0054406E">
              <w:rPr>
                <w:rStyle w:val="normaltextrun"/>
                <w:rFonts w:ascii="Arial Nova" w:hAnsi="Arial Nova"/>
                <w:sz w:val="18"/>
                <w:szCs w:val="18"/>
                <w:lang w:val="en-US"/>
              </w:rPr>
              <w:t>Coverage</w:t>
            </w:r>
          </w:p>
          <w:p w14:paraId="098D29F5" w14:textId="1E118891" w:rsidR="007756EE" w:rsidRPr="0054406E" w:rsidRDefault="007756EE" w:rsidP="00767C87">
            <w:pPr>
              <w:pStyle w:val="paragraph"/>
              <w:numPr>
                <w:ilvl w:val="0"/>
                <w:numId w:val="78"/>
              </w:numPr>
              <w:tabs>
                <w:tab w:val="left" w:pos="532"/>
              </w:tabs>
              <w:spacing w:before="0" w:beforeAutospacing="0" w:after="0" w:afterAutospacing="0"/>
              <w:ind w:hanging="718"/>
              <w:textAlignment w:val="baseline"/>
              <w:rPr>
                <w:rStyle w:val="normaltextrun"/>
                <w:rFonts w:ascii="Arial Nova" w:hAnsi="Arial Nova"/>
                <w:sz w:val="18"/>
                <w:szCs w:val="18"/>
              </w:rPr>
            </w:pPr>
            <w:r w:rsidRPr="0054406E">
              <w:rPr>
                <w:rStyle w:val="normaltextrun"/>
                <w:rFonts w:ascii="Arial Nova" w:hAnsi="Arial Nova"/>
                <w:sz w:val="18"/>
                <w:szCs w:val="18"/>
                <w:lang w:val="en-US"/>
              </w:rPr>
              <w:t>Adequacy</w:t>
            </w:r>
          </w:p>
          <w:p w14:paraId="3D06C616" w14:textId="77777777" w:rsidR="007756EE" w:rsidRPr="00E81C04" w:rsidRDefault="007756EE" w:rsidP="00767C87">
            <w:pPr>
              <w:pStyle w:val="paragraph"/>
              <w:numPr>
                <w:ilvl w:val="0"/>
                <w:numId w:val="78"/>
              </w:numPr>
              <w:tabs>
                <w:tab w:val="left" w:pos="532"/>
              </w:tabs>
              <w:spacing w:before="0" w:beforeAutospacing="0" w:after="0" w:afterAutospacing="0"/>
              <w:ind w:hanging="718"/>
              <w:textAlignment w:val="baseline"/>
              <w:rPr>
                <w:rStyle w:val="normaltextrun"/>
                <w:rFonts w:ascii="Arial Nova" w:hAnsi="Arial Nova"/>
                <w:sz w:val="18"/>
                <w:szCs w:val="18"/>
              </w:rPr>
            </w:pPr>
            <w:r w:rsidRPr="0054406E">
              <w:rPr>
                <w:rStyle w:val="normaltextrun"/>
                <w:rFonts w:ascii="Arial Nova" w:hAnsi="Arial Nova"/>
                <w:sz w:val="18"/>
                <w:szCs w:val="18"/>
                <w:lang w:val="en-US"/>
              </w:rPr>
              <w:t>Access</w:t>
            </w:r>
          </w:p>
          <w:p w14:paraId="102BE8D0" w14:textId="29102177" w:rsidR="00E81C04" w:rsidRPr="00951C38" w:rsidRDefault="00E81C04" w:rsidP="00E81C04">
            <w:pPr>
              <w:pStyle w:val="paragraph"/>
              <w:tabs>
                <w:tab w:val="left" w:pos="532"/>
              </w:tabs>
              <w:spacing w:before="0" w:beforeAutospacing="0" w:after="0" w:afterAutospacing="0"/>
              <w:ind w:left="980"/>
              <w:textAlignment w:val="baseline"/>
              <w:rPr>
                <w:rStyle w:val="eop"/>
                <w:rFonts w:ascii="Arial Nova" w:hAnsi="Arial Nova"/>
                <w:sz w:val="18"/>
                <w:szCs w:val="18"/>
              </w:rPr>
            </w:pPr>
            <w:r>
              <w:rPr>
                <w:rStyle w:val="eop"/>
                <w:rFonts w:ascii="Arial Nova" w:hAnsi="Arial Nova"/>
                <w:i/>
                <w:iCs/>
                <w:sz w:val="16"/>
                <w:szCs w:val="16"/>
              </w:rPr>
              <w:t xml:space="preserve">                                           </w:t>
            </w:r>
            <w:r w:rsidRPr="003E0693">
              <w:rPr>
                <w:rStyle w:val="eop"/>
                <w:rFonts w:ascii="Arial Nova" w:hAnsi="Arial Nova"/>
                <w:i/>
                <w:iCs/>
                <w:sz w:val="16"/>
                <w:szCs w:val="16"/>
              </w:rPr>
              <w:t>(ILO, UNICEF, UN Women, WHO)</w:t>
            </w:r>
          </w:p>
        </w:tc>
        <w:tc>
          <w:tcPr>
            <w:tcW w:w="918" w:type="dxa"/>
            <w:shd w:val="clear" w:color="auto" w:fill="auto"/>
            <w:vAlign w:val="center"/>
          </w:tcPr>
          <w:p w14:paraId="7F8F241D"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31696159"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32C87411"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4F1976C2" w14:textId="77777777" w:rsidR="007756EE" w:rsidRPr="0054406E" w:rsidRDefault="007756EE" w:rsidP="00361A2E">
            <w:pPr>
              <w:rPr>
                <w:rFonts w:ascii="Arial Nova" w:hAnsi="Arial Nova" w:cs="Times New Roman"/>
                <w:color w:val="A5A5A5" w:themeColor="accent3"/>
                <w:sz w:val="18"/>
                <w:szCs w:val="18"/>
                <w:lang w:val="en-US"/>
              </w:rPr>
            </w:pPr>
          </w:p>
        </w:tc>
        <w:tc>
          <w:tcPr>
            <w:tcW w:w="918" w:type="dxa"/>
            <w:shd w:val="clear" w:color="auto" w:fill="auto"/>
            <w:vAlign w:val="center"/>
          </w:tcPr>
          <w:p w14:paraId="2412901E" w14:textId="1C8FD69C" w:rsidR="007756EE" w:rsidRPr="0054406E" w:rsidRDefault="007756EE" w:rsidP="003B7E28">
            <w:pPr>
              <w:jc w:val="center"/>
              <w:rPr>
                <w:rFonts w:ascii="Arial Nova" w:eastAsia="Times New Roman" w:hAnsi="Arial Nova" w:cs="Times New Roman"/>
                <w:color w:val="000000" w:themeColor="text1"/>
                <w:sz w:val="18"/>
                <w:szCs w:val="18"/>
                <w:lang w:val="en-US"/>
              </w:rPr>
            </w:pPr>
          </w:p>
        </w:tc>
      </w:tr>
      <w:tr w:rsidR="00423EA4" w:rsidRPr="0054406E" w14:paraId="2C18C51B" w14:textId="77777777" w:rsidTr="00F654B8">
        <w:trPr>
          <w:trHeight w:val="53"/>
        </w:trPr>
        <w:tc>
          <w:tcPr>
            <w:tcW w:w="2785" w:type="dxa"/>
            <w:vMerge/>
          </w:tcPr>
          <w:p w14:paraId="2A521A56" w14:textId="77777777" w:rsidR="00423EA4" w:rsidRPr="0054406E" w:rsidRDefault="00423EA4" w:rsidP="00361A2E">
            <w:pPr>
              <w:rPr>
                <w:rFonts w:ascii="Arial Nova" w:hAnsi="Arial Nova" w:cs="Times New Roman"/>
                <w:sz w:val="18"/>
                <w:szCs w:val="18"/>
                <w:lang w:val="en-US"/>
              </w:rPr>
            </w:pPr>
          </w:p>
        </w:tc>
        <w:tc>
          <w:tcPr>
            <w:tcW w:w="10080" w:type="dxa"/>
            <w:gridSpan w:val="6"/>
            <w:shd w:val="clear" w:color="auto" w:fill="E7E6E6" w:themeFill="background2"/>
            <w:vAlign w:val="center"/>
          </w:tcPr>
          <w:p w14:paraId="46902D8D" w14:textId="68B3EDEB" w:rsidR="00951C38" w:rsidRDefault="008732F1" w:rsidP="00361A2E">
            <w:pPr>
              <w:pStyle w:val="paragraph"/>
              <w:spacing w:before="0" w:beforeAutospacing="0" w:after="0" w:afterAutospacing="0"/>
              <w:textAlignment w:val="baseline"/>
              <w:rPr>
                <w:rStyle w:val="normaltextrun"/>
                <w:rFonts w:ascii="Arial Nova" w:hAnsi="Arial Nova"/>
                <w:sz w:val="16"/>
                <w:szCs w:val="16"/>
                <w:lang w:val="en-US"/>
              </w:rPr>
            </w:pPr>
            <w:r>
              <w:rPr>
                <w:rStyle w:val="normaltextrun"/>
                <w:rFonts w:ascii="Arial Nova" w:hAnsi="Arial Nova"/>
                <w:sz w:val="16"/>
                <w:szCs w:val="16"/>
                <w:lang w:val="en-US"/>
              </w:rPr>
              <w:t>NOTE</w:t>
            </w:r>
            <w:r w:rsidR="00423EA4" w:rsidRPr="0054406E">
              <w:rPr>
                <w:rStyle w:val="normaltextrun"/>
                <w:rFonts w:ascii="Arial Nova" w:hAnsi="Arial Nova"/>
                <w:sz w:val="16"/>
                <w:szCs w:val="16"/>
                <w:lang w:val="en-US"/>
              </w:rPr>
              <w:t xml:space="preserve"> </w:t>
            </w:r>
          </w:p>
          <w:p w14:paraId="40D58297" w14:textId="0FE652C4" w:rsidR="00423EA4" w:rsidRPr="0054406E" w:rsidRDefault="00423EA4" w:rsidP="00361A2E">
            <w:pPr>
              <w:pStyle w:val="paragraph"/>
              <w:spacing w:before="0" w:beforeAutospacing="0" w:after="0" w:afterAutospacing="0"/>
              <w:textAlignment w:val="baseline"/>
              <w:rPr>
                <w:rStyle w:val="normaltextrun"/>
                <w:rFonts w:ascii="Arial Nova" w:hAnsi="Arial Nova"/>
                <w:sz w:val="16"/>
                <w:szCs w:val="16"/>
                <w:lang w:val="en-US"/>
              </w:rPr>
            </w:pPr>
            <w:r w:rsidRPr="0054406E">
              <w:rPr>
                <w:rStyle w:val="normaltextrun"/>
                <w:rFonts w:ascii="Arial Nova" w:hAnsi="Arial Nova"/>
                <w:sz w:val="16"/>
                <w:szCs w:val="16"/>
                <w:lang w:val="en-US"/>
              </w:rPr>
              <w:t>Improvement will be measured by subtracting a previous year value from a reporting year value.  (</w:t>
            </w:r>
            <w:r w:rsidR="008732F1">
              <w:rPr>
                <w:rStyle w:val="normaltextrun"/>
                <w:rFonts w:ascii="Arial Nova" w:hAnsi="Arial Nova"/>
                <w:sz w:val="16"/>
                <w:szCs w:val="16"/>
                <w:lang w:val="en-US"/>
              </w:rPr>
              <w:t>P</w:t>
            </w:r>
            <w:r w:rsidRPr="0054406E">
              <w:rPr>
                <w:rStyle w:val="normaltextrun"/>
                <w:rFonts w:ascii="Arial Nova" w:hAnsi="Arial Nova"/>
                <w:sz w:val="16"/>
                <w:szCs w:val="16"/>
                <w:lang w:val="en-US"/>
              </w:rPr>
              <w:t xml:space="preserve">ositive </w:t>
            </w:r>
            <w:r w:rsidR="008732F1">
              <w:rPr>
                <w:rStyle w:val="normaltextrun"/>
                <w:rFonts w:ascii="Arial Nova" w:hAnsi="Arial Nova"/>
                <w:sz w:val="16"/>
                <w:szCs w:val="16"/>
                <w:lang w:val="en-US"/>
              </w:rPr>
              <w:t xml:space="preserve">value </w:t>
            </w:r>
            <w:r w:rsidRPr="0054406E">
              <w:rPr>
                <w:rStyle w:val="normaltextrun"/>
                <w:rFonts w:ascii="Arial Nova" w:hAnsi="Arial Nova"/>
                <w:sz w:val="16"/>
                <w:szCs w:val="16"/>
                <w:lang w:val="en-US"/>
              </w:rPr>
              <w:t xml:space="preserve">= </w:t>
            </w:r>
            <w:r w:rsidR="008732F1">
              <w:rPr>
                <w:rStyle w:val="normaltextrun"/>
                <w:rFonts w:ascii="Arial Nova" w:hAnsi="Arial Nova"/>
                <w:sz w:val="16"/>
                <w:szCs w:val="16"/>
                <w:lang w:val="en-US"/>
              </w:rPr>
              <w:t>I</w:t>
            </w:r>
            <w:r w:rsidRPr="0054406E">
              <w:rPr>
                <w:rStyle w:val="normaltextrun"/>
                <w:rFonts w:ascii="Arial Nova" w:hAnsi="Arial Nova"/>
                <w:sz w:val="16"/>
                <w:szCs w:val="16"/>
                <w:lang w:val="en-US"/>
              </w:rPr>
              <w:t>mprovement)</w:t>
            </w:r>
          </w:p>
          <w:p w14:paraId="59FFAAA7" w14:textId="5BF680EC" w:rsidR="00423EA4" w:rsidRPr="0054406E" w:rsidRDefault="00423EA4" w:rsidP="00361A2E">
            <w:pPr>
              <w:pStyle w:val="paragraph"/>
              <w:spacing w:before="0" w:beforeAutospacing="0" w:after="0" w:afterAutospacing="0"/>
              <w:textAlignment w:val="baseline"/>
              <w:rPr>
                <w:rStyle w:val="normaltextrun"/>
                <w:rFonts w:ascii="Arial Nova" w:hAnsi="Arial Nova"/>
                <w:sz w:val="16"/>
                <w:szCs w:val="16"/>
                <w:lang w:val="en-US"/>
              </w:rPr>
            </w:pPr>
            <w:r w:rsidRPr="0054406E">
              <w:rPr>
                <w:rStyle w:val="normaltextrun"/>
                <w:rFonts w:ascii="Arial Nova" w:hAnsi="Arial Nova"/>
                <w:sz w:val="16"/>
                <w:szCs w:val="16"/>
                <w:lang w:val="en-US"/>
              </w:rPr>
              <w:t xml:space="preserve">Types </w:t>
            </w:r>
            <w:r w:rsidR="00292397">
              <w:rPr>
                <w:rStyle w:val="normaltextrun"/>
                <w:rFonts w:ascii="Arial Nova" w:hAnsi="Arial Nova"/>
                <w:sz w:val="16"/>
                <w:szCs w:val="16"/>
                <w:lang w:val="en-US"/>
              </w:rPr>
              <w:t xml:space="preserve">of service </w:t>
            </w:r>
            <w:r w:rsidRPr="0054406E">
              <w:rPr>
                <w:rStyle w:val="normaltextrun"/>
                <w:rFonts w:ascii="Arial Nova" w:hAnsi="Arial Nova"/>
                <w:sz w:val="16"/>
                <w:szCs w:val="16"/>
                <w:lang w:val="en-US"/>
              </w:rPr>
              <w:t xml:space="preserve">= number </w:t>
            </w:r>
          </w:p>
          <w:p w14:paraId="2B1A5417" w14:textId="2621C037" w:rsidR="00242EE1" w:rsidRPr="00E81C04" w:rsidRDefault="00423EA4" w:rsidP="00E81C04">
            <w:pPr>
              <w:rPr>
                <w:rFonts w:ascii="Arial Nova" w:hAnsi="Arial Nova"/>
                <w:sz w:val="16"/>
                <w:szCs w:val="16"/>
                <w:lang w:val="en-US"/>
              </w:rPr>
            </w:pPr>
            <w:r w:rsidRPr="0054406E">
              <w:rPr>
                <w:rStyle w:val="normaltextrun"/>
                <w:rFonts w:ascii="Arial Nova" w:hAnsi="Arial Nova"/>
                <w:sz w:val="16"/>
                <w:szCs w:val="16"/>
                <w:lang w:val="en-US"/>
              </w:rPr>
              <w:t>Quality rating</w:t>
            </w:r>
            <w:r w:rsidR="00292397">
              <w:rPr>
                <w:rStyle w:val="normaltextrun"/>
                <w:rFonts w:ascii="Arial Nova" w:hAnsi="Arial Nova"/>
                <w:sz w:val="16"/>
                <w:szCs w:val="16"/>
                <w:lang w:val="en-US"/>
              </w:rPr>
              <w:t xml:space="preserve"> at country level</w:t>
            </w:r>
            <w:r w:rsidRPr="0054406E">
              <w:rPr>
                <w:rStyle w:val="normaltextrun"/>
                <w:rFonts w:ascii="Arial Nova" w:hAnsi="Arial Nova"/>
                <w:sz w:val="16"/>
                <w:szCs w:val="16"/>
                <w:lang w:val="en-US"/>
              </w:rPr>
              <w:t xml:space="preserve">: 0 </w:t>
            </w:r>
            <w:r w:rsidR="00B11E8C">
              <w:rPr>
                <w:rStyle w:val="normaltextrun"/>
                <w:rFonts w:ascii="Arial Nova" w:hAnsi="Arial Nova"/>
                <w:sz w:val="16"/>
                <w:szCs w:val="16"/>
                <w:lang w:val="en-US"/>
              </w:rPr>
              <w:t>=</w:t>
            </w:r>
            <w:r w:rsidRPr="0054406E">
              <w:rPr>
                <w:rStyle w:val="normaltextrun"/>
                <w:rFonts w:ascii="Arial Nova" w:hAnsi="Arial Nova"/>
                <w:sz w:val="16"/>
                <w:szCs w:val="16"/>
                <w:lang w:val="en-US"/>
              </w:rPr>
              <w:t xml:space="preserve"> Very</w:t>
            </w:r>
            <w:r w:rsidR="00503846">
              <w:rPr>
                <w:rStyle w:val="normaltextrun"/>
                <w:rFonts w:ascii="Arial Nova" w:hAnsi="Arial Nova"/>
                <w:sz w:val="16"/>
                <w:szCs w:val="16"/>
                <w:lang w:val="en-US"/>
              </w:rPr>
              <w:t xml:space="preserve"> low</w:t>
            </w:r>
            <w:r w:rsidRPr="0054406E">
              <w:rPr>
                <w:rStyle w:val="normaltextrun"/>
                <w:rFonts w:ascii="Arial Nova" w:hAnsi="Arial Nova"/>
                <w:sz w:val="16"/>
                <w:szCs w:val="16"/>
                <w:lang w:val="en-US"/>
              </w:rPr>
              <w:t xml:space="preserve">, 1 </w:t>
            </w:r>
            <w:r w:rsidR="00B11E8C">
              <w:rPr>
                <w:rStyle w:val="normaltextrun"/>
                <w:rFonts w:ascii="Arial Nova" w:hAnsi="Arial Nova"/>
                <w:sz w:val="16"/>
                <w:szCs w:val="16"/>
                <w:lang w:val="en-US"/>
              </w:rPr>
              <w:t>=</w:t>
            </w:r>
            <w:r w:rsidRPr="0054406E">
              <w:rPr>
                <w:rStyle w:val="normaltextrun"/>
                <w:rFonts w:ascii="Arial Nova" w:hAnsi="Arial Nova"/>
                <w:sz w:val="16"/>
                <w:szCs w:val="16"/>
                <w:lang w:val="en-US"/>
              </w:rPr>
              <w:t xml:space="preserve"> </w:t>
            </w:r>
            <w:r w:rsidR="00503846">
              <w:rPr>
                <w:rStyle w:val="normaltextrun"/>
                <w:rFonts w:ascii="Arial Nova" w:hAnsi="Arial Nova"/>
                <w:sz w:val="16"/>
                <w:szCs w:val="16"/>
                <w:lang w:val="en-US"/>
              </w:rPr>
              <w:t>Low</w:t>
            </w:r>
            <w:r w:rsidRPr="0054406E">
              <w:rPr>
                <w:rStyle w:val="normaltextrun"/>
                <w:rFonts w:ascii="Arial Nova" w:hAnsi="Arial Nova"/>
                <w:sz w:val="16"/>
                <w:szCs w:val="16"/>
                <w:lang w:val="en-US"/>
              </w:rPr>
              <w:t xml:space="preserve">, 2 </w:t>
            </w:r>
            <w:r w:rsidR="00B11E8C">
              <w:rPr>
                <w:rStyle w:val="normaltextrun"/>
                <w:rFonts w:ascii="Arial Nova" w:hAnsi="Arial Nova"/>
                <w:sz w:val="16"/>
                <w:szCs w:val="16"/>
                <w:lang w:val="en-US"/>
              </w:rPr>
              <w:t>=</w:t>
            </w:r>
            <w:r w:rsidRPr="0054406E">
              <w:rPr>
                <w:rStyle w:val="normaltextrun"/>
                <w:rFonts w:ascii="Arial Nova" w:hAnsi="Arial Nova"/>
                <w:sz w:val="16"/>
                <w:szCs w:val="16"/>
                <w:lang w:val="en-US"/>
              </w:rPr>
              <w:t xml:space="preserve"> Neither </w:t>
            </w:r>
            <w:r w:rsidR="00503846">
              <w:rPr>
                <w:rStyle w:val="normaltextrun"/>
                <w:rFonts w:ascii="Arial Nova" w:hAnsi="Arial Nova"/>
                <w:sz w:val="16"/>
                <w:szCs w:val="16"/>
                <w:lang w:val="en-US"/>
              </w:rPr>
              <w:t>l</w:t>
            </w:r>
            <w:r w:rsidRPr="0054406E">
              <w:rPr>
                <w:rStyle w:val="normaltextrun"/>
                <w:rFonts w:ascii="Arial Nova" w:hAnsi="Arial Nova"/>
                <w:sz w:val="16"/>
                <w:szCs w:val="16"/>
                <w:lang w:val="en-US"/>
              </w:rPr>
              <w:t>o</w:t>
            </w:r>
            <w:r w:rsidR="00503846">
              <w:rPr>
                <w:rStyle w:val="normaltextrun"/>
                <w:rFonts w:ascii="Arial Nova" w:hAnsi="Arial Nova"/>
                <w:sz w:val="16"/>
                <w:szCs w:val="16"/>
                <w:lang w:val="en-US"/>
              </w:rPr>
              <w:t>w</w:t>
            </w:r>
            <w:r w:rsidRPr="0054406E">
              <w:rPr>
                <w:rStyle w:val="normaltextrun"/>
                <w:rFonts w:ascii="Arial Nova" w:hAnsi="Arial Nova"/>
                <w:sz w:val="16"/>
                <w:szCs w:val="16"/>
                <w:lang w:val="en-US"/>
              </w:rPr>
              <w:t xml:space="preserve"> nor </w:t>
            </w:r>
            <w:r w:rsidR="00503846">
              <w:rPr>
                <w:rStyle w:val="normaltextrun"/>
                <w:rFonts w:ascii="Arial Nova" w:hAnsi="Arial Nova"/>
                <w:sz w:val="16"/>
                <w:szCs w:val="16"/>
                <w:lang w:val="en-US"/>
              </w:rPr>
              <w:t>high</w:t>
            </w:r>
            <w:r w:rsidRPr="0054406E">
              <w:rPr>
                <w:rStyle w:val="normaltextrun"/>
                <w:rFonts w:ascii="Arial Nova" w:hAnsi="Arial Nova"/>
                <w:sz w:val="16"/>
                <w:szCs w:val="16"/>
                <w:lang w:val="en-US"/>
              </w:rPr>
              <w:t xml:space="preserve">, 3 </w:t>
            </w:r>
            <w:r w:rsidR="00B11E8C">
              <w:rPr>
                <w:rStyle w:val="normaltextrun"/>
                <w:rFonts w:ascii="Arial Nova" w:hAnsi="Arial Nova"/>
                <w:sz w:val="16"/>
                <w:szCs w:val="16"/>
                <w:lang w:val="en-US"/>
              </w:rPr>
              <w:t>=</w:t>
            </w:r>
            <w:r w:rsidR="00503846">
              <w:rPr>
                <w:rStyle w:val="normaltextrun"/>
                <w:rFonts w:ascii="Arial Nova" w:hAnsi="Arial Nova"/>
                <w:sz w:val="16"/>
                <w:szCs w:val="16"/>
                <w:lang w:val="en-US"/>
              </w:rPr>
              <w:t xml:space="preserve"> High</w:t>
            </w:r>
            <w:r w:rsidRPr="0054406E">
              <w:rPr>
                <w:rStyle w:val="normaltextrun"/>
                <w:rFonts w:ascii="Arial Nova" w:hAnsi="Arial Nova"/>
                <w:sz w:val="16"/>
                <w:szCs w:val="16"/>
                <w:lang w:val="en-US"/>
              </w:rPr>
              <w:t xml:space="preserve">, 4 </w:t>
            </w:r>
            <w:r w:rsidR="00B11E8C">
              <w:rPr>
                <w:rStyle w:val="normaltextrun"/>
                <w:rFonts w:ascii="Arial Nova" w:hAnsi="Arial Nova"/>
                <w:sz w:val="16"/>
                <w:szCs w:val="16"/>
                <w:lang w:val="en-US"/>
              </w:rPr>
              <w:t>=</w:t>
            </w:r>
            <w:r w:rsidRPr="0054406E">
              <w:rPr>
                <w:rStyle w:val="normaltextrun"/>
                <w:rFonts w:ascii="Arial Nova" w:hAnsi="Arial Nova"/>
                <w:sz w:val="16"/>
                <w:szCs w:val="16"/>
                <w:lang w:val="en-US"/>
              </w:rPr>
              <w:t xml:space="preserve"> </w:t>
            </w:r>
            <w:r w:rsidR="00411379" w:rsidRPr="0054406E">
              <w:rPr>
                <w:rStyle w:val="normaltextrun"/>
                <w:rFonts w:ascii="Arial Nova" w:hAnsi="Arial Nova"/>
                <w:sz w:val="16"/>
                <w:szCs w:val="16"/>
                <w:lang w:val="en-US"/>
              </w:rPr>
              <w:t>V</w:t>
            </w:r>
            <w:r w:rsidRPr="0054406E">
              <w:rPr>
                <w:rStyle w:val="normaltextrun"/>
                <w:rFonts w:ascii="Arial Nova" w:hAnsi="Arial Nova"/>
                <w:sz w:val="16"/>
                <w:szCs w:val="16"/>
                <w:lang w:val="en-US"/>
              </w:rPr>
              <w:t xml:space="preserve">ery </w:t>
            </w:r>
            <w:r w:rsidR="00503846">
              <w:rPr>
                <w:rStyle w:val="normaltextrun"/>
                <w:rFonts w:ascii="Arial Nova" w:hAnsi="Arial Nova"/>
                <w:sz w:val="16"/>
                <w:szCs w:val="16"/>
                <w:lang w:val="en-US"/>
              </w:rPr>
              <w:t>high</w:t>
            </w:r>
          </w:p>
        </w:tc>
      </w:tr>
      <w:tr w:rsidR="00D40691" w:rsidRPr="00481AB1" w14:paraId="1DFBE3F2" w14:textId="77777777" w:rsidTr="00A1490E">
        <w:trPr>
          <w:trHeight w:val="377"/>
        </w:trPr>
        <w:tc>
          <w:tcPr>
            <w:tcW w:w="2785" w:type="dxa"/>
            <w:vMerge w:val="restart"/>
            <w:shd w:val="clear" w:color="auto" w:fill="auto"/>
            <w:vAlign w:val="center"/>
          </w:tcPr>
          <w:p w14:paraId="4AC65BB4" w14:textId="6307E1BD" w:rsidR="00D40691" w:rsidRPr="00481AB1" w:rsidRDefault="00D40691" w:rsidP="007E5A5B">
            <w:pPr>
              <w:rPr>
                <w:rFonts w:ascii="Arial Nova" w:hAnsi="Arial Nova" w:cs="Times New Roman"/>
                <w:sz w:val="18"/>
                <w:szCs w:val="18"/>
              </w:rPr>
            </w:pPr>
            <w:r w:rsidRPr="00481AB1">
              <w:rPr>
                <w:rFonts w:ascii="Arial Nova" w:hAnsi="Arial Nova" w:cs="Times New Roman"/>
                <w:b/>
                <w:bCs/>
                <w:sz w:val="18"/>
                <w:szCs w:val="18"/>
              </w:rPr>
              <w:t>1.3 Access to basic services</w:t>
            </w:r>
            <w:r w:rsidR="00AC54EE">
              <w:rPr>
                <w:rStyle w:val="FootnoteReference"/>
                <w:rFonts w:ascii="Arial Nova" w:hAnsi="Arial Nova" w:cs="Times New Roman"/>
                <w:b/>
                <w:bCs/>
                <w:sz w:val="18"/>
                <w:szCs w:val="18"/>
              </w:rPr>
              <w:footnoteReference w:id="8"/>
            </w:r>
            <w:r>
              <w:rPr>
                <w:rFonts w:ascii="Arial Nova" w:hAnsi="Arial Nova" w:cs="Times New Roman"/>
                <w:b/>
                <w:bCs/>
                <w:sz w:val="18"/>
                <w:szCs w:val="18"/>
              </w:rPr>
              <w:t xml:space="preserve"> </w:t>
            </w:r>
            <w:r w:rsidRPr="00481AB1">
              <w:rPr>
                <w:rFonts w:ascii="Arial Nova" w:hAnsi="Arial Nova" w:cs="Times New Roman"/>
                <w:b/>
                <w:bCs/>
                <w:sz w:val="18"/>
                <w:szCs w:val="18"/>
              </w:rPr>
              <w:t>and financial and non</w:t>
            </w:r>
            <w:r>
              <w:rPr>
                <w:rFonts w:ascii="Arial Nova" w:hAnsi="Arial Nova" w:cs="Times New Roman"/>
                <w:b/>
                <w:bCs/>
                <w:sz w:val="18"/>
                <w:szCs w:val="18"/>
              </w:rPr>
              <w:t>-</w:t>
            </w:r>
            <w:r w:rsidRPr="00481AB1">
              <w:rPr>
                <w:rFonts w:ascii="Arial Nova" w:hAnsi="Arial Nova" w:cs="Times New Roman"/>
                <w:b/>
                <w:bCs/>
                <w:sz w:val="18"/>
                <w:szCs w:val="18"/>
              </w:rPr>
              <w:t>financial assets and services</w:t>
            </w:r>
            <w:r w:rsidRPr="00481AB1">
              <w:rPr>
                <w:rFonts w:ascii="Arial Nova" w:hAnsi="Arial Nova" w:cs="Times New Roman"/>
                <w:sz w:val="18"/>
                <w:szCs w:val="18"/>
              </w:rPr>
              <w:t xml:space="preserve"> </w:t>
            </w:r>
            <w:r w:rsidRPr="00481AB1">
              <w:rPr>
                <w:rFonts w:ascii="Arial Nova" w:hAnsi="Arial Nova" w:cs="Times New Roman"/>
                <w:sz w:val="18"/>
                <w:szCs w:val="18"/>
                <w:u w:val="single"/>
              </w:rPr>
              <w:t>improved</w:t>
            </w:r>
            <w:r w:rsidRPr="00481AB1">
              <w:rPr>
                <w:rFonts w:ascii="Arial Nova" w:hAnsi="Arial Nova" w:cs="Times New Roman"/>
                <w:sz w:val="18"/>
                <w:szCs w:val="18"/>
              </w:rPr>
              <w:t xml:space="preserve"> to support productive capacities for sustainable livelihoods and jobs to achieve prosperity</w:t>
            </w:r>
          </w:p>
          <w:p w14:paraId="30467FD3" w14:textId="77777777" w:rsidR="00D40691" w:rsidRPr="00481AB1" w:rsidRDefault="00D40691" w:rsidP="007E5A5B">
            <w:pPr>
              <w:rPr>
                <w:rFonts w:ascii="Arial Nova" w:hAnsi="Arial Nova" w:cs="Times New Roman"/>
                <w:sz w:val="18"/>
                <w:szCs w:val="18"/>
              </w:rPr>
            </w:pPr>
          </w:p>
          <w:p w14:paraId="445BD241" w14:textId="4BE86153" w:rsidR="00D40691" w:rsidRPr="00481AB1" w:rsidRDefault="00D40691" w:rsidP="007E5A5B">
            <w:pPr>
              <w:rPr>
                <w:rFonts w:ascii="Arial Nova" w:hAnsi="Arial Nova" w:cs="Times New Roman"/>
                <w:sz w:val="18"/>
                <w:szCs w:val="18"/>
              </w:rPr>
            </w:pPr>
            <w:r>
              <w:rPr>
                <w:rFonts w:ascii="Arial Nova" w:hAnsi="Arial Nova" w:cs="Times New Roman"/>
                <w:sz w:val="18"/>
                <w:szCs w:val="18"/>
              </w:rPr>
              <w:t>Contributing Outcomes</w:t>
            </w:r>
          </w:p>
          <w:p w14:paraId="429D4CD5" w14:textId="1759EE9E" w:rsidR="00D40691" w:rsidRPr="007E5A5B" w:rsidRDefault="00D40691" w:rsidP="007E5A5B">
            <w:pPr>
              <w:rPr>
                <w:rFonts w:cs="Times New Roman"/>
                <w:sz w:val="18"/>
                <w:szCs w:val="18"/>
                <w:lang w:val="en-US"/>
              </w:rPr>
            </w:pPr>
            <w:r w:rsidRPr="007E5A5B">
              <w:rPr>
                <w:szCs w:val="32"/>
                <w:lang w:val="en-US"/>
              </w:rPr>
              <w:t>❷①③</w:t>
            </w:r>
          </w:p>
        </w:tc>
        <w:tc>
          <w:tcPr>
            <w:tcW w:w="5490" w:type="dxa"/>
            <w:shd w:val="clear" w:color="auto" w:fill="auto"/>
            <w:vAlign w:val="center"/>
          </w:tcPr>
          <w:p w14:paraId="31494D94" w14:textId="3CEFF509" w:rsidR="00D40691" w:rsidRPr="00481AB1" w:rsidRDefault="00D40691" w:rsidP="00292397">
            <w:pPr>
              <w:rPr>
                <w:rFonts w:ascii="Arial Nova" w:hAnsi="Arial Nova" w:cs="Times New Roman"/>
                <w:sz w:val="18"/>
                <w:szCs w:val="18"/>
              </w:rPr>
            </w:pPr>
            <w:r w:rsidRPr="00481AB1">
              <w:rPr>
                <w:rFonts w:ascii="Arial Nova" w:hAnsi="Arial Nova" w:cs="Times New Roman"/>
                <w:sz w:val="18"/>
                <w:szCs w:val="18"/>
              </w:rPr>
              <w:t>1.3.1 Number of people</w:t>
            </w:r>
            <w:r w:rsidRPr="00481AB1">
              <w:rPr>
                <w:rStyle w:val="FootnoteReference"/>
                <w:rFonts w:ascii="Arial Nova" w:hAnsi="Arial Nova" w:cs="Times New Roman"/>
                <w:sz w:val="18"/>
                <w:szCs w:val="18"/>
              </w:rPr>
              <w:footnoteReference w:id="9"/>
            </w:r>
            <w:r w:rsidRPr="00481AB1">
              <w:rPr>
                <w:rFonts w:ascii="Arial Nova" w:hAnsi="Arial Nova" w:cs="Times New Roman"/>
                <w:sz w:val="18"/>
                <w:szCs w:val="18"/>
              </w:rPr>
              <w:t xml:space="preserve"> accessing basic services:</w:t>
            </w:r>
          </w:p>
          <w:p w14:paraId="6431E4A8" w14:textId="77777777"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hAnsi="Arial Nova"/>
                <w:szCs w:val="18"/>
              </w:rPr>
              <w:t>Female</w:t>
            </w:r>
          </w:p>
          <w:p w14:paraId="691DDC38" w14:textId="77777777"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hAnsi="Arial Nova"/>
                <w:szCs w:val="18"/>
              </w:rPr>
              <w:t>Male</w:t>
            </w:r>
          </w:p>
          <w:p w14:paraId="39962C5B" w14:textId="56461F3D" w:rsidR="00D40691" w:rsidRPr="00481AB1" w:rsidRDefault="00D40691" w:rsidP="003246B6">
            <w:pPr>
              <w:pStyle w:val="ListParagraph"/>
              <w:numPr>
                <w:ilvl w:val="0"/>
                <w:numId w:val="22"/>
              </w:numPr>
              <w:ind w:left="260" w:hanging="260"/>
              <w:rPr>
                <w:rFonts w:ascii="Arial Nova" w:hAnsi="Arial Nova"/>
                <w:szCs w:val="18"/>
              </w:rPr>
            </w:pPr>
            <w:r>
              <w:rPr>
                <w:rFonts w:ascii="Arial Nova" w:hAnsi="Arial Nova"/>
                <w:szCs w:val="18"/>
              </w:rPr>
              <w:t>Sex-disaggregated data unavailable</w:t>
            </w:r>
          </w:p>
          <w:p w14:paraId="51307AFF" w14:textId="77777777"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eastAsia="Arial" w:hAnsi="Arial Nova"/>
                <w:color w:val="000000" w:themeColor="text1"/>
                <w:szCs w:val="18"/>
              </w:rPr>
              <w:t>Poor (income measure)</w:t>
            </w:r>
          </w:p>
          <w:p w14:paraId="4BEB5D9B" w14:textId="77777777"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hAnsi="Arial Nova"/>
                <w:szCs w:val="18"/>
              </w:rPr>
              <w:t>Informal sector workers</w:t>
            </w:r>
          </w:p>
          <w:p w14:paraId="51D8F4B0" w14:textId="77777777"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eastAsia="Arial" w:hAnsi="Arial Nova"/>
                <w:color w:val="000000" w:themeColor="text1"/>
                <w:szCs w:val="18"/>
              </w:rPr>
              <w:t>Youth</w:t>
            </w:r>
          </w:p>
          <w:p w14:paraId="1F72DC67" w14:textId="77777777"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eastAsia="Arial" w:hAnsi="Arial Nova"/>
                <w:color w:val="000000" w:themeColor="text1"/>
                <w:szCs w:val="18"/>
              </w:rPr>
              <w:t>Persons with disabilities</w:t>
            </w:r>
          </w:p>
          <w:p w14:paraId="42E31ACE" w14:textId="787B38FD" w:rsidR="00D40691" w:rsidRPr="00481AB1" w:rsidRDefault="00D40691" w:rsidP="003246B6">
            <w:pPr>
              <w:pStyle w:val="ListParagraph"/>
              <w:numPr>
                <w:ilvl w:val="0"/>
                <w:numId w:val="22"/>
              </w:numPr>
              <w:ind w:left="260" w:hanging="260"/>
              <w:rPr>
                <w:rFonts w:ascii="Arial Nova" w:hAnsi="Arial Nova"/>
                <w:szCs w:val="18"/>
              </w:rPr>
            </w:pPr>
            <w:r w:rsidRPr="00481AB1">
              <w:rPr>
                <w:rFonts w:ascii="Arial Nova" w:eastAsia="Arial" w:hAnsi="Arial Nova"/>
                <w:color w:val="000000" w:themeColor="text1"/>
                <w:szCs w:val="18"/>
              </w:rPr>
              <w:t>Displaced populations</w:t>
            </w:r>
          </w:p>
          <w:p w14:paraId="31DEF298" w14:textId="77777777" w:rsidR="00D40691" w:rsidRPr="000D1845" w:rsidRDefault="00D40691" w:rsidP="003246B6">
            <w:pPr>
              <w:pStyle w:val="ListParagraph"/>
              <w:numPr>
                <w:ilvl w:val="0"/>
                <w:numId w:val="22"/>
              </w:numPr>
              <w:ind w:left="260" w:hanging="260"/>
              <w:rPr>
                <w:rFonts w:ascii="Arial Nova" w:hAnsi="Arial Nova"/>
                <w:szCs w:val="18"/>
              </w:rPr>
            </w:pPr>
            <w:r w:rsidRPr="00481AB1">
              <w:rPr>
                <w:rFonts w:ascii="Arial Nova" w:eastAsia="Arial" w:hAnsi="Arial Nova"/>
                <w:color w:val="000000" w:themeColor="text1"/>
                <w:szCs w:val="18"/>
              </w:rPr>
              <w:t>Ethnic minorities</w:t>
            </w:r>
          </w:p>
          <w:p w14:paraId="27995C20" w14:textId="510D73FB" w:rsidR="000D1845" w:rsidRPr="00951C38" w:rsidRDefault="000D1845" w:rsidP="000D1845">
            <w:pPr>
              <w:pStyle w:val="ListParagraph"/>
              <w:ind w:left="260"/>
              <w:jc w:val="right"/>
              <w:rPr>
                <w:rFonts w:ascii="Arial Nova" w:hAnsi="Arial Nova"/>
                <w:szCs w:val="18"/>
              </w:rPr>
            </w:pPr>
            <w:r w:rsidRPr="003E0693">
              <w:rPr>
                <w:rFonts w:ascii="Arial Nova" w:hAnsi="Arial Nova"/>
                <w:i/>
                <w:iCs/>
                <w:sz w:val="16"/>
                <w:szCs w:val="16"/>
              </w:rPr>
              <w:t>(UNFPA, UNICEF, UN Women, WFP, WHO)</w:t>
            </w:r>
          </w:p>
        </w:tc>
        <w:tc>
          <w:tcPr>
            <w:tcW w:w="918" w:type="dxa"/>
            <w:shd w:val="clear" w:color="auto" w:fill="auto"/>
            <w:vAlign w:val="center"/>
          </w:tcPr>
          <w:p w14:paraId="001C1948" w14:textId="77777777" w:rsidR="00D40691" w:rsidRPr="00481AB1"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510293E8" w14:textId="77777777" w:rsidR="00D40691" w:rsidRPr="00481AB1"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6AF10053" w14:textId="77777777" w:rsidR="00D40691" w:rsidRPr="00481AB1"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3AA65E99" w14:textId="77777777" w:rsidR="00D40691" w:rsidRPr="00481AB1"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311C191B" w14:textId="287A29BE" w:rsidR="00D40691" w:rsidRPr="002968FB" w:rsidRDefault="00D40691" w:rsidP="00292397">
            <w:pPr>
              <w:jc w:val="center"/>
              <w:rPr>
                <w:rFonts w:ascii="Arial Nova" w:hAnsi="Arial Nova"/>
                <w:sz w:val="18"/>
                <w:lang w:val="en-US"/>
              </w:rPr>
            </w:pPr>
          </w:p>
        </w:tc>
      </w:tr>
      <w:tr w:rsidR="00D40691" w:rsidRPr="0054406E" w14:paraId="7ED35A67" w14:textId="77777777" w:rsidTr="00A1490E">
        <w:trPr>
          <w:trHeight w:val="377"/>
        </w:trPr>
        <w:tc>
          <w:tcPr>
            <w:tcW w:w="2785" w:type="dxa"/>
            <w:vMerge/>
            <w:vAlign w:val="center"/>
          </w:tcPr>
          <w:p w14:paraId="20EBA132" w14:textId="77777777" w:rsidR="00D40691" w:rsidRPr="0054406E" w:rsidRDefault="00D40691" w:rsidP="00292397">
            <w:pPr>
              <w:rPr>
                <w:rFonts w:ascii="Arial Nova" w:hAnsi="Arial Nova" w:cs="Times New Roman"/>
                <w:b/>
                <w:bCs/>
                <w:sz w:val="18"/>
                <w:szCs w:val="18"/>
              </w:rPr>
            </w:pPr>
          </w:p>
        </w:tc>
        <w:tc>
          <w:tcPr>
            <w:tcW w:w="5490" w:type="dxa"/>
            <w:shd w:val="clear" w:color="auto" w:fill="auto"/>
          </w:tcPr>
          <w:p w14:paraId="1D8DC584" w14:textId="60BC9CF7" w:rsidR="00D40691" w:rsidRPr="0054406E" w:rsidRDefault="00D40691" w:rsidP="00292397">
            <w:pPr>
              <w:rPr>
                <w:rFonts w:ascii="Arial Nova" w:eastAsia="Arial" w:hAnsi="Arial Nova" w:cs="Times New Roman"/>
                <w:color w:val="000000" w:themeColor="text1"/>
                <w:sz w:val="18"/>
                <w:szCs w:val="18"/>
              </w:rPr>
            </w:pPr>
            <w:r>
              <w:rPr>
                <w:rFonts w:ascii="Arial Nova" w:eastAsia="Arial" w:hAnsi="Arial Nova" w:cs="Times New Roman"/>
                <w:color w:val="000000" w:themeColor="text1"/>
                <w:sz w:val="18"/>
                <w:szCs w:val="18"/>
              </w:rPr>
              <w:t xml:space="preserve">1.3.2 </w:t>
            </w:r>
            <w:r w:rsidRPr="0054406E">
              <w:rPr>
                <w:rFonts w:ascii="Arial Nova" w:eastAsia="Arial" w:hAnsi="Arial Nova" w:cs="Times New Roman"/>
                <w:color w:val="000000" w:themeColor="text1"/>
                <w:sz w:val="18"/>
                <w:szCs w:val="18"/>
              </w:rPr>
              <w:t>Number of people accessing financial services:</w:t>
            </w:r>
          </w:p>
          <w:p w14:paraId="62DF0B27" w14:textId="77777777" w:rsidR="00D40691" w:rsidRPr="0054406E" w:rsidRDefault="00D40691" w:rsidP="003246B6">
            <w:pPr>
              <w:pStyle w:val="ListParagraph"/>
              <w:numPr>
                <w:ilvl w:val="0"/>
                <w:numId w:val="22"/>
              </w:numPr>
              <w:ind w:left="260" w:hanging="260"/>
              <w:rPr>
                <w:rFonts w:ascii="Arial Nova" w:hAnsi="Arial Nova"/>
                <w:szCs w:val="18"/>
              </w:rPr>
            </w:pPr>
            <w:r w:rsidRPr="0054406E">
              <w:rPr>
                <w:rFonts w:ascii="Arial Nova" w:hAnsi="Arial Nova"/>
                <w:szCs w:val="18"/>
              </w:rPr>
              <w:t>Female</w:t>
            </w:r>
          </w:p>
          <w:p w14:paraId="21BBCBD5" w14:textId="77777777" w:rsidR="00D40691" w:rsidRPr="0054406E" w:rsidRDefault="00D40691" w:rsidP="003246B6">
            <w:pPr>
              <w:pStyle w:val="ListParagraph"/>
              <w:numPr>
                <w:ilvl w:val="0"/>
                <w:numId w:val="22"/>
              </w:numPr>
              <w:ind w:left="260" w:hanging="260"/>
              <w:rPr>
                <w:rFonts w:ascii="Arial Nova" w:hAnsi="Arial Nova"/>
                <w:szCs w:val="18"/>
              </w:rPr>
            </w:pPr>
            <w:r w:rsidRPr="0054406E">
              <w:rPr>
                <w:rFonts w:ascii="Arial Nova" w:hAnsi="Arial Nova"/>
                <w:szCs w:val="18"/>
              </w:rPr>
              <w:t>Male</w:t>
            </w:r>
          </w:p>
          <w:p w14:paraId="3C877D1A" w14:textId="589E2F72" w:rsidR="00D40691" w:rsidRPr="0054406E" w:rsidRDefault="00D40691" w:rsidP="003246B6">
            <w:pPr>
              <w:pStyle w:val="ListParagraph"/>
              <w:numPr>
                <w:ilvl w:val="0"/>
                <w:numId w:val="22"/>
              </w:numPr>
              <w:ind w:left="260" w:hanging="260"/>
              <w:rPr>
                <w:rFonts w:ascii="Arial Nova" w:hAnsi="Arial Nova"/>
                <w:szCs w:val="18"/>
              </w:rPr>
            </w:pPr>
            <w:r>
              <w:rPr>
                <w:rFonts w:ascii="Arial Nova" w:hAnsi="Arial Nova"/>
                <w:szCs w:val="18"/>
              </w:rPr>
              <w:t>Sex-disaggregated data unavailable</w:t>
            </w:r>
          </w:p>
          <w:p w14:paraId="34D7164D" w14:textId="77777777" w:rsidR="00D40691" w:rsidRPr="0054406E" w:rsidRDefault="00D40691" w:rsidP="003246B6">
            <w:pPr>
              <w:pStyle w:val="ListParagraph"/>
              <w:numPr>
                <w:ilvl w:val="0"/>
                <w:numId w:val="22"/>
              </w:numPr>
              <w:ind w:left="260" w:hanging="260"/>
              <w:rPr>
                <w:rFonts w:ascii="Arial Nova" w:hAnsi="Arial Nova"/>
                <w:szCs w:val="18"/>
              </w:rPr>
            </w:pPr>
            <w:r w:rsidRPr="0054406E">
              <w:rPr>
                <w:rFonts w:ascii="Arial Nova" w:eastAsia="Arial" w:hAnsi="Arial Nova"/>
                <w:color w:val="000000" w:themeColor="text1"/>
                <w:szCs w:val="18"/>
              </w:rPr>
              <w:t>Poor (income measure)</w:t>
            </w:r>
          </w:p>
          <w:p w14:paraId="3A7F693B" w14:textId="77777777" w:rsidR="00D40691" w:rsidRPr="0054406E" w:rsidRDefault="00D40691" w:rsidP="003246B6">
            <w:pPr>
              <w:pStyle w:val="ListParagraph"/>
              <w:numPr>
                <w:ilvl w:val="0"/>
                <w:numId w:val="22"/>
              </w:numPr>
              <w:ind w:left="260" w:hanging="260"/>
              <w:rPr>
                <w:rFonts w:ascii="Arial Nova" w:hAnsi="Arial Nova"/>
                <w:szCs w:val="18"/>
              </w:rPr>
            </w:pPr>
            <w:r w:rsidRPr="0054406E">
              <w:rPr>
                <w:rFonts w:ascii="Arial Nova" w:hAnsi="Arial Nova"/>
              </w:rPr>
              <w:t>Informal sector workers</w:t>
            </w:r>
          </w:p>
          <w:p w14:paraId="779849CE" w14:textId="77777777" w:rsidR="00D40691" w:rsidRPr="0054406E" w:rsidRDefault="00D40691" w:rsidP="003246B6">
            <w:pPr>
              <w:pStyle w:val="ListParagraph"/>
              <w:numPr>
                <w:ilvl w:val="0"/>
                <w:numId w:val="22"/>
              </w:numPr>
              <w:ind w:left="260" w:hanging="260"/>
              <w:rPr>
                <w:rFonts w:ascii="Arial Nova" w:hAnsi="Arial Nova"/>
                <w:szCs w:val="18"/>
              </w:rPr>
            </w:pPr>
            <w:r w:rsidRPr="0054406E">
              <w:rPr>
                <w:rFonts w:ascii="Arial Nova" w:eastAsia="Arial" w:hAnsi="Arial Nova"/>
                <w:color w:val="000000" w:themeColor="text1"/>
                <w:szCs w:val="18"/>
              </w:rPr>
              <w:lastRenderedPageBreak/>
              <w:t>Youth</w:t>
            </w:r>
          </w:p>
          <w:p w14:paraId="44F4CD6E" w14:textId="77777777" w:rsidR="00D40691" w:rsidRPr="0054406E" w:rsidRDefault="00D40691" w:rsidP="003246B6">
            <w:pPr>
              <w:pStyle w:val="ListParagraph"/>
              <w:numPr>
                <w:ilvl w:val="0"/>
                <w:numId w:val="22"/>
              </w:numPr>
              <w:ind w:left="260" w:hanging="260"/>
              <w:rPr>
                <w:rFonts w:ascii="Arial Nova" w:hAnsi="Arial Nova"/>
              </w:rPr>
            </w:pPr>
            <w:r w:rsidRPr="0054406E">
              <w:rPr>
                <w:rFonts w:ascii="Arial Nova" w:eastAsia="Arial" w:hAnsi="Arial Nova"/>
                <w:color w:val="000000" w:themeColor="text1"/>
              </w:rPr>
              <w:t>Persons with disabilities</w:t>
            </w:r>
          </w:p>
          <w:p w14:paraId="3E1B4B73" w14:textId="77777777" w:rsidR="00D40691" w:rsidRPr="001333FD" w:rsidRDefault="00D40691" w:rsidP="003246B6">
            <w:pPr>
              <w:pStyle w:val="ListParagraph"/>
              <w:numPr>
                <w:ilvl w:val="0"/>
                <w:numId w:val="22"/>
              </w:numPr>
              <w:ind w:left="260" w:hanging="260"/>
              <w:rPr>
                <w:rFonts w:ascii="Arial Nova" w:hAnsi="Arial Nova"/>
                <w:szCs w:val="18"/>
              </w:rPr>
            </w:pPr>
            <w:r w:rsidRPr="0054406E">
              <w:rPr>
                <w:rFonts w:ascii="Arial Nova" w:eastAsia="Arial" w:hAnsi="Arial Nova"/>
                <w:color w:val="000000" w:themeColor="text1"/>
              </w:rPr>
              <w:t>Displaced populations</w:t>
            </w:r>
          </w:p>
          <w:p w14:paraId="779F2A57" w14:textId="77777777" w:rsidR="00D40691" w:rsidRPr="00E81C04" w:rsidRDefault="00D40691" w:rsidP="003246B6">
            <w:pPr>
              <w:pStyle w:val="ListParagraph"/>
              <w:numPr>
                <w:ilvl w:val="0"/>
                <w:numId w:val="22"/>
              </w:numPr>
              <w:ind w:left="260" w:hanging="260"/>
              <w:rPr>
                <w:rFonts w:ascii="Arial Nova" w:hAnsi="Arial Nova"/>
                <w:szCs w:val="18"/>
              </w:rPr>
            </w:pPr>
            <w:r w:rsidRPr="001333FD">
              <w:rPr>
                <w:rFonts w:ascii="Arial Nova" w:eastAsia="Arial" w:hAnsi="Arial Nova"/>
                <w:color w:val="000000" w:themeColor="text1"/>
                <w:szCs w:val="18"/>
              </w:rPr>
              <w:t>Ethnic minorities</w:t>
            </w:r>
          </w:p>
          <w:p w14:paraId="0A93C486" w14:textId="15C120C2" w:rsidR="00E81C04" w:rsidRPr="007B1FE4" w:rsidRDefault="00E81C04" w:rsidP="00E81C04">
            <w:pPr>
              <w:pStyle w:val="ListParagraph"/>
              <w:ind w:left="260"/>
              <w:rPr>
                <w:rFonts w:ascii="Arial Nova" w:hAnsi="Arial Nova"/>
                <w:szCs w:val="18"/>
              </w:rPr>
            </w:pPr>
            <w:r>
              <w:rPr>
                <w:rFonts w:ascii="Arial Nova" w:hAnsi="Arial Nova"/>
                <w:i/>
                <w:iCs/>
                <w:sz w:val="16"/>
                <w:szCs w:val="16"/>
              </w:rPr>
              <w:t xml:space="preserve">                                                                    </w:t>
            </w:r>
            <w:r w:rsidRPr="003E0693">
              <w:rPr>
                <w:rFonts w:ascii="Arial Nova" w:hAnsi="Arial Nova"/>
                <w:i/>
                <w:iCs/>
                <w:sz w:val="16"/>
                <w:szCs w:val="16"/>
              </w:rPr>
              <w:t>(UNICEF, UN Women, WFP)</w:t>
            </w:r>
          </w:p>
        </w:tc>
        <w:tc>
          <w:tcPr>
            <w:tcW w:w="918" w:type="dxa"/>
            <w:shd w:val="clear" w:color="auto" w:fill="auto"/>
            <w:vAlign w:val="center"/>
          </w:tcPr>
          <w:p w14:paraId="61E6F57C"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746487B6"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4FB74003"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441F8656"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0103835E" w14:textId="577D0E54" w:rsidR="00D40691" w:rsidRPr="0054406E" w:rsidRDefault="00D40691" w:rsidP="00292397">
            <w:pPr>
              <w:jc w:val="center"/>
              <w:rPr>
                <w:rFonts w:ascii="Arial Nova" w:hAnsi="Arial Nova" w:cs="Times New Roman"/>
                <w:sz w:val="16"/>
                <w:szCs w:val="16"/>
                <w:lang w:val="en-US"/>
              </w:rPr>
            </w:pPr>
          </w:p>
        </w:tc>
      </w:tr>
      <w:tr w:rsidR="00D40691" w:rsidRPr="0054406E" w14:paraId="15FCBC09" w14:textId="77777777" w:rsidTr="00A1490E">
        <w:trPr>
          <w:trHeight w:val="377"/>
        </w:trPr>
        <w:tc>
          <w:tcPr>
            <w:tcW w:w="2785" w:type="dxa"/>
            <w:vMerge/>
            <w:vAlign w:val="center"/>
          </w:tcPr>
          <w:p w14:paraId="2A3EDD0B" w14:textId="77777777" w:rsidR="00D40691" w:rsidRPr="0054406E" w:rsidRDefault="00D40691" w:rsidP="00292397">
            <w:pPr>
              <w:rPr>
                <w:rFonts w:ascii="Arial Nova" w:hAnsi="Arial Nova" w:cs="Times New Roman"/>
                <w:b/>
                <w:bCs/>
                <w:sz w:val="18"/>
                <w:szCs w:val="18"/>
              </w:rPr>
            </w:pPr>
          </w:p>
        </w:tc>
        <w:tc>
          <w:tcPr>
            <w:tcW w:w="5490" w:type="dxa"/>
            <w:shd w:val="clear" w:color="auto" w:fill="auto"/>
          </w:tcPr>
          <w:p w14:paraId="36FD7899" w14:textId="31B0A658" w:rsidR="00D40691" w:rsidRPr="00A1490E" w:rsidRDefault="00D40691" w:rsidP="00292397">
            <w:pPr>
              <w:rPr>
                <w:rFonts w:ascii="Arial Nova" w:eastAsia="Arial" w:hAnsi="Arial Nova" w:cs="Times New Roman"/>
                <w:color w:val="000000" w:themeColor="text1"/>
                <w:sz w:val="18"/>
              </w:rPr>
            </w:pPr>
            <w:r w:rsidRPr="00A1490E">
              <w:rPr>
                <w:rFonts w:ascii="Arial Nova" w:eastAsia="Arial" w:hAnsi="Arial Nova" w:cs="Times New Roman"/>
                <w:color w:val="000000" w:themeColor="text1"/>
                <w:sz w:val="18"/>
              </w:rPr>
              <w:t>1.3.3 Number of people accessing non-financial assets:</w:t>
            </w:r>
          </w:p>
          <w:p w14:paraId="35086158"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Female</w:t>
            </w:r>
          </w:p>
          <w:p w14:paraId="1D8B2C96"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Male</w:t>
            </w:r>
          </w:p>
          <w:p w14:paraId="7F3A3222" w14:textId="57F99F62"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Sex-disaggregated data unavailable</w:t>
            </w:r>
          </w:p>
          <w:p w14:paraId="76A232AB"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Poor (income measure)</w:t>
            </w:r>
          </w:p>
          <w:p w14:paraId="477EAEC0"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Informal sector workers</w:t>
            </w:r>
          </w:p>
          <w:p w14:paraId="086BEE7C"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Youth</w:t>
            </w:r>
          </w:p>
          <w:p w14:paraId="6202D37D"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54406E">
              <w:rPr>
                <w:rFonts w:ascii="Arial Nova" w:eastAsia="Arial" w:hAnsi="Arial Nova"/>
                <w:color w:val="000000" w:themeColor="text1"/>
              </w:rPr>
              <w:t>Persons with disabilities</w:t>
            </w:r>
          </w:p>
          <w:p w14:paraId="2E706B91" w14:textId="77777777" w:rsidR="00D40691" w:rsidRPr="00A1490E" w:rsidRDefault="00D40691" w:rsidP="003246B6">
            <w:pPr>
              <w:pStyle w:val="ListParagraph"/>
              <w:numPr>
                <w:ilvl w:val="0"/>
                <w:numId w:val="22"/>
              </w:numPr>
              <w:ind w:left="260" w:hanging="260"/>
              <w:rPr>
                <w:rFonts w:ascii="Arial Nova" w:eastAsia="Arial" w:hAnsi="Arial Nova"/>
                <w:color w:val="000000" w:themeColor="text1"/>
              </w:rPr>
            </w:pPr>
            <w:r w:rsidRPr="0054406E">
              <w:rPr>
                <w:rFonts w:ascii="Arial Nova" w:eastAsia="Arial" w:hAnsi="Arial Nova"/>
                <w:color w:val="000000" w:themeColor="text1"/>
              </w:rPr>
              <w:t>Displaced populations</w:t>
            </w:r>
          </w:p>
          <w:p w14:paraId="1D9B366D" w14:textId="77777777" w:rsidR="00D40691" w:rsidRDefault="00D40691" w:rsidP="003246B6">
            <w:pPr>
              <w:pStyle w:val="ListParagraph"/>
              <w:numPr>
                <w:ilvl w:val="0"/>
                <w:numId w:val="22"/>
              </w:numPr>
              <w:ind w:left="260" w:hanging="260"/>
              <w:rPr>
                <w:rFonts w:ascii="Arial Nova" w:eastAsia="Arial" w:hAnsi="Arial Nova"/>
                <w:color w:val="000000" w:themeColor="text1"/>
              </w:rPr>
            </w:pPr>
            <w:r w:rsidRPr="00A1490E">
              <w:rPr>
                <w:rFonts w:ascii="Arial Nova" w:eastAsia="Arial" w:hAnsi="Arial Nova"/>
                <w:color w:val="000000" w:themeColor="text1"/>
              </w:rPr>
              <w:t>Ethnic minorities</w:t>
            </w:r>
          </w:p>
          <w:p w14:paraId="48B2B833" w14:textId="6886CF04" w:rsidR="00E81C04" w:rsidRPr="00CF4F58" w:rsidRDefault="00E81C04" w:rsidP="00E81C04">
            <w:pPr>
              <w:pStyle w:val="ListParagraph"/>
              <w:ind w:left="260"/>
              <w:rPr>
                <w:rFonts w:ascii="Arial Nova" w:eastAsia="Arial" w:hAnsi="Arial Nova"/>
                <w:color w:val="000000" w:themeColor="text1"/>
              </w:rPr>
            </w:pPr>
            <w:r>
              <w:rPr>
                <w:rFonts w:ascii="Arial Nova" w:eastAsia="Arial" w:hAnsi="Arial Nova"/>
                <w:i/>
                <w:iCs/>
                <w:color w:val="000000" w:themeColor="text1"/>
                <w:sz w:val="16"/>
                <w:szCs w:val="21"/>
              </w:rPr>
              <w:t xml:space="preserve">                                                                                   </w:t>
            </w:r>
            <w:r w:rsidRPr="003E0693">
              <w:rPr>
                <w:rFonts w:ascii="Arial Nova" w:eastAsia="Arial" w:hAnsi="Arial Nova"/>
                <w:i/>
                <w:iCs/>
                <w:color w:val="000000" w:themeColor="text1"/>
                <w:sz w:val="16"/>
                <w:szCs w:val="21"/>
              </w:rPr>
              <w:t>(UN Women, WFP)</w:t>
            </w:r>
          </w:p>
        </w:tc>
        <w:tc>
          <w:tcPr>
            <w:tcW w:w="918" w:type="dxa"/>
            <w:shd w:val="clear" w:color="auto" w:fill="auto"/>
            <w:vAlign w:val="center"/>
          </w:tcPr>
          <w:p w14:paraId="0B516821"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4D14672B"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22C6CAC5"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3F5D9B7E" w14:textId="77777777" w:rsidR="00D40691" w:rsidRPr="0054406E" w:rsidRDefault="00D40691"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2BA5E2DB" w14:textId="6E397158" w:rsidR="00D40691" w:rsidRPr="0054406E" w:rsidRDefault="00D40691" w:rsidP="00292397">
            <w:pPr>
              <w:jc w:val="center"/>
              <w:rPr>
                <w:rFonts w:ascii="Arial Nova" w:hAnsi="Arial Nova" w:cs="Times New Roman"/>
                <w:sz w:val="16"/>
                <w:szCs w:val="16"/>
                <w:lang w:val="en-US"/>
              </w:rPr>
            </w:pPr>
          </w:p>
        </w:tc>
      </w:tr>
      <w:tr w:rsidR="007756EE" w:rsidRPr="0054406E" w14:paraId="0C332A34" w14:textId="77777777" w:rsidTr="00A1490E">
        <w:trPr>
          <w:trHeight w:val="377"/>
        </w:trPr>
        <w:tc>
          <w:tcPr>
            <w:tcW w:w="2785" w:type="dxa"/>
            <w:vMerge w:val="restart"/>
            <w:shd w:val="clear" w:color="auto" w:fill="auto"/>
            <w:vAlign w:val="center"/>
          </w:tcPr>
          <w:p w14:paraId="76823B35" w14:textId="77777777" w:rsidR="007756EE" w:rsidRDefault="007756EE" w:rsidP="007E5A5B">
            <w:pPr>
              <w:rPr>
                <w:rFonts w:ascii="Arial Nova" w:hAnsi="Arial Nova" w:cs="Times New Roman"/>
                <w:sz w:val="18"/>
                <w:szCs w:val="18"/>
              </w:rPr>
            </w:pPr>
            <w:r w:rsidRPr="0054406E">
              <w:rPr>
                <w:rFonts w:ascii="Arial Nova" w:hAnsi="Arial Nova" w:cs="Times New Roman"/>
                <w:b/>
                <w:bCs/>
                <w:sz w:val="18"/>
                <w:szCs w:val="18"/>
              </w:rPr>
              <w:t>1.</w:t>
            </w:r>
            <w:r>
              <w:rPr>
                <w:rFonts w:ascii="Arial Nova" w:hAnsi="Arial Nova" w:cs="Times New Roman"/>
                <w:b/>
                <w:bCs/>
                <w:sz w:val="18"/>
                <w:szCs w:val="18"/>
              </w:rPr>
              <w:t>4</w:t>
            </w:r>
            <w:r w:rsidRPr="0054406E">
              <w:rPr>
                <w:rFonts w:ascii="Arial Nova" w:hAnsi="Arial Nova" w:cs="Times New Roman"/>
                <w:sz w:val="18"/>
                <w:szCs w:val="18"/>
              </w:rPr>
              <w:t xml:space="preserve"> Equitable, resilient and sustainable </w:t>
            </w:r>
            <w:r w:rsidRPr="0054406E">
              <w:rPr>
                <w:rFonts w:ascii="Arial Nova" w:hAnsi="Arial Nova" w:cs="Times New Roman"/>
                <w:b/>
                <w:bCs/>
                <w:sz w:val="18"/>
                <w:szCs w:val="18"/>
              </w:rPr>
              <w:t>systems for health and pandemic preparedness</w:t>
            </w:r>
            <w:r w:rsidRPr="0054406E">
              <w:rPr>
                <w:rFonts w:ascii="Arial Nova" w:hAnsi="Arial Nova" w:cs="Times New Roman"/>
                <w:sz w:val="18"/>
                <w:szCs w:val="18"/>
              </w:rPr>
              <w:t xml:space="preserve"> </w:t>
            </w:r>
            <w:r w:rsidRPr="0054406E">
              <w:rPr>
                <w:rFonts w:ascii="Arial Nova" w:hAnsi="Arial Nova" w:cs="Times New Roman"/>
                <w:sz w:val="18"/>
                <w:szCs w:val="18"/>
                <w:u w:val="single"/>
              </w:rPr>
              <w:t>strengthened</w:t>
            </w:r>
            <w:r w:rsidRPr="0054406E">
              <w:rPr>
                <w:rFonts w:ascii="Arial Nova" w:hAnsi="Arial Nova" w:cs="Times New Roman"/>
                <w:sz w:val="18"/>
                <w:szCs w:val="18"/>
              </w:rPr>
              <w:t xml:space="preserve"> to address communicable and non-communicable diseases, including COVID-19, HIV, tuberculosis, malaria and mental health</w:t>
            </w:r>
          </w:p>
          <w:p w14:paraId="42B14CE0" w14:textId="77777777" w:rsidR="007756EE" w:rsidRDefault="007756EE" w:rsidP="007E5A5B">
            <w:pPr>
              <w:rPr>
                <w:rFonts w:ascii="Arial Nova" w:hAnsi="Arial Nova" w:cs="Times New Roman"/>
                <w:sz w:val="18"/>
                <w:szCs w:val="18"/>
              </w:rPr>
            </w:pPr>
          </w:p>
          <w:p w14:paraId="26E35A4B" w14:textId="3C9FCC11" w:rsidR="007756EE" w:rsidRDefault="007F2FD8" w:rsidP="007E5A5B">
            <w:pPr>
              <w:rPr>
                <w:rFonts w:ascii="Arial Nova" w:hAnsi="Arial Nova" w:cs="Times New Roman"/>
                <w:sz w:val="18"/>
                <w:szCs w:val="18"/>
              </w:rPr>
            </w:pPr>
            <w:r>
              <w:rPr>
                <w:rFonts w:ascii="Arial Nova" w:hAnsi="Arial Nova" w:cs="Times New Roman"/>
                <w:sz w:val="18"/>
                <w:szCs w:val="18"/>
              </w:rPr>
              <w:t>Contributing Outcomes</w:t>
            </w:r>
          </w:p>
          <w:p w14:paraId="2DCDEA80" w14:textId="59199A89" w:rsidR="007756EE" w:rsidRPr="007E5A5B" w:rsidRDefault="007756EE" w:rsidP="007E5A5B">
            <w:pPr>
              <w:rPr>
                <w:rFonts w:cs="Times New Roman"/>
                <w:b/>
                <w:bCs/>
                <w:sz w:val="18"/>
                <w:szCs w:val="18"/>
              </w:rPr>
            </w:pPr>
            <w:r w:rsidRPr="007E5A5B">
              <w:rPr>
                <w:szCs w:val="32"/>
                <w:lang w:val="en-US"/>
              </w:rPr>
              <w:t>❷③①</w:t>
            </w:r>
          </w:p>
        </w:tc>
        <w:tc>
          <w:tcPr>
            <w:tcW w:w="5490" w:type="dxa"/>
            <w:shd w:val="clear" w:color="auto" w:fill="auto"/>
            <w:vAlign w:val="center"/>
          </w:tcPr>
          <w:p w14:paraId="74C3078D" w14:textId="23CF3E6A" w:rsidR="007756EE" w:rsidRPr="0054406E" w:rsidRDefault="007756EE" w:rsidP="00292397">
            <w:pPr>
              <w:rPr>
                <w:rFonts w:ascii="Arial Nova" w:hAnsi="Arial Nova" w:cs="Times New Roman"/>
                <w:sz w:val="18"/>
                <w:szCs w:val="18"/>
              </w:rPr>
            </w:pPr>
            <w:r>
              <w:rPr>
                <w:rFonts w:ascii="Arial Nova" w:hAnsi="Arial Nova" w:cs="Times New Roman"/>
                <w:sz w:val="18"/>
                <w:szCs w:val="18"/>
              </w:rPr>
              <w:t xml:space="preserve">1.4.1 </w:t>
            </w:r>
            <w:r w:rsidRPr="0054406E">
              <w:rPr>
                <w:rFonts w:ascii="Arial Nova" w:hAnsi="Arial Nova" w:cs="Times New Roman"/>
                <w:sz w:val="18"/>
                <w:szCs w:val="18"/>
              </w:rPr>
              <w:t>Number of people who have access to HIV and related services:</w:t>
            </w:r>
          </w:p>
          <w:p w14:paraId="79058F80" w14:textId="77777777" w:rsidR="007756EE" w:rsidRPr="0054406E" w:rsidRDefault="007756EE" w:rsidP="008313F0">
            <w:pPr>
              <w:pStyle w:val="ListParagraph"/>
              <w:numPr>
                <w:ilvl w:val="0"/>
                <w:numId w:val="69"/>
              </w:numPr>
              <w:ind w:left="260" w:hanging="270"/>
              <w:rPr>
                <w:rFonts w:ascii="Arial Nova" w:hAnsi="Arial Nova"/>
              </w:rPr>
            </w:pPr>
            <w:r w:rsidRPr="0054406E">
              <w:rPr>
                <w:rFonts w:ascii="Arial Nova" w:hAnsi="Arial Nova"/>
                <w:szCs w:val="18"/>
              </w:rPr>
              <w:t>Behavioural change communication</w:t>
            </w:r>
          </w:p>
          <w:p w14:paraId="655F1543" w14:textId="77777777" w:rsidR="007756EE" w:rsidRPr="0054406E" w:rsidRDefault="007756EE" w:rsidP="008313F0">
            <w:pPr>
              <w:pStyle w:val="ListParagraph"/>
              <w:numPr>
                <w:ilvl w:val="0"/>
                <w:numId w:val="68"/>
              </w:numPr>
              <w:ind w:left="440" w:hanging="180"/>
              <w:rPr>
                <w:rFonts w:ascii="Arial Nova" w:hAnsi="Arial Nova"/>
                <w:b/>
              </w:rPr>
            </w:pPr>
            <w:r w:rsidRPr="0054406E">
              <w:rPr>
                <w:rFonts w:ascii="Arial Nova" w:hAnsi="Arial Nova"/>
              </w:rPr>
              <w:t>Number of females reached</w:t>
            </w:r>
          </w:p>
          <w:p w14:paraId="0BBF9D9C" w14:textId="77777777" w:rsidR="007756EE" w:rsidRPr="0054406E" w:rsidRDefault="007756EE" w:rsidP="008313F0">
            <w:pPr>
              <w:pStyle w:val="ListParagraph"/>
              <w:numPr>
                <w:ilvl w:val="0"/>
                <w:numId w:val="68"/>
              </w:numPr>
              <w:ind w:left="440" w:hanging="180"/>
              <w:rPr>
                <w:rFonts w:ascii="Arial Nova" w:hAnsi="Arial Nova"/>
                <w:b/>
              </w:rPr>
            </w:pPr>
            <w:r w:rsidRPr="0054406E">
              <w:rPr>
                <w:rFonts w:ascii="Arial Nova" w:hAnsi="Arial Nova"/>
              </w:rPr>
              <w:t xml:space="preserve">Number of males reached </w:t>
            </w:r>
          </w:p>
          <w:p w14:paraId="510E1D39" w14:textId="77777777" w:rsidR="007756EE" w:rsidRPr="0054406E" w:rsidRDefault="007756EE" w:rsidP="008313F0">
            <w:pPr>
              <w:pStyle w:val="ListParagraph"/>
              <w:numPr>
                <w:ilvl w:val="0"/>
                <w:numId w:val="69"/>
              </w:numPr>
              <w:ind w:left="260" w:hanging="260"/>
              <w:rPr>
                <w:rFonts w:ascii="Arial Nova" w:hAnsi="Arial Nova"/>
              </w:rPr>
            </w:pPr>
            <w:r w:rsidRPr="0054406E">
              <w:rPr>
                <w:rFonts w:ascii="Arial Nova" w:hAnsi="Arial Nova"/>
                <w:szCs w:val="18"/>
              </w:rPr>
              <w:t>Antiretroviral (ARV) treatment</w:t>
            </w:r>
          </w:p>
          <w:p w14:paraId="51EB99CE" w14:textId="77777777" w:rsidR="007756EE" w:rsidRDefault="007756EE" w:rsidP="008313F0">
            <w:pPr>
              <w:pStyle w:val="ListParagraph"/>
              <w:numPr>
                <w:ilvl w:val="0"/>
                <w:numId w:val="70"/>
              </w:numPr>
              <w:ind w:left="440" w:hanging="180"/>
              <w:rPr>
                <w:rFonts w:ascii="Arial Nova" w:hAnsi="Arial Nova"/>
                <w:szCs w:val="18"/>
              </w:rPr>
            </w:pPr>
            <w:r w:rsidRPr="0054406E">
              <w:rPr>
                <w:rFonts w:ascii="Arial Nova" w:hAnsi="Arial Nova"/>
                <w:szCs w:val="18"/>
              </w:rPr>
              <w:t xml:space="preserve">Number of females reached </w:t>
            </w:r>
          </w:p>
          <w:p w14:paraId="4159BE47" w14:textId="77777777" w:rsidR="007756EE" w:rsidRDefault="007756EE" w:rsidP="008313F0">
            <w:pPr>
              <w:pStyle w:val="ListParagraph"/>
              <w:numPr>
                <w:ilvl w:val="0"/>
                <w:numId w:val="70"/>
              </w:numPr>
              <w:ind w:left="440" w:hanging="180"/>
              <w:rPr>
                <w:rFonts w:ascii="Arial Nova" w:hAnsi="Arial Nova"/>
                <w:szCs w:val="18"/>
              </w:rPr>
            </w:pPr>
            <w:r w:rsidRPr="00093EE6">
              <w:rPr>
                <w:rFonts w:ascii="Arial Nova" w:hAnsi="Arial Nova"/>
                <w:szCs w:val="18"/>
              </w:rPr>
              <w:t>Number of males reached</w:t>
            </w:r>
          </w:p>
          <w:p w14:paraId="4FA9F37C" w14:textId="7A7C4F3A" w:rsidR="00E81C04" w:rsidRPr="00CF4F58" w:rsidRDefault="00E81C04" w:rsidP="00E81C04">
            <w:pPr>
              <w:pStyle w:val="ListParagraph"/>
              <w:spacing w:before="60"/>
              <w:ind w:left="440"/>
              <w:rPr>
                <w:rFonts w:ascii="Arial Nova" w:hAnsi="Arial Nova"/>
                <w:szCs w:val="18"/>
              </w:rPr>
            </w:pPr>
            <w:r>
              <w:rPr>
                <w:rFonts w:ascii="Arial Nova" w:hAnsi="Arial Nova"/>
                <w:i/>
                <w:iCs/>
                <w:sz w:val="16"/>
                <w:szCs w:val="16"/>
              </w:rPr>
              <w:t xml:space="preserve">                                  </w:t>
            </w:r>
            <w:r w:rsidRPr="003E0693">
              <w:rPr>
                <w:rFonts w:ascii="Arial Nova" w:hAnsi="Arial Nova"/>
                <w:i/>
                <w:iCs/>
                <w:sz w:val="16"/>
                <w:szCs w:val="16"/>
              </w:rPr>
              <w:t>(UNAIDS, UNFPA, UNICEF, UN Women, WHO)</w:t>
            </w:r>
          </w:p>
        </w:tc>
        <w:tc>
          <w:tcPr>
            <w:tcW w:w="918" w:type="dxa"/>
            <w:shd w:val="clear" w:color="auto" w:fill="auto"/>
            <w:vAlign w:val="center"/>
          </w:tcPr>
          <w:p w14:paraId="45EEC4B9"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73FDBD87"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685CD974"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4D0F2942"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19953587" w14:textId="31B7BA23" w:rsidR="007756EE" w:rsidRPr="0054406E" w:rsidRDefault="007756EE" w:rsidP="00292397">
            <w:pPr>
              <w:jc w:val="center"/>
              <w:rPr>
                <w:rFonts w:ascii="Arial Nova" w:hAnsi="Arial Nova" w:cs="Times New Roman"/>
                <w:sz w:val="16"/>
                <w:szCs w:val="16"/>
                <w:lang w:val="en-US"/>
              </w:rPr>
            </w:pPr>
          </w:p>
        </w:tc>
      </w:tr>
      <w:tr w:rsidR="007756EE" w:rsidRPr="0054406E" w14:paraId="77EF41CA" w14:textId="77777777" w:rsidTr="00A1490E">
        <w:trPr>
          <w:trHeight w:val="458"/>
        </w:trPr>
        <w:tc>
          <w:tcPr>
            <w:tcW w:w="2785" w:type="dxa"/>
            <w:vMerge/>
          </w:tcPr>
          <w:p w14:paraId="316F4D1B" w14:textId="77777777" w:rsidR="007756EE" w:rsidRPr="0054406E" w:rsidRDefault="007756EE" w:rsidP="00292397">
            <w:pPr>
              <w:rPr>
                <w:rFonts w:ascii="Arial Nova" w:hAnsi="Arial Nova" w:cs="Times New Roman"/>
                <w:sz w:val="18"/>
                <w:szCs w:val="18"/>
                <w:lang w:val="en-US"/>
              </w:rPr>
            </w:pPr>
          </w:p>
        </w:tc>
        <w:tc>
          <w:tcPr>
            <w:tcW w:w="5490" w:type="dxa"/>
            <w:shd w:val="clear" w:color="auto" w:fill="auto"/>
            <w:vAlign w:val="center"/>
          </w:tcPr>
          <w:p w14:paraId="51C0BB06" w14:textId="5DDFCF13" w:rsidR="007756EE" w:rsidRPr="0054406E" w:rsidRDefault="007756EE" w:rsidP="00292397">
            <w:pPr>
              <w:rPr>
                <w:rFonts w:ascii="Arial Nova" w:hAnsi="Arial Nova" w:cs="Times New Roman"/>
                <w:sz w:val="18"/>
                <w:szCs w:val="18"/>
              </w:rPr>
            </w:pPr>
            <w:r>
              <w:rPr>
                <w:rFonts w:ascii="Arial Nova" w:hAnsi="Arial Nova" w:cs="Times New Roman"/>
                <w:sz w:val="18"/>
                <w:szCs w:val="18"/>
              </w:rPr>
              <w:t>1.</w:t>
            </w:r>
            <w:r w:rsidR="00B837C1">
              <w:rPr>
                <w:rFonts w:ascii="Arial Nova" w:hAnsi="Arial Nova" w:cs="Times New Roman"/>
                <w:sz w:val="18"/>
                <w:szCs w:val="18"/>
              </w:rPr>
              <w:t>4</w:t>
            </w:r>
            <w:r>
              <w:rPr>
                <w:rFonts w:ascii="Arial Nova" w:hAnsi="Arial Nova" w:cs="Times New Roman"/>
                <w:sz w:val="18"/>
                <w:szCs w:val="18"/>
              </w:rPr>
              <w:t>.</w:t>
            </w:r>
            <w:r w:rsidR="00B837C1">
              <w:rPr>
                <w:rFonts w:ascii="Arial Nova" w:hAnsi="Arial Nova" w:cs="Times New Roman"/>
                <w:sz w:val="18"/>
                <w:szCs w:val="18"/>
              </w:rPr>
              <w:t>2</w:t>
            </w:r>
            <w:r>
              <w:rPr>
                <w:rFonts w:ascii="Arial Nova" w:hAnsi="Arial Nova" w:cs="Times New Roman"/>
                <w:sz w:val="18"/>
                <w:szCs w:val="18"/>
              </w:rPr>
              <w:t xml:space="preserve"> </w:t>
            </w:r>
            <w:r w:rsidRPr="0054406E">
              <w:rPr>
                <w:rFonts w:ascii="Arial Nova" w:hAnsi="Arial Nova" w:cs="Times New Roman"/>
                <w:sz w:val="18"/>
                <w:szCs w:val="18"/>
              </w:rPr>
              <w:t>Number of countries, which:</w:t>
            </w:r>
          </w:p>
          <w:p w14:paraId="3C903232" w14:textId="77777777" w:rsidR="007756EE" w:rsidRPr="0054406E" w:rsidRDefault="007756EE" w:rsidP="003246B6">
            <w:pPr>
              <w:pStyle w:val="ListParagraph"/>
              <w:numPr>
                <w:ilvl w:val="0"/>
                <w:numId w:val="53"/>
              </w:numPr>
              <w:ind w:left="260" w:hanging="260"/>
              <w:contextualSpacing/>
              <w:rPr>
                <w:rFonts w:ascii="Arial Nova" w:eastAsia="Times New Roman" w:hAnsi="Arial Nova"/>
                <w:szCs w:val="18"/>
              </w:rPr>
            </w:pPr>
            <w:r w:rsidRPr="0054406E">
              <w:rPr>
                <w:rFonts w:ascii="Arial Nova" w:eastAsia="Times New Roman" w:hAnsi="Arial Nova"/>
                <w:szCs w:val="18"/>
              </w:rPr>
              <w:t>introduced digital solutions for vaccine delivery and health systems strengthening</w:t>
            </w:r>
          </w:p>
          <w:p w14:paraId="374E8031" w14:textId="79FD12A3" w:rsidR="007756EE" w:rsidRPr="0054406E" w:rsidRDefault="007756EE" w:rsidP="003246B6">
            <w:pPr>
              <w:pStyle w:val="ListParagraph"/>
              <w:numPr>
                <w:ilvl w:val="0"/>
                <w:numId w:val="53"/>
              </w:numPr>
              <w:ind w:left="260" w:hanging="260"/>
              <w:contextualSpacing/>
              <w:rPr>
                <w:rFonts w:ascii="Arial Nova" w:eastAsia="Times New Roman" w:hAnsi="Arial Nova"/>
                <w:szCs w:val="18"/>
              </w:rPr>
            </w:pPr>
            <w:r w:rsidRPr="0054406E">
              <w:rPr>
                <w:rFonts w:ascii="Arial Nova" w:eastAsia="Times New Roman" w:hAnsi="Arial Nova"/>
                <w:szCs w:val="18"/>
              </w:rPr>
              <w:t>deployed hyperlocal vaccine data analytics for decision making and equitable and inclusive responses</w:t>
            </w:r>
          </w:p>
          <w:p w14:paraId="66540A78" w14:textId="77777777" w:rsidR="007756EE" w:rsidRPr="0054406E" w:rsidRDefault="007756EE" w:rsidP="003246B6">
            <w:pPr>
              <w:pStyle w:val="ListParagraph"/>
              <w:numPr>
                <w:ilvl w:val="0"/>
                <w:numId w:val="53"/>
              </w:numPr>
              <w:ind w:left="260" w:hanging="260"/>
              <w:contextualSpacing/>
              <w:rPr>
                <w:rFonts w:ascii="Arial Nova" w:eastAsia="Times New Roman" w:hAnsi="Arial Nova"/>
                <w:szCs w:val="18"/>
              </w:rPr>
            </w:pPr>
            <w:r w:rsidRPr="0054406E">
              <w:rPr>
                <w:rFonts w:ascii="Arial Nova" w:eastAsia="Times New Roman" w:hAnsi="Arial Nova"/>
                <w:szCs w:val="18"/>
              </w:rPr>
              <w:t xml:space="preserve">introduced environmentally and socially sustainable disposal of immunization waste </w:t>
            </w:r>
          </w:p>
          <w:p w14:paraId="0B2124C9" w14:textId="77777777" w:rsidR="007756EE" w:rsidRPr="00C04469" w:rsidRDefault="007756EE" w:rsidP="003246B6">
            <w:pPr>
              <w:pStyle w:val="ListParagraph"/>
              <w:numPr>
                <w:ilvl w:val="0"/>
                <w:numId w:val="53"/>
              </w:numPr>
              <w:ind w:left="260" w:hanging="260"/>
              <w:contextualSpacing/>
              <w:rPr>
                <w:rFonts w:ascii="Arial Nova" w:eastAsia="Times New Roman" w:hAnsi="Arial Nova"/>
                <w:szCs w:val="18"/>
              </w:rPr>
            </w:pPr>
            <w:r w:rsidRPr="0054406E">
              <w:rPr>
                <w:rFonts w:ascii="Arial Nova" w:eastAsia="Times New Roman" w:hAnsi="Arial Nova"/>
                <w:szCs w:val="18"/>
              </w:rPr>
              <w:t>introduced scalable and reliable clean energy solutions across COVID-19 vaccination services</w:t>
            </w:r>
            <w:r w:rsidRPr="0054406E">
              <w:rPr>
                <w:rFonts w:ascii="Arial Nova" w:eastAsia="Times New Roman" w:hAnsi="Arial Nova"/>
              </w:rPr>
              <w:t> </w:t>
            </w:r>
          </w:p>
          <w:p w14:paraId="15EDE0D3" w14:textId="7853DEE9" w:rsidR="00C04469" w:rsidRPr="00CF4F58" w:rsidRDefault="00C04469" w:rsidP="00C04469">
            <w:pPr>
              <w:pStyle w:val="ListParagraph"/>
              <w:ind w:left="260"/>
              <w:contextualSpacing/>
              <w:rPr>
                <w:rFonts w:ascii="Arial Nova" w:eastAsia="Times New Roman" w:hAnsi="Arial Nova"/>
                <w:szCs w:val="18"/>
              </w:rPr>
            </w:pPr>
            <w:r>
              <w:rPr>
                <w:rFonts w:ascii="Arial Nova" w:eastAsia="Times New Roman" w:hAnsi="Arial Nova"/>
                <w:i/>
                <w:iCs/>
                <w:sz w:val="16"/>
                <w:szCs w:val="16"/>
              </w:rPr>
              <w:t xml:space="preserve">                                                                                        </w:t>
            </w:r>
            <w:r w:rsidRPr="003E0693">
              <w:rPr>
                <w:rFonts w:ascii="Arial Nova" w:eastAsia="Times New Roman" w:hAnsi="Arial Nova"/>
                <w:i/>
                <w:iCs/>
                <w:sz w:val="16"/>
                <w:szCs w:val="16"/>
              </w:rPr>
              <w:t>(UNICEF, WHO)</w:t>
            </w:r>
          </w:p>
        </w:tc>
        <w:tc>
          <w:tcPr>
            <w:tcW w:w="918" w:type="dxa"/>
            <w:shd w:val="clear" w:color="auto" w:fill="auto"/>
            <w:vAlign w:val="center"/>
          </w:tcPr>
          <w:p w14:paraId="61D6B439"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04CCEA0B"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443B5AB9" w14:textId="0F1A45D9"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341443EC"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shd w:val="clear" w:color="auto" w:fill="auto"/>
            <w:vAlign w:val="center"/>
          </w:tcPr>
          <w:p w14:paraId="7A8C6AEF" w14:textId="40249942" w:rsidR="007756EE" w:rsidRPr="0054406E" w:rsidRDefault="007756EE" w:rsidP="00292397">
            <w:pPr>
              <w:jc w:val="center"/>
              <w:rPr>
                <w:rFonts w:ascii="Arial Nova" w:hAnsi="Arial Nova" w:cs="Times New Roman"/>
                <w:sz w:val="16"/>
                <w:szCs w:val="16"/>
                <w:lang w:val="en-US"/>
              </w:rPr>
            </w:pPr>
          </w:p>
        </w:tc>
      </w:tr>
      <w:tr w:rsidR="00292397" w:rsidRPr="0054406E" w14:paraId="22CCEE4B" w14:textId="77777777" w:rsidTr="007E31D1">
        <w:trPr>
          <w:trHeight w:val="215"/>
        </w:trPr>
        <w:tc>
          <w:tcPr>
            <w:tcW w:w="2785" w:type="dxa"/>
            <w:vMerge/>
          </w:tcPr>
          <w:p w14:paraId="31A7225E" w14:textId="77777777" w:rsidR="00292397" w:rsidRPr="0054406E" w:rsidRDefault="00292397" w:rsidP="00292397">
            <w:pPr>
              <w:rPr>
                <w:rFonts w:ascii="Arial Nova" w:hAnsi="Arial Nova" w:cs="Times New Roman"/>
                <w:sz w:val="18"/>
                <w:szCs w:val="18"/>
                <w:lang w:val="en-US"/>
              </w:rPr>
            </w:pPr>
          </w:p>
        </w:tc>
        <w:tc>
          <w:tcPr>
            <w:tcW w:w="10080" w:type="dxa"/>
            <w:gridSpan w:val="6"/>
            <w:shd w:val="clear" w:color="auto" w:fill="E7E6E6" w:themeFill="background2"/>
          </w:tcPr>
          <w:p w14:paraId="0FFD95F1" w14:textId="0AD776C8" w:rsidR="00AD7C97" w:rsidRDefault="00292397" w:rsidP="00292397">
            <w:pPr>
              <w:rPr>
                <w:rFonts w:ascii="Arial Nova" w:hAnsi="Arial Nova"/>
                <w:sz w:val="16"/>
                <w:szCs w:val="16"/>
              </w:rPr>
            </w:pPr>
            <w:r>
              <w:rPr>
                <w:rFonts w:ascii="Arial Nova" w:hAnsi="Arial Nova"/>
                <w:sz w:val="16"/>
                <w:szCs w:val="16"/>
              </w:rPr>
              <w:t>NOTE</w:t>
            </w:r>
            <w:r w:rsidRPr="0054406E">
              <w:rPr>
                <w:rFonts w:ascii="Arial Nova" w:hAnsi="Arial Nova"/>
                <w:sz w:val="16"/>
                <w:szCs w:val="16"/>
              </w:rPr>
              <w:t xml:space="preserve"> </w:t>
            </w:r>
          </w:p>
          <w:p w14:paraId="396640B3" w14:textId="68585A40" w:rsidR="00B872DC" w:rsidRPr="00C04469" w:rsidRDefault="00292397" w:rsidP="00C04469">
            <w:pPr>
              <w:rPr>
                <w:rFonts w:ascii="Arial Nova" w:hAnsi="Arial Nova"/>
                <w:b/>
                <w:bCs/>
                <w:sz w:val="16"/>
                <w:szCs w:val="16"/>
              </w:rPr>
            </w:pPr>
            <w:r>
              <w:rPr>
                <w:rFonts w:ascii="Arial Nova" w:hAnsi="Arial Nova"/>
                <w:sz w:val="16"/>
                <w:szCs w:val="16"/>
              </w:rPr>
              <w:t>Rating scale at country level:</w:t>
            </w:r>
            <w:r w:rsidR="00AD7C97">
              <w:rPr>
                <w:rFonts w:ascii="Arial Nova" w:hAnsi="Arial Nova"/>
                <w:sz w:val="16"/>
                <w:szCs w:val="16"/>
              </w:rPr>
              <w:t xml:space="preserve"> </w:t>
            </w:r>
            <w:r w:rsidRPr="0054406E">
              <w:rPr>
                <w:rFonts w:ascii="Arial Nova" w:hAnsi="Arial Nova"/>
                <w:sz w:val="16"/>
                <w:szCs w:val="16"/>
              </w:rPr>
              <w:t xml:space="preserve">0 </w:t>
            </w:r>
            <w:r w:rsidR="00B11E8C">
              <w:rPr>
                <w:rFonts w:ascii="Arial Nova" w:hAnsi="Arial Nova"/>
                <w:sz w:val="16"/>
                <w:szCs w:val="16"/>
              </w:rPr>
              <w:t>=</w:t>
            </w:r>
            <w:r w:rsidRPr="0054406E">
              <w:rPr>
                <w:rFonts w:ascii="Arial Nova" w:hAnsi="Arial Nova"/>
                <w:sz w:val="16"/>
                <w:szCs w:val="16"/>
              </w:rPr>
              <w:t xml:space="preserve"> Not in place, 1 </w:t>
            </w:r>
            <w:r w:rsidR="00B11E8C">
              <w:rPr>
                <w:rFonts w:ascii="Arial Nova" w:hAnsi="Arial Nova"/>
                <w:sz w:val="16"/>
                <w:szCs w:val="16"/>
              </w:rPr>
              <w:t>=</w:t>
            </w:r>
            <w:r w:rsidRPr="0054406E">
              <w:rPr>
                <w:rFonts w:ascii="Arial Nova" w:hAnsi="Arial Nova"/>
                <w:sz w:val="16"/>
                <w:szCs w:val="16"/>
              </w:rPr>
              <w:t xml:space="preserve"> Work started, 2 </w:t>
            </w:r>
            <w:r w:rsidR="00B11E8C">
              <w:rPr>
                <w:rFonts w:ascii="Arial Nova" w:hAnsi="Arial Nova"/>
                <w:sz w:val="16"/>
                <w:szCs w:val="16"/>
              </w:rPr>
              <w:t>=</w:t>
            </w:r>
            <w:r w:rsidRPr="0054406E">
              <w:rPr>
                <w:rFonts w:ascii="Arial Nova" w:hAnsi="Arial Nova"/>
                <w:sz w:val="16"/>
                <w:szCs w:val="16"/>
              </w:rPr>
              <w:t xml:space="preserve"> </w:t>
            </w:r>
            <w:r w:rsidR="00F2451D">
              <w:rPr>
                <w:rFonts w:ascii="Arial Nova" w:hAnsi="Arial Nova"/>
                <w:sz w:val="16"/>
                <w:szCs w:val="16"/>
              </w:rPr>
              <w:t>Work in progress</w:t>
            </w:r>
            <w:r w:rsidRPr="0054406E">
              <w:rPr>
                <w:rFonts w:ascii="Arial Nova" w:hAnsi="Arial Nova"/>
                <w:sz w:val="16"/>
                <w:szCs w:val="16"/>
              </w:rPr>
              <w:t xml:space="preserve">, 3 </w:t>
            </w:r>
            <w:r w:rsidR="00B11E8C">
              <w:rPr>
                <w:rFonts w:ascii="Arial Nova" w:hAnsi="Arial Nova"/>
                <w:sz w:val="16"/>
                <w:szCs w:val="16"/>
              </w:rPr>
              <w:t>=</w:t>
            </w:r>
            <w:r w:rsidRPr="0054406E">
              <w:rPr>
                <w:rFonts w:ascii="Arial Nova" w:hAnsi="Arial Nova"/>
                <w:sz w:val="16"/>
                <w:szCs w:val="16"/>
              </w:rPr>
              <w:t xml:space="preserve"> </w:t>
            </w:r>
            <w:r w:rsidR="00A1490E">
              <w:rPr>
                <w:rFonts w:ascii="Arial Nova" w:hAnsi="Arial Nova"/>
                <w:sz w:val="16"/>
                <w:szCs w:val="16"/>
              </w:rPr>
              <w:t>Work a</w:t>
            </w:r>
            <w:r w:rsidRPr="0054406E">
              <w:rPr>
                <w:rFonts w:ascii="Arial Nova" w:hAnsi="Arial Nova"/>
                <w:sz w:val="16"/>
                <w:szCs w:val="16"/>
              </w:rPr>
              <w:t xml:space="preserve">lmost complete, </w:t>
            </w:r>
            <w:r w:rsidRPr="002A026B">
              <w:rPr>
                <w:rFonts w:ascii="Arial Nova" w:hAnsi="Arial Nova"/>
                <w:b/>
                <w:bCs/>
                <w:sz w:val="16"/>
                <w:szCs w:val="16"/>
              </w:rPr>
              <w:t xml:space="preserve">4 </w:t>
            </w:r>
            <w:r w:rsidR="00B11E8C">
              <w:rPr>
                <w:rFonts w:ascii="Arial Nova" w:hAnsi="Arial Nova"/>
                <w:b/>
                <w:bCs/>
                <w:sz w:val="16"/>
                <w:szCs w:val="16"/>
              </w:rPr>
              <w:t>=</w:t>
            </w:r>
            <w:r w:rsidRPr="002A026B">
              <w:rPr>
                <w:rFonts w:ascii="Arial Nova" w:hAnsi="Arial Nova"/>
                <w:b/>
                <w:bCs/>
                <w:sz w:val="16"/>
                <w:szCs w:val="16"/>
              </w:rPr>
              <w:t xml:space="preserve"> Introduced</w:t>
            </w:r>
            <w:r w:rsidR="004277B3">
              <w:rPr>
                <w:rFonts w:ascii="Arial Nova" w:hAnsi="Arial Nova"/>
                <w:b/>
                <w:bCs/>
                <w:sz w:val="16"/>
                <w:szCs w:val="16"/>
              </w:rPr>
              <w:t xml:space="preserve"> </w:t>
            </w:r>
            <w:r w:rsidRPr="002A026B">
              <w:rPr>
                <w:rFonts w:ascii="Arial Nova" w:hAnsi="Arial Nova"/>
                <w:b/>
                <w:bCs/>
                <w:sz w:val="16"/>
                <w:szCs w:val="16"/>
              </w:rPr>
              <w:t>/</w:t>
            </w:r>
            <w:r w:rsidR="004277B3">
              <w:rPr>
                <w:rFonts w:ascii="Arial Nova" w:hAnsi="Arial Nova"/>
                <w:b/>
                <w:bCs/>
                <w:sz w:val="16"/>
                <w:szCs w:val="16"/>
              </w:rPr>
              <w:t xml:space="preserve"> </w:t>
            </w:r>
            <w:r w:rsidRPr="002A026B">
              <w:rPr>
                <w:rFonts w:ascii="Arial Nova" w:hAnsi="Arial Nova"/>
                <w:b/>
                <w:bCs/>
                <w:sz w:val="16"/>
                <w:szCs w:val="16"/>
              </w:rPr>
              <w:t>deployed</w:t>
            </w:r>
          </w:p>
        </w:tc>
      </w:tr>
      <w:tr w:rsidR="00292397" w:rsidRPr="0054406E" w14:paraId="327A5430" w14:textId="77777777" w:rsidTr="00AF39EA">
        <w:trPr>
          <w:trHeight w:val="368"/>
        </w:trPr>
        <w:tc>
          <w:tcPr>
            <w:tcW w:w="12865" w:type="dxa"/>
            <w:gridSpan w:val="7"/>
            <w:shd w:val="clear" w:color="auto" w:fill="2B4D89"/>
            <w:vAlign w:val="center"/>
          </w:tcPr>
          <w:p w14:paraId="777DDC53" w14:textId="0C2AAB22" w:rsidR="00292397" w:rsidRPr="002A7917" w:rsidRDefault="00292397" w:rsidP="002A7917">
            <w:pPr>
              <w:pStyle w:val="Heading2"/>
              <w:spacing w:before="120" w:after="120" w:line="240" w:lineRule="auto"/>
              <w:rPr>
                <w:rFonts w:ascii="Arial Nova" w:hAnsi="Arial Nova" w:cs="Times New Roman"/>
                <w:b/>
                <w:color w:val="FFFFFF" w:themeColor="background1"/>
                <w:lang w:val="en-US"/>
              </w:rPr>
            </w:pPr>
            <w:bookmarkStart w:id="8" w:name="_Toc78802135"/>
            <w:r w:rsidRPr="002A7917">
              <w:rPr>
                <w:rFonts w:ascii="Arial Nova" w:hAnsi="Arial Nova" w:cs="Times New Roman"/>
                <w:b/>
                <w:color w:val="FFFFFF" w:themeColor="background1"/>
                <w:lang w:val="en-US"/>
              </w:rPr>
              <w:t xml:space="preserve">Signature Solution 2: </w:t>
            </w:r>
            <w:r w:rsidRPr="002A7917">
              <w:rPr>
                <w:rFonts w:ascii="Arial Nova" w:hAnsi="Arial Nova" w:cs="Times New Roman"/>
                <w:b/>
                <w:bCs/>
                <w:color w:val="FFFFFF" w:themeColor="background1"/>
                <w:lang w:val="en-US"/>
              </w:rPr>
              <w:t>Governance</w:t>
            </w:r>
            <w:bookmarkEnd w:id="8"/>
          </w:p>
        </w:tc>
      </w:tr>
      <w:tr w:rsidR="00432D08" w:rsidRPr="0054406E" w14:paraId="069E0046" w14:textId="77777777" w:rsidTr="007E5A5B">
        <w:trPr>
          <w:trHeight w:val="42"/>
        </w:trPr>
        <w:tc>
          <w:tcPr>
            <w:tcW w:w="2785" w:type="dxa"/>
            <w:vMerge w:val="restart"/>
            <w:vAlign w:val="center"/>
          </w:tcPr>
          <w:p w14:paraId="2FF45120" w14:textId="03B82C33" w:rsidR="00432D08" w:rsidRDefault="00432D08" w:rsidP="007E5A5B">
            <w:pPr>
              <w:rPr>
                <w:rStyle w:val="normaltextrun"/>
                <w:rFonts w:ascii="Arial Nova" w:hAnsi="Arial Nova" w:cs="Times New Roman"/>
                <w:color w:val="000000"/>
                <w:sz w:val="18"/>
                <w:szCs w:val="18"/>
                <w:shd w:val="clear" w:color="auto" w:fill="FFFFFF"/>
                <w:lang w:val="en-US"/>
              </w:rPr>
            </w:pPr>
            <w:r w:rsidRPr="0054406E">
              <w:rPr>
                <w:rStyle w:val="normaltextrun"/>
                <w:rFonts w:ascii="Arial Nova" w:hAnsi="Arial Nova" w:cs="Times New Roman"/>
                <w:b/>
                <w:color w:val="000000" w:themeColor="text1"/>
                <w:sz w:val="18"/>
                <w:szCs w:val="18"/>
                <w:lang w:val="en-US"/>
              </w:rPr>
              <w:t>2.1 Open, agile, accountable and future-ready g</w:t>
            </w:r>
            <w:r w:rsidRPr="0054406E">
              <w:rPr>
                <w:rStyle w:val="normaltextrun"/>
                <w:rFonts w:ascii="Arial Nova" w:hAnsi="Arial Nova" w:cs="Times New Roman"/>
                <w:b/>
                <w:bCs/>
                <w:color w:val="000000"/>
                <w:sz w:val="18"/>
                <w:szCs w:val="18"/>
                <w:shd w:val="clear" w:color="auto" w:fill="FFFFFF"/>
                <w:lang w:val="en-US"/>
              </w:rPr>
              <w:t>overnance systems</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themeColor="text1"/>
                <w:sz w:val="18"/>
                <w:szCs w:val="18"/>
                <w:u w:val="single"/>
                <w:lang w:val="en-US"/>
              </w:rPr>
              <w:t>in place</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sz w:val="18"/>
                <w:szCs w:val="18"/>
                <w:shd w:val="clear" w:color="auto" w:fill="FFFFFF"/>
                <w:lang w:val="en-US"/>
              </w:rPr>
              <w:t>to</w:t>
            </w:r>
            <w:r w:rsidRPr="0054406E">
              <w:rPr>
                <w:rStyle w:val="normaltextrun"/>
                <w:rFonts w:ascii="Arial Nova" w:hAnsi="Arial Nova" w:cs="Times New Roman"/>
                <w:color w:val="000000" w:themeColor="text1"/>
                <w:sz w:val="18"/>
                <w:szCs w:val="18"/>
                <w:lang w:val="en-US"/>
              </w:rPr>
              <w:t xml:space="preserve"> co-create </w:t>
            </w:r>
            <w:r w:rsidRPr="0054406E">
              <w:rPr>
                <w:rStyle w:val="normaltextrun"/>
                <w:rFonts w:ascii="Arial Nova" w:hAnsi="Arial Nova" w:cs="Times New Roman"/>
                <w:color w:val="000000" w:themeColor="text1"/>
                <w:sz w:val="18"/>
                <w:szCs w:val="18"/>
                <w:lang w:val="en-US"/>
              </w:rPr>
              <w:lastRenderedPageBreak/>
              <w:t>and deliver solutions to</w:t>
            </w:r>
            <w:r w:rsidRPr="0054406E">
              <w:rPr>
                <w:rStyle w:val="normaltextrun"/>
                <w:rFonts w:ascii="Arial Nova" w:hAnsi="Arial Nova" w:cs="Times New Roman"/>
                <w:color w:val="000000"/>
                <w:sz w:val="18"/>
                <w:szCs w:val="18"/>
                <w:shd w:val="clear" w:color="auto" w:fill="FFFFFF"/>
                <w:lang w:val="en-US"/>
              </w:rPr>
              <w:t xml:space="preserve"> accelerate SDG achievement </w:t>
            </w:r>
          </w:p>
          <w:p w14:paraId="4B8460F7" w14:textId="3088C5AA" w:rsidR="00432D08" w:rsidRDefault="00432D08" w:rsidP="007E5A5B">
            <w:pPr>
              <w:rPr>
                <w:rStyle w:val="normaltextrun"/>
                <w:rFonts w:ascii="Arial Nova" w:hAnsi="Arial Nova" w:cs="Times New Roman"/>
                <w:color w:val="000000"/>
                <w:sz w:val="18"/>
                <w:szCs w:val="18"/>
                <w:shd w:val="clear" w:color="auto" w:fill="FFFFFF"/>
                <w:lang w:val="en-US"/>
              </w:rPr>
            </w:pPr>
          </w:p>
          <w:p w14:paraId="0A13CDBF" w14:textId="7E83B4A4" w:rsidR="00432D08" w:rsidRDefault="00432D08" w:rsidP="007E5A5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1B820F7B" w14:textId="46042432" w:rsidR="00432D08" w:rsidRPr="007E5A5B" w:rsidRDefault="00432D08" w:rsidP="007E5A5B">
            <w:pPr>
              <w:rPr>
                <w:szCs w:val="32"/>
              </w:rPr>
            </w:pPr>
            <w:r w:rsidRPr="007E5A5B">
              <w:rPr>
                <w:szCs w:val="32"/>
                <w:lang w:val="en-US"/>
              </w:rPr>
              <w:t>❶②③</w:t>
            </w:r>
          </w:p>
        </w:tc>
        <w:tc>
          <w:tcPr>
            <w:tcW w:w="5490" w:type="dxa"/>
            <w:shd w:val="clear" w:color="auto" w:fill="auto"/>
            <w:vAlign w:val="center"/>
          </w:tcPr>
          <w:p w14:paraId="6B15BD71" w14:textId="6E2ECD52" w:rsidR="00432D08" w:rsidRPr="0054406E" w:rsidRDefault="00432D08" w:rsidP="00292397">
            <w:pPr>
              <w:textAlignment w:val="baseline"/>
              <w:rPr>
                <w:rFonts w:ascii="Arial Nova" w:eastAsia="Times New Roman" w:hAnsi="Arial Nova" w:cs="Times New Roman"/>
                <w:sz w:val="18"/>
                <w:szCs w:val="18"/>
              </w:rPr>
            </w:pPr>
            <w:r>
              <w:rPr>
                <w:rFonts w:ascii="Arial Nova" w:eastAsia="Times New Roman" w:hAnsi="Arial Nova" w:cs="Times New Roman"/>
                <w:sz w:val="18"/>
                <w:szCs w:val="18"/>
                <w:lang w:val="en-US"/>
              </w:rPr>
              <w:lastRenderedPageBreak/>
              <w:t xml:space="preserve">2.1.1 </w:t>
            </w:r>
            <w:r w:rsidRPr="0054406E">
              <w:rPr>
                <w:rFonts w:ascii="Arial Nova" w:eastAsia="Times New Roman" w:hAnsi="Arial Nova" w:cs="Times New Roman"/>
                <w:sz w:val="18"/>
                <w:szCs w:val="18"/>
                <w:lang w:val="en-US"/>
              </w:rPr>
              <w:t>Number of measures to strengthen accountability (including social accountability), prevent and mitigate corruption risks, and integrate anti-corruption in the management of</w:t>
            </w:r>
            <w:r w:rsidRPr="0054406E" w:rsidDel="009F00D9">
              <w:rPr>
                <w:rFonts w:ascii="Arial Nova" w:eastAsia="Times New Roman" w:hAnsi="Arial Nova" w:cs="Times New Roman"/>
                <w:sz w:val="18"/>
                <w:szCs w:val="18"/>
                <w:lang w:val="en-US"/>
              </w:rPr>
              <w:t> </w:t>
            </w:r>
            <w:r w:rsidRPr="0054406E">
              <w:rPr>
                <w:rFonts w:ascii="Arial Nova" w:eastAsia="Times New Roman" w:hAnsi="Arial Nova" w:cs="Times New Roman"/>
                <w:sz w:val="18"/>
                <w:szCs w:val="18"/>
                <w:lang w:val="en-US"/>
              </w:rPr>
              <w:t>public funds, service delivery and other sectors at:</w:t>
            </w:r>
          </w:p>
          <w:p w14:paraId="7FE122B1" w14:textId="232E76C2" w:rsidR="00432D08" w:rsidRPr="0054406E" w:rsidRDefault="00432D08" w:rsidP="003246B6">
            <w:pPr>
              <w:numPr>
                <w:ilvl w:val="0"/>
                <w:numId w:val="23"/>
              </w:numPr>
              <w:ind w:left="260" w:hanging="27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lastRenderedPageBreak/>
              <w:t>Regional level</w:t>
            </w:r>
          </w:p>
          <w:p w14:paraId="24D37FE3" w14:textId="77777777" w:rsidR="00432D08" w:rsidRPr="0054406E" w:rsidRDefault="00432D08" w:rsidP="003246B6">
            <w:pPr>
              <w:numPr>
                <w:ilvl w:val="0"/>
                <w:numId w:val="23"/>
              </w:numPr>
              <w:ind w:left="260" w:hanging="27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lang w:val="en-US"/>
              </w:rPr>
              <w:t>National level</w:t>
            </w:r>
          </w:p>
          <w:p w14:paraId="35F0879E" w14:textId="23653AF7" w:rsidR="00432D08" w:rsidRPr="0054406E" w:rsidRDefault="00432D08" w:rsidP="003246B6">
            <w:pPr>
              <w:numPr>
                <w:ilvl w:val="0"/>
                <w:numId w:val="23"/>
              </w:numPr>
              <w:ind w:left="260" w:hanging="27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lang w:val="en-US"/>
              </w:rPr>
              <w:t>Sub</w:t>
            </w:r>
            <w:r>
              <w:rPr>
                <w:rFonts w:ascii="Arial Nova" w:eastAsia="Times New Roman" w:hAnsi="Arial Nova" w:cs="Times New Roman"/>
                <w:sz w:val="18"/>
                <w:szCs w:val="18"/>
                <w:lang w:val="en-US"/>
              </w:rPr>
              <w:t>-</w:t>
            </w:r>
            <w:r w:rsidRPr="0054406E">
              <w:rPr>
                <w:rFonts w:ascii="Arial Nova" w:eastAsia="Times New Roman" w:hAnsi="Arial Nova" w:cs="Times New Roman"/>
                <w:sz w:val="18"/>
                <w:szCs w:val="18"/>
                <w:lang w:val="en-US"/>
              </w:rPr>
              <w:t>national level</w:t>
            </w:r>
          </w:p>
          <w:p w14:paraId="1D15401E" w14:textId="77777777" w:rsidR="00432D08" w:rsidRDefault="00432D08" w:rsidP="003246B6">
            <w:pPr>
              <w:numPr>
                <w:ilvl w:val="0"/>
                <w:numId w:val="23"/>
              </w:numPr>
              <w:ind w:left="260" w:hanging="27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lang w:val="en-US"/>
              </w:rPr>
              <w:t>Sectoral level</w:t>
            </w:r>
            <w:r w:rsidRPr="0054406E" w:rsidDel="00492ABB">
              <w:rPr>
                <w:rFonts w:ascii="Arial Nova" w:eastAsia="Times New Roman" w:hAnsi="Arial Nova" w:cs="Times New Roman"/>
                <w:sz w:val="18"/>
                <w:szCs w:val="18"/>
                <w:lang w:val="en-US"/>
              </w:rPr>
              <w:t> </w:t>
            </w:r>
            <w:r w:rsidRPr="0054406E">
              <w:rPr>
                <w:rFonts w:ascii="Arial Nova" w:eastAsia="Times New Roman" w:hAnsi="Arial Nova" w:cs="Times New Roman"/>
                <w:sz w:val="18"/>
                <w:szCs w:val="18"/>
              </w:rPr>
              <w:t> </w:t>
            </w:r>
          </w:p>
          <w:p w14:paraId="6653D866" w14:textId="18A87D9D" w:rsidR="0091491E" w:rsidRPr="00CB117E" w:rsidRDefault="0091491E" w:rsidP="0091491E">
            <w:pPr>
              <w:ind w:left="260"/>
              <w:textAlignment w:val="baseline"/>
              <w:rPr>
                <w:rFonts w:ascii="Arial Nova" w:eastAsia="Times New Roman" w:hAnsi="Arial Nova" w:cs="Times New Roman"/>
                <w:sz w:val="18"/>
                <w:szCs w:val="18"/>
              </w:rPr>
            </w:pPr>
            <w:r>
              <w:rPr>
                <w:rFonts w:ascii="Arial Nova" w:eastAsia="Times New Roman" w:hAnsi="Arial Nova" w:cs="Times New Roman"/>
                <w:i/>
                <w:iCs/>
                <w:sz w:val="16"/>
                <w:szCs w:val="16"/>
              </w:rPr>
              <w:t xml:space="preserve">                                                               </w:t>
            </w:r>
            <w:r w:rsidRPr="003E0693">
              <w:rPr>
                <w:rFonts w:ascii="Arial Nova" w:eastAsia="Times New Roman" w:hAnsi="Arial Nova" w:cs="Times New Roman"/>
                <w:i/>
                <w:iCs/>
                <w:sz w:val="16"/>
                <w:szCs w:val="16"/>
              </w:rPr>
              <w:t>(UNICEF, UNODC, UN Women)</w:t>
            </w:r>
          </w:p>
        </w:tc>
        <w:tc>
          <w:tcPr>
            <w:tcW w:w="918" w:type="dxa"/>
            <w:vAlign w:val="center"/>
          </w:tcPr>
          <w:p w14:paraId="39A19EB7"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0852AE45"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66F45419"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464B246A"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08837520" w14:textId="74546374" w:rsidR="00432D08" w:rsidRPr="0054406E" w:rsidRDefault="00432D08" w:rsidP="00897A39">
            <w:pPr>
              <w:jc w:val="center"/>
              <w:rPr>
                <w:rFonts w:ascii="Arial Nova" w:eastAsia="Sabon Next LT" w:hAnsi="Arial Nova" w:cs="Times New Roman"/>
                <w:sz w:val="16"/>
                <w:szCs w:val="16"/>
                <w:lang w:val="en-US"/>
              </w:rPr>
            </w:pPr>
          </w:p>
          <w:p w14:paraId="1490807D" w14:textId="4A40C307" w:rsidR="00432D08" w:rsidRPr="0054406E" w:rsidRDefault="00432D08" w:rsidP="00292397">
            <w:pPr>
              <w:rPr>
                <w:rFonts w:ascii="Arial Nova" w:eastAsia="Sabon Next LT" w:hAnsi="Arial Nova" w:cs="Times New Roman"/>
                <w:sz w:val="16"/>
                <w:szCs w:val="16"/>
                <w:lang w:val="en-US"/>
              </w:rPr>
            </w:pPr>
          </w:p>
        </w:tc>
      </w:tr>
      <w:tr w:rsidR="00432D08" w:rsidRPr="0054406E" w14:paraId="0C4A9CC5" w14:textId="77777777" w:rsidTr="007E31D1">
        <w:trPr>
          <w:trHeight w:val="42"/>
        </w:trPr>
        <w:tc>
          <w:tcPr>
            <w:tcW w:w="2785" w:type="dxa"/>
            <w:vMerge/>
          </w:tcPr>
          <w:p w14:paraId="4D037763" w14:textId="77777777" w:rsidR="00432D08" w:rsidRPr="0054406E" w:rsidRDefault="00432D08" w:rsidP="00292397">
            <w:pPr>
              <w:rPr>
                <w:rFonts w:ascii="Arial Nova" w:hAnsi="Arial Nova" w:cs="Times New Roman"/>
                <w:sz w:val="18"/>
                <w:szCs w:val="18"/>
                <w:lang w:val="en-US"/>
              </w:rPr>
            </w:pPr>
          </w:p>
        </w:tc>
        <w:tc>
          <w:tcPr>
            <w:tcW w:w="5490" w:type="dxa"/>
            <w:vAlign w:val="center"/>
          </w:tcPr>
          <w:p w14:paraId="09127822" w14:textId="77777777" w:rsidR="0091491E" w:rsidRDefault="00432D08" w:rsidP="00292397">
            <w:pPr>
              <w:textAlignment w:val="baseline"/>
              <w:rPr>
                <w:rFonts w:ascii="Arial Nova" w:eastAsia="Times New Roman" w:hAnsi="Arial Nova" w:cs="Times New Roman"/>
                <w:sz w:val="18"/>
                <w:szCs w:val="18"/>
              </w:rPr>
            </w:pPr>
            <w:r>
              <w:rPr>
                <w:rFonts w:ascii="Arial Nova" w:eastAsia="Times New Roman" w:hAnsi="Arial Nova" w:cs="Times New Roman"/>
                <w:sz w:val="18"/>
                <w:szCs w:val="18"/>
                <w:lang w:val="en-US"/>
              </w:rPr>
              <w:t xml:space="preserve">2.1.2 </w:t>
            </w:r>
            <w:r w:rsidRPr="0054406E">
              <w:rPr>
                <w:rFonts w:ascii="Arial Nova" w:eastAsia="Times New Roman" w:hAnsi="Arial Nova" w:cs="Times New Roman"/>
                <w:sz w:val="18"/>
                <w:szCs w:val="18"/>
                <w:lang w:val="en-US"/>
              </w:rPr>
              <w:t>Number of countries with measures to prevent illicit financial flows and improve the effectiveness, transparency and accountability of development financing and domestic resource mobilization</w:t>
            </w:r>
            <w:r w:rsidRPr="0054406E">
              <w:rPr>
                <w:rFonts w:ascii="Arial Nova" w:eastAsia="Times New Roman" w:hAnsi="Arial Nova" w:cs="Times New Roman"/>
                <w:sz w:val="18"/>
                <w:szCs w:val="18"/>
              </w:rPr>
              <w:t> </w:t>
            </w:r>
          </w:p>
          <w:p w14:paraId="1907E76F" w14:textId="7088CFFF" w:rsidR="00432D08" w:rsidRPr="00A1490E" w:rsidRDefault="0091491E" w:rsidP="00292397">
            <w:pPr>
              <w:textAlignment w:val="baseline"/>
              <w:rPr>
                <w:rFonts w:ascii="Arial Nova" w:eastAsia="Times New Roman" w:hAnsi="Arial Nova" w:cs="Times New Roman"/>
                <w:sz w:val="18"/>
                <w:szCs w:val="18"/>
              </w:rPr>
            </w:pPr>
            <w:r>
              <w:rPr>
                <w:sz w:val="18"/>
                <w:szCs w:val="18"/>
              </w:rPr>
              <w:t xml:space="preserve">                                                                                                                </w:t>
            </w:r>
            <w:r w:rsidRPr="003E0693">
              <w:rPr>
                <w:rStyle w:val="normaltextrun"/>
                <w:rFonts w:ascii="Arial Nova" w:eastAsia="Times New Roman" w:hAnsi="Arial Nova" w:cs="Times New Roman"/>
                <w:i/>
                <w:iCs/>
                <w:sz w:val="16"/>
                <w:szCs w:val="16"/>
              </w:rPr>
              <w:t>(UNODC)</w:t>
            </w:r>
          </w:p>
        </w:tc>
        <w:tc>
          <w:tcPr>
            <w:tcW w:w="918" w:type="dxa"/>
            <w:vAlign w:val="center"/>
          </w:tcPr>
          <w:p w14:paraId="5F465853"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28B7618A"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1E25A880"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25BE0746"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0EC08F6A" w14:textId="37F2FF36" w:rsidR="00432D08" w:rsidRPr="0054406E" w:rsidRDefault="00432D08" w:rsidP="00673CF0">
            <w:pPr>
              <w:jc w:val="center"/>
              <w:rPr>
                <w:rFonts w:ascii="Arial Nova" w:eastAsia="Sabon Next LT" w:hAnsi="Arial Nova" w:cs="Times New Roman"/>
                <w:sz w:val="16"/>
                <w:szCs w:val="16"/>
                <w:lang w:val="en-US"/>
              </w:rPr>
            </w:pPr>
          </w:p>
        </w:tc>
      </w:tr>
      <w:tr w:rsidR="00432D08" w:rsidRPr="0054406E" w14:paraId="198DF2F5" w14:textId="77777777" w:rsidTr="007E31D1">
        <w:trPr>
          <w:trHeight w:val="42"/>
        </w:trPr>
        <w:tc>
          <w:tcPr>
            <w:tcW w:w="2785" w:type="dxa"/>
            <w:vMerge/>
          </w:tcPr>
          <w:p w14:paraId="515A437C" w14:textId="77777777" w:rsidR="00432D08" w:rsidRPr="0054406E" w:rsidRDefault="00432D08" w:rsidP="00292397">
            <w:pPr>
              <w:rPr>
                <w:rFonts w:ascii="Arial Nova" w:hAnsi="Arial Nova" w:cs="Times New Roman"/>
                <w:sz w:val="18"/>
                <w:szCs w:val="18"/>
                <w:lang w:val="en-US"/>
              </w:rPr>
            </w:pPr>
          </w:p>
        </w:tc>
        <w:tc>
          <w:tcPr>
            <w:tcW w:w="10080" w:type="dxa"/>
            <w:gridSpan w:val="6"/>
            <w:shd w:val="clear" w:color="auto" w:fill="E7E6E6" w:themeFill="background2"/>
            <w:vAlign w:val="center"/>
          </w:tcPr>
          <w:p w14:paraId="5496399A" w14:textId="77777777" w:rsidR="00432D08" w:rsidRDefault="00432D08" w:rsidP="00292397">
            <w:pPr>
              <w:rPr>
                <w:rFonts w:ascii="Arial Nova" w:eastAsia="Sabon Next LT" w:hAnsi="Arial Nova" w:cs="Times New Roman"/>
                <w:sz w:val="16"/>
                <w:szCs w:val="16"/>
                <w:lang w:val="en-US"/>
              </w:rPr>
            </w:pPr>
            <w:r>
              <w:rPr>
                <w:rFonts w:ascii="Arial Nova" w:eastAsia="Sabon Next LT" w:hAnsi="Arial Nova" w:cs="Times New Roman"/>
                <w:sz w:val="16"/>
                <w:szCs w:val="16"/>
                <w:lang w:val="en-US"/>
              </w:rPr>
              <w:t>NOTE</w:t>
            </w:r>
            <w:r w:rsidRPr="0054406E">
              <w:rPr>
                <w:rFonts w:ascii="Arial Nova" w:eastAsia="Sabon Next LT" w:hAnsi="Arial Nova" w:cs="Times New Roman"/>
                <w:sz w:val="16"/>
                <w:szCs w:val="16"/>
                <w:lang w:val="en-US"/>
              </w:rPr>
              <w:t xml:space="preserve"> </w:t>
            </w:r>
          </w:p>
          <w:p w14:paraId="5E9F1FA5" w14:textId="068EC126" w:rsidR="00D829DC" w:rsidRPr="00490689" w:rsidRDefault="00432D08" w:rsidP="00490689">
            <w:pPr>
              <w:rPr>
                <w:rFonts w:ascii="Arial Nova" w:eastAsia="Times New Roman" w:hAnsi="Arial Nova" w:cs="Times New Roman"/>
                <w:b/>
                <w:bCs/>
                <w:sz w:val="16"/>
                <w:szCs w:val="16"/>
              </w:rPr>
            </w:pPr>
            <w:r>
              <w:rPr>
                <w:rStyle w:val="normaltextrun"/>
                <w:rFonts w:ascii="Arial Nova" w:eastAsia="Times New Roman" w:hAnsi="Arial Nova" w:cs="Times New Roman"/>
                <w:sz w:val="16"/>
                <w:szCs w:val="16"/>
              </w:rPr>
              <w:t xml:space="preserve">Rating scale at country level: </w:t>
            </w:r>
            <w:r w:rsidRPr="0054406E">
              <w:rPr>
                <w:rStyle w:val="normaltextrun"/>
                <w:rFonts w:ascii="Arial Nova" w:eastAsia="Times New Roman" w:hAnsi="Arial Nova" w:cs="Times New Roman"/>
                <w:sz w:val="16"/>
                <w:szCs w:val="16"/>
              </w:rPr>
              <w:t xml:space="preserve">0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w:t>
            </w:r>
            <w:r>
              <w:rPr>
                <w:rStyle w:val="normaltextrun"/>
                <w:rFonts w:ascii="Arial Nova" w:eastAsia="Times New Roman" w:hAnsi="Arial Nova" w:cs="Times New Roman"/>
                <w:sz w:val="16"/>
                <w:szCs w:val="16"/>
              </w:rPr>
              <w:t>N</w:t>
            </w:r>
            <w:r w:rsidRPr="0054406E">
              <w:rPr>
                <w:rStyle w:val="normaltextrun"/>
                <w:rFonts w:ascii="Arial Nova" w:eastAsia="Times New Roman" w:hAnsi="Arial Nova" w:cs="Times New Roman"/>
                <w:sz w:val="16"/>
                <w:szCs w:val="16"/>
              </w:rPr>
              <w:t xml:space="preserve">ot in place, 1 </w:t>
            </w:r>
            <w:r>
              <w:rPr>
                <w:rStyle w:val="normaltextrun"/>
                <w:rFonts w:ascii="Arial Nova" w:eastAsia="Times New Roman" w:hAnsi="Arial Nova" w:cs="Times New Roman"/>
                <w:sz w:val="16"/>
                <w:szCs w:val="16"/>
              </w:rPr>
              <w:t>= Work</w:t>
            </w:r>
            <w:r w:rsidRPr="0054406E">
              <w:rPr>
                <w:rStyle w:val="normaltextrun"/>
                <w:rFonts w:ascii="Arial Nova" w:eastAsia="Times New Roman" w:hAnsi="Arial Nova" w:cs="Times New Roman"/>
                <w:sz w:val="16"/>
                <w:szCs w:val="16"/>
              </w:rPr>
              <w:t xml:space="preserve"> started, 2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w:t>
            </w:r>
            <w:r>
              <w:rPr>
                <w:rStyle w:val="normaltextrun"/>
                <w:rFonts w:ascii="Arial Nova" w:eastAsia="Times New Roman" w:hAnsi="Arial Nova" w:cs="Times New Roman"/>
                <w:sz w:val="16"/>
                <w:szCs w:val="16"/>
              </w:rPr>
              <w:t>Work in progress</w:t>
            </w:r>
            <w:r w:rsidRPr="0054406E">
              <w:rPr>
                <w:rStyle w:val="normaltextrun"/>
                <w:rFonts w:ascii="Arial Nova" w:eastAsia="Times New Roman" w:hAnsi="Arial Nova" w:cs="Times New Roman"/>
                <w:sz w:val="16"/>
                <w:szCs w:val="16"/>
              </w:rPr>
              <w:t xml:space="preserve">, 3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w:t>
            </w:r>
            <w:r>
              <w:rPr>
                <w:rStyle w:val="normaltextrun"/>
                <w:rFonts w:ascii="Arial Nova" w:eastAsia="Times New Roman" w:hAnsi="Arial Nova" w:cs="Times New Roman"/>
                <w:sz w:val="16"/>
                <w:szCs w:val="16"/>
              </w:rPr>
              <w:t>Work</w:t>
            </w:r>
            <w:r w:rsidRPr="0054406E">
              <w:rPr>
                <w:rStyle w:val="normaltextrun"/>
                <w:rFonts w:ascii="Arial Nova" w:eastAsia="Times New Roman" w:hAnsi="Arial Nova" w:cs="Times New Roman"/>
                <w:sz w:val="16"/>
                <w:szCs w:val="16"/>
              </w:rPr>
              <w:t xml:space="preserve"> almost complete, </w:t>
            </w:r>
            <w:r w:rsidRPr="00C616DE">
              <w:rPr>
                <w:rStyle w:val="normaltextrun"/>
                <w:rFonts w:ascii="Arial Nova" w:eastAsia="Times New Roman" w:hAnsi="Arial Nova" w:cs="Times New Roman"/>
                <w:b/>
                <w:bCs/>
                <w:sz w:val="16"/>
                <w:szCs w:val="16"/>
              </w:rPr>
              <w:t xml:space="preserve">4 </w:t>
            </w:r>
            <w:r>
              <w:rPr>
                <w:rStyle w:val="normaltextrun"/>
                <w:rFonts w:ascii="Arial Nova" w:eastAsia="Times New Roman" w:hAnsi="Arial Nova" w:cs="Times New Roman"/>
                <w:b/>
                <w:bCs/>
                <w:sz w:val="16"/>
                <w:szCs w:val="16"/>
              </w:rPr>
              <w:t>=</w:t>
            </w:r>
            <w:r w:rsidRPr="00C616DE">
              <w:rPr>
                <w:rStyle w:val="normaltextrun"/>
                <w:rFonts w:ascii="Arial Nova" w:eastAsia="Times New Roman" w:hAnsi="Arial Nova" w:cs="Times New Roman"/>
                <w:b/>
                <w:bCs/>
                <w:sz w:val="16"/>
                <w:szCs w:val="16"/>
              </w:rPr>
              <w:t xml:space="preserve"> In place</w:t>
            </w:r>
          </w:p>
        </w:tc>
      </w:tr>
      <w:tr w:rsidR="00432D08" w:rsidRPr="0054406E" w14:paraId="1B199A91" w14:textId="77777777" w:rsidTr="007E31D1">
        <w:trPr>
          <w:trHeight w:val="42"/>
        </w:trPr>
        <w:tc>
          <w:tcPr>
            <w:tcW w:w="2785" w:type="dxa"/>
            <w:vMerge/>
          </w:tcPr>
          <w:p w14:paraId="3B5FAABD" w14:textId="77777777" w:rsidR="00432D08" w:rsidRPr="0054406E" w:rsidRDefault="00432D08" w:rsidP="00292397">
            <w:pPr>
              <w:rPr>
                <w:rFonts w:ascii="Arial Nova" w:hAnsi="Arial Nova" w:cs="Times New Roman"/>
                <w:sz w:val="18"/>
                <w:szCs w:val="18"/>
                <w:lang w:val="en-US"/>
              </w:rPr>
            </w:pPr>
          </w:p>
        </w:tc>
        <w:tc>
          <w:tcPr>
            <w:tcW w:w="5490" w:type="dxa"/>
            <w:vAlign w:val="center"/>
          </w:tcPr>
          <w:p w14:paraId="397BA8D4" w14:textId="4B3BDB00" w:rsidR="00432D08" w:rsidRPr="0054406E" w:rsidRDefault="00432D08" w:rsidP="00292397">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 xml:space="preserve">2.1.3 </w:t>
            </w:r>
            <w:r w:rsidRPr="0054406E">
              <w:rPr>
                <w:rStyle w:val="normaltextrun"/>
                <w:rFonts w:ascii="Arial Nova" w:hAnsi="Arial Nova" w:cs="Times New Roman"/>
                <w:color w:val="000000"/>
                <w:sz w:val="18"/>
                <w:szCs w:val="18"/>
                <w:shd w:val="clear" w:color="auto" w:fill="FFFFFF"/>
                <w:lang w:val="en-US"/>
              </w:rPr>
              <w:t>Number</w:t>
            </w:r>
            <w:r w:rsidRPr="0054406E">
              <w:rPr>
                <w:rStyle w:val="normaltextrun"/>
                <w:rFonts w:ascii="Arial Nova" w:hAnsi="Arial Nova" w:cs="Times New Roman"/>
                <w:color w:val="000000" w:themeColor="text1"/>
                <w:sz w:val="18"/>
                <w:szCs w:val="18"/>
                <w:lang w:val="en-US"/>
              </w:rPr>
              <w:t xml:space="preserve"> of</w:t>
            </w:r>
            <w:r w:rsidRPr="0054406E">
              <w:rPr>
                <w:rStyle w:val="normaltextrun"/>
                <w:rFonts w:ascii="Arial Nova" w:hAnsi="Arial Nova" w:cs="Times New Roman"/>
                <w:color w:val="000000"/>
                <w:sz w:val="18"/>
                <w:szCs w:val="18"/>
                <w:shd w:val="clear" w:color="auto" w:fill="FFFFFF"/>
                <w:lang w:val="en-US"/>
              </w:rPr>
              <w:t xml:space="preserve"> multi-stakeholder mechanisms</w:t>
            </w:r>
            <w:r w:rsidRPr="0054406E">
              <w:rPr>
                <w:rStyle w:val="FootnoteReference"/>
                <w:rFonts w:ascii="Arial Nova" w:hAnsi="Arial Nova" w:cs="Times New Roman"/>
                <w:color w:val="000000"/>
                <w:sz w:val="18"/>
                <w:szCs w:val="18"/>
                <w:shd w:val="clear" w:color="auto" w:fill="FFFFFF"/>
                <w:lang w:val="en-US"/>
              </w:rPr>
              <w:footnoteReference w:id="10"/>
            </w:r>
            <w:r w:rsidRPr="0054406E">
              <w:rPr>
                <w:rStyle w:val="normaltextrun"/>
                <w:rFonts w:ascii="Arial Nova" w:hAnsi="Arial Nova" w:cs="Times New Roman"/>
                <w:color w:val="000000"/>
                <w:sz w:val="18"/>
                <w:szCs w:val="18"/>
                <w:shd w:val="clear" w:color="auto" w:fill="FFFFFF"/>
                <w:lang w:val="en-US"/>
              </w:rPr>
              <w:t xml:space="preserve"> to strengthen </w:t>
            </w:r>
            <w:r w:rsidRPr="0054406E">
              <w:rPr>
                <w:rStyle w:val="normaltextrun"/>
                <w:rFonts w:ascii="Arial Nova" w:hAnsi="Arial Nova" w:cs="Times New Roman"/>
                <w:color w:val="000000" w:themeColor="text1"/>
                <w:sz w:val="18"/>
                <w:szCs w:val="18"/>
                <w:lang w:val="en-US"/>
              </w:rPr>
              <w:t xml:space="preserve">public sector </w:t>
            </w:r>
            <w:r w:rsidRPr="0054406E">
              <w:rPr>
                <w:rStyle w:val="normaltextrun"/>
                <w:rFonts w:ascii="Arial Nova" w:hAnsi="Arial Nova" w:cs="Times New Roman"/>
                <w:color w:val="000000"/>
                <w:sz w:val="18"/>
                <w:szCs w:val="18"/>
                <w:shd w:val="clear" w:color="auto" w:fill="FFFFFF"/>
                <w:lang w:val="en-US"/>
              </w:rPr>
              <w:t>agility, collaboration, and the co-design</w:t>
            </w:r>
            <w:r w:rsidRPr="0054406E">
              <w:rPr>
                <w:rStyle w:val="normaltextrun"/>
                <w:rFonts w:ascii="Arial Nova" w:hAnsi="Arial Nova" w:cs="Times New Roman"/>
                <w:color w:val="000000" w:themeColor="text1"/>
                <w:sz w:val="18"/>
                <w:szCs w:val="18"/>
                <w:lang w:val="en-US"/>
              </w:rPr>
              <w:t xml:space="preserve">, </w:t>
            </w:r>
            <w:r>
              <w:rPr>
                <w:rStyle w:val="normaltextrun"/>
                <w:rFonts w:ascii="Arial Nova" w:hAnsi="Arial Nova" w:cs="Times New Roman"/>
                <w:color w:val="000000" w:themeColor="text1"/>
                <w:sz w:val="18"/>
                <w:szCs w:val="18"/>
                <w:lang w:val="en-US"/>
              </w:rPr>
              <w:t xml:space="preserve">public and private </w:t>
            </w:r>
            <w:r w:rsidRPr="0054406E">
              <w:rPr>
                <w:rStyle w:val="normaltextrun"/>
                <w:rFonts w:ascii="Arial Nova" w:hAnsi="Arial Nova" w:cs="Times New Roman"/>
                <w:color w:val="000000"/>
                <w:sz w:val="18"/>
                <w:szCs w:val="18"/>
                <w:shd w:val="clear" w:color="auto" w:fill="FFFFFF"/>
                <w:lang w:val="en-US"/>
              </w:rPr>
              <w:t>financing</w:t>
            </w:r>
            <w:r>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themeColor="text1"/>
                <w:sz w:val="18"/>
                <w:szCs w:val="18"/>
                <w:lang w:val="en-US"/>
              </w:rPr>
              <w:t xml:space="preserve">and delivery </w:t>
            </w:r>
            <w:r w:rsidRPr="0054406E">
              <w:rPr>
                <w:rStyle w:val="normaltextrun"/>
                <w:rFonts w:ascii="Arial Nova" w:hAnsi="Arial Nova" w:cs="Times New Roman"/>
                <w:color w:val="000000"/>
                <w:sz w:val="18"/>
                <w:szCs w:val="18"/>
                <w:shd w:val="clear" w:color="auto" w:fill="FFFFFF"/>
                <w:lang w:val="en-US"/>
              </w:rPr>
              <w:t>of solutions for sustainable development at:</w:t>
            </w:r>
          </w:p>
          <w:p w14:paraId="4FC88245" w14:textId="2082A8C9" w:rsidR="00432D08" w:rsidRPr="0054406E" w:rsidRDefault="00432D08" w:rsidP="003246B6">
            <w:pPr>
              <w:pStyle w:val="ListParagraph"/>
              <w:numPr>
                <w:ilvl w:val="0"/>
                <w:numId w:val="54"/>
              </w:numPr>
              <w:ind w:left="260" w:hanging="260"/>
              <w:rPr>
                <w:rStyle w:val="normaltextrun"/>
                <w:rFonts w:ascii="Arial Nova" w:hAnsi="Arial Nova"/>
                <w:lang w:val="en-US"/>
              </w:rPr>
            </w:pPr>
            <w:r w:rsidRPr="0054406E">
              <w:rPr>
                <w:rStyle w:val="normaltextrun"/>
                <w:rFonts w:ascii="Arial Nova" w:hAnsi="Arial Nova"/>
                <w:color w:val="000000" w:themeColor="text1"/>
                <w:lang w:val="en-US"/>
              </w:rPr>
              <w:t>Regional level</w:t>
            </w:r>
          </w:p>
          <w:p w14:paraId="72551FD5" w14:textId="77777777" w:rsidR="00432D08" w:rsidRPr="0054406E" w:rsidRDefault="00432D08" w:rsidP="003246B6">
            <w:pPr>
              <w:pStyle w:val="ListParagraph"/>
              <w:numPr>
                <w:ilvl w:val="0"/>
                <w:numId w:val="54"/>
              </w:numPr>
              <w:ind w:left="260" w:hanging="260"/>
              <w:rPr>
                <w:rStyle w:val="normaltextrun"/>
                <w:rFonts w:ascii="Arial Nova" w:hAnsi="Arial Nova"/>
                <w:szCs w:val="18"/>
                <w:lang w:val="en-US"/>
              </w:rPr>
            </w:pPr>
            <w:r w:rsidRPr="0054406E">
              <w:rPr>
                <w:rStyle w:val="normaltextrun"/>
                <w:rFonts w:ascii="Arial Nova" w:hAnsi="Arial Nova"/>
                <w:color w:val="000000"/>
                <w:szCs w:val="18"/>
                <w:shd w:val="clear" w:color="auto" w:fill="FFFFFF"/>
                <w:lang w:val="en-US"/>
              </w:rPr>
              <w:t>National level</w:t>
            </w:r>
          </w:p>
          <w:p w14:paraId="3390AA43" w14:textId="77777777" w:rsidR="00432D08" w:rsidRPr="00490689" w:rsidRDefault="00432D08" w:rsidP="003246B6">
            <w:pPr>
              <w:pStyle w:val="ListParagraph"/>
              <w:numPr>
                <w:ilvl w:val="0"/>
                <w:numId w:val="54"/>
              </w:numPr>
              <w:ind w:left="260" w:hanging="260"/>
              <w:rPr>
                <w:rStyle w:val="eop"/>
                <w:rFonts w:ascii="Arial Nova" w:hAnsi="Arial Nova"/>
                <w:szCs w:val="18"/>
                <w:lang w:val="en-US"/>
              </w:rPr>
            </w:pPr>
            <w:r w:rsidRPr="0054406E">
              <w:rPr>
                <w:rStyle w:val="normaltextrun"/>
                <w:rFonts w:ascii="Arial Nova" w:hAnsi="Arial Nova"/>
                <w:color w:val="000000"/>
                <w:szCs w:val="18"/>
                <w:shd w:val="clear" w:color="auto" w:fill="FFFFFF"/>
                <w:lang w:val="en-US"/>
              </w:rPr>
              <w:t>Sub-national level  </w:t>
            </w:r>
            <w:r w:rsidRPr="0054406E">
              <w:rPr>
                <w:rStyle w:val="eop"/>
                <w:rFonts w:ascii="Arial Nova" w:hAnsi="Arial Nova"/>
                <w:color w:val="000000"/>
                <w:szCs w:val="18"/>
                <w:shd w:val="clear" w:color="auto" w:fill="FFFFFF"/>
              </w:rPr>
              <w:t> </w:t>
            </w:r>
          </w:p>
          <w:p w14:paraId="6025ED26" w14:textId="4C56D69F" w:rsidR="00490689" w:rsidRPr="00156970" w:rsidRDefault="00490689" w:rsidP="00490689">
            <w:pPr>
              <w:pStyle w:val="ListParagraph"/>
              <w:ind w:left="260"/>
              <w:rPr>
                <w:rFonts w:ascii="Arial Nova" w:hAnsi="Arial Nova"/>
                <w:szCs w:val="18"/>
                <w:lang w:val="en-US"/>
              </w:rPr>
            </w:pPr>
            <w:r>
              <w:rPr>
                <w:rFonts w:ascii="Arial Nova" w:hAnsi="Arial Nova"/>
                <w:i/>
                <w:iCs/>
                <w:sz w:val="16"/>
                <w:szCs w:val="16"/>
                <w:lang w:val="en-US"/>
              </w:rPr>
              <w:t xml:space="preserve">                                                                               </w:t>
            </w:r>
            <w:r w:rsidRPr="003E0693">
              <w:rPr>
                <w:rFonts w:ascii="Arial Nova" w:hAnsi="Arial Nova"/>
                <w:i/>
                <w:iCs/>
                <w:sz w:val="16"/>
                <w:szCs w:val="16"/>
                <w:lang w:val="en-US"/>
              </w:rPr>
              <w:t>(UNFPA, UN Women)</w:t>
            </w:r>
          </w:p>
        </w:tc>
        <w:tc>
          <w:tcPr>
            <w:tcW w:w="918" w:type="dxa"/>
            <w:vAlign w:val="center"/>
          </w:tcPr>
          <w:p w14:paraId="2A07B880"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053DDD59"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31614074"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7AF2608D" w14:textId="77777777" w:rsidR="00432D08" w:rsidRPr="0054406E" w:rsidRDefault="00432D08" w:rsidP="00292397">
            <w:pPr>
              <w:rPr>
                <w:rFonts w:ascii="Arial Nova" w:hAnsi="Arial Nova" w:cs="Times New Roman"/>
                <w:color w:val="A5A5A5" w:themeColor="accent3"/>
                <w:sz w:val="18"/>
                <w:szCs w:val="18"/>
                <w:lang w:val="en-US"/>
              </w:rPr>
            </w:pPr>
          </w:p>
        </w:tc>
        <w:tc>
          <w:tcPr>
            <w:tcW w:w="918" w:type="dxa"/>
            <w:vAlign w:val="center"/>
          </w:tcPr>
          <w:p w14:paraId="6A8C154A" w14:textId="2E45AFAE" w:rsidR="00432D08" w:rsidRPr="0054406E" w:rsidRDefault="00432D08" w:rsidP="00011F54">
            <w:pPr>
              <w:jc w:val="center"/>
              <w:rPr>
                <w:rFonts w:ascii="Arial Nova" w:eastAsia="Sabon Next LT" w:hAnsi="Arial Nova" w:cs="Times New Roman"/>
                <w:sz w:val="16"/>
                <w:szCs w:val="16"/>
                <w:lang w:val="en-US"/>
              </w:rPr>
            </w:pPr>
          </w:p>
        </w:tc>
      </w:tr>
      <w:tr w:rsidR="000468A2" w:rsidRPr="0054406E" w14:paraId="604FC14E" w14:textId="77777777" w:rsidTr="007E31D1">
        <w:trPr>
          <w:trHeight w:val="42"/>
        </w:trPr>
        <w:tc>
          <w:tcPr>
            <w:tcW w:w="2785" w:type="dxa"/>
            <w:vMerge w:val="restart"/>
            <w:vAlign w:val="center"/>
          </w:tcPr>
          <w:p w14:paraId="02B7EEDD" w14:textId="0F2D1836" w:rsidR="000468A2" w:rsidRDefault="000468A2" w:rsidP="007E5A5B">
            <w:pPr>
              <w:rPr>
                <w:rStyle w:val="normaltextrun"/>
                <w:rFonts w:ascii="Arial Nova" w:hAnsi="Arial Nova" w:cs="Times New Roman"/>
                <w:color w:val="000000" w:themeColor="text1"/>
                <w:sz w:val="18"/>
                <w:szCs w:val="18"/>
                <w:u w:val="single"/>
                <w:lang w:val="en-US"/>
              </w:rPr>
            </w:pPr>
            <w:r w:rsidRPr="0054406E">
              <w:rPr>
                <w:rStyle w:val="normaltextrun"/>
                <w:rFonts w:ascii="Arial Nova" w:hAnsi="Arial Nova" w:cs="Times New Roman"/>
                <w:b/>
                <w:color w:val="000000" w:themeColor="text1"/>
                <w:sz w:val="18"/>
                <w:szCs w:val="18"/>
                <w:lang w:val="en-US"/>
              </w:rPr>
              <w:t>2.2 C</w:t>
            </w:r>
            <w:r w:rsidRPr="0054406E">
              <w:rPr>
                <w:rStyle w:val="normaltextrun"/>
                <w:rFonts w:ascii="Arial Nova" w:hAnsi="Arial Nova" w:cs="Times New Roman"/>
                <w:b/>
                <w:bCs/>
                <w:color w:val="000000"/>
                <w:sz w:val="18"/>
                <w:szCs w:val="18"/>
                <w:shd w:val="clear" w:color="auto" w:fill="FFFFFF"/>
                <w:lang w:val="en-US"/>
              </w:rPr>
              <w:t>ivic space and access to justice</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themeColor="text1"/>
                <w:sz w:val="18"/>
                <w:szCs w:val="18"/>
                <w:u w:val="single"/>
                <w:lang w:val="en-US"/>
              </w:rPr>
              <w:t>expanded</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b/>
                <w:bCs/>
                <w:color w:val="000000"/>
                <w:sz w:val="18"/>
                <w:szCs w:val="18"/>
                <w:shd w:val="clear" w:color="auto" w:fill="FFFFFF"/>
                <w:lang w:val="en-US"/>
              </w:rPr>
              <w:t>racism and discrimination</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themeColor="text1"/>
                <w:sz w:val="18"/>
                <w:szCs w:val="18"/>
                <w:u w:val="single"/>
                <w:lang w:val="en-US"/>
              </w:rPr>
              <w:t>addressed</w:t>
            </w:r>
            <w:r w:rsidRPr="0054406E">
              <w:rPr>
                <w:rStyle w:val="normaltextrun"/>
                <w:rFonts w:ascii="Arial Nova" w:hAnsi="Arial Nova" w:cs="Times New Roman"/>
                <w:color w:val="000000"/>
                <w:sz w:val="18"/>
                <w:szCs w:val="18"/>
                <w:shd w:val="clear" w:color="auto" w:fill="FFFFFF"/>
                <w:lang w:val="en-US"/>
              </w:rPr>
              <w:t>,</w:t>
            </w:r>
            <w:r>
              <w:rPr>
                <w:rStyle w:val="normaltextrun"/>
                <w:rFonts w:ascii="Arial Nova" w:hAnsi="Arial Nova" w:cs="Times New Roman"/>
                <w:color w:val="000000"/>
                <w:sz w:val="18"/>
                <w:szCs w:val="18"/>
                <w:shd w:val="clear" w:color="auto" w:fill="FFFFFF"/>
                <w:lang w:val="en-US"/>
              </w:rPr>
              <w:t xml:space="preserve"> and</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b/>
                <w:bCs/>
                <w:color w:val="000000"/>
                <w:sz w:val="18"/>
                <w:szCs w:val="18"/>
                <w:shd w:val="clear" w:color="auto" w:fill="FFFFFF"/>
                <w:lang w:val="en-US"/>
              </w:rPr>
              <w:t>rule of law</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b/>
                <w:bCs/>
                <w:color w:val="000000"/>
                <w:sz w:val="18"/>
                <w:szCs w:val="18"/>
                <w:shd w:val="clear" w:color="auto" w:fill="FFFFFF"/>
                <w:lang w:val="en-US"/>
              </w:rPr>
              <w:t>human rights and equity</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themeColor="text1"/>
                <w:sz w:val="18"/>
                <w:szCs w:val="18"/>
                <w:u w:val="single"/>
                <w:lang w:val="en-US"/>
              </w:rPr>
              <w:t>strengthened</w:t>
            </w:r>
          </w:p>
          <w:p w14:paraId="49397B64" w14:textId="77777777" w:rsidR="000468A2" w:rsidRDefault="000468A2" w:rsidP="007E5A5B">
            <w:pPr>
              <w:rPr>
                <w:rStyle w:val="normaltextrun"/>
                <w:color w:val="000000" w:themeColor="text1"/>
                <w:u w:val="single"/>
              </w:rPr>
            </w:pPr>
          </w:p>
          <w:p w14:paraId="67832887" w14:textId="683D4D6B" w:rsidR="000468A2" w:rsidRDefault="000468A2" w:rsidP="007E5A5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66A4102F" w14:textId="0CD096A7" w:rsidR="000468A2" w:rsidRPr="007E5A5B" w:rsidRDefault="000468A2" w:rsidP="007E5A5B">
            <w:pPr>
              <w:rPr>
                <w:szCs w:val="32"/>
              </w:rPr>
            </w:pPr>
            <w:r w:rsidRPr="007E5A5B">
              <w:rPr>
                <w:szCs w:val="32"/>
                <w:lang w:val="en-US"/>
              </w:rPr>
              <w:t>❶③②</w:t>
            </w:r>
          </w:p>
          <w:p w14:paraId="143DA9EF" w14:textId="1E2AB58A" w:rsidR="000468A2" w:rsidRPr="0054406E" w:rsidRDefault="000468A2" w:rsidP="00292397">
            <w:pPr>
              <w:rPr>
                <w:rFonts w:ascii="Arial Nova" w:hAnsi="Arial Nova" w:cs="Times New Roman"/>
                <w:sz w:val="18"/>
                <w:szCs w:val="18"/>
                <w:lang w:val="en-US"/>
              </w:rPr>
            </w:pPr>
          </w:p>
        </w:tc>
        <w:tc>
          <w:tcPr>
            <w:tcW w:w="5490" w:type="dxa"/>
            <w:shd w:val="clear" w:color="auto" w:fill="auto"/>
            <w:vAlign w:val="center"/>
          </w:tcPr>
          <w:p w14:paraId="43B548D4" w14:textId="1B90476E" w:rsidR="000468A2" w:rsidRPr="0054406E" w:rsidRDefault="000468A2" w:rsidP="00292397">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2.2.1 </w:t>
            </w:r>
            <w:r w:rsidRPr="0054406E">
              <w:rPr>
                <w:rStyle w:val="normaltextrun"/>
                <w:rFonts w:ascii="Arial Nova" w:hAnsi="Arial Nova"/>
                <w:sz w:val="18"/>
                <w:szCs w:val="18"/>
                <w:lang w:val="en-US"/>
              </w:rPr>
              <w:t>Number of countries with institutions, systems, or stakeholders</w:t>
            </w:r>
            <w:r>
              <w:rPr>
                <w:rStyle w:val="normaltextrun"/>
                <w:rFonts w:ascii="Arial Nova" w:hAnsi="Arial Nova"/>
                <w:sz w:val="18"/>
                <w:szCs w:val="18"/>
                <w:lang w:val="en-US"/>
              </w:rPr>
              <w:t xml:space="preserve"> with capacities to </w:t>
            </w:r>
            <w:r w:rsidRPr="0054406E">
              <w:rPr>
                <w:rStyle w:val="normaltextrun"/>
                <w:rFonts w:ascii="Arial Nova" w:hAnsi="Arial Nova"/>
                <w:sz w:val="18"/>
                <w:szCs w:val="18"/>
                <w:lang w:val="en-US"/>
              </w:rPr>
              <w:t>support</w:t>
            </w:r>
            <w:r>
              <w:rPr>
                <w:rStyle w:val="normaltextrun"/>
                <w:rFonts w:ascii="Arial Nova" w:hAnsi="Arial Nova"/>
                <w:sz w:val="18"/>
                <w:szCs w:val="18"/>
                <w:lang w:val="en-US"/>
              </w:rPr>
              <w:t xml:space="preserve"> </w:t>
            </w:r>
            <w:r w:rsidRPr="0054406E">
              <w:rPr>
                <w:rStyle w:val="normaltextrun"/>
                <w:rFonts w:ascii="Arial Nova" w:hAnsi="Arial Nova"/>
                <w:sz w:val="18"/>
                <w:szCs w:val="18"/>
                <w:lang w:val="en-US"/>
              </w:rPr>
              <w:t>fulfilment of nationally and internationally ratified human rights obligations: </w:t>
            </w:r>
          </w:p>
          <w:p w14:paraId="3ABB96E2" w14:textId="67AFA7B4" w:rsidR="000468A2" w:rsidRPr="0054406E" w:rsidRDefault="000468A2" w:rsidP="003246B6">
            <w:pPr>
              <w:pStyle w:val="paragraph"/>
              <w:numPr>
                <w:ilvl w:val="0"/>
                <w:numId w:val="24"/>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Rule of law and justice</w:t>
            </w:r>
            <w:r>
              <w:rPr>
                <w:rStyle w:val="normaltextrun"/>
                <w:rFonts w:ascii="Arial Nova" w:hAnsi="Arial Nova"/>
                <w:sz w:val="18"/>
                <w:szCs w:val="18"/>
                <w:lang w:val="en-US"/>
              </w:rPr>
              <w:t xml:space="preserve"> </w:t>
            </w:r>
          </w:p>
          <w:p w14:paraId="53EF733A" w14:textId="58C187F8" w:rsidR="000468A2" w:rsidRPr="0054406E" w:rsidRDefault="000468A2" w:rsidP="003246B6">
            <w:pPr>
              <w:pStyle w:val="paragraph"/>
              <w:numPr>
                <w:ilvl w:val="0"/>
                <w:numId w:val="24"/>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Human rights</w:t>
            </w:r>
            <w:r>
              <w:rPr>
                <w:rStyle w:val="normaltextrun"/>
                <w:rFonts w:ascii="Arial Nova" w:hAnsi="Arial Nova"/>
                <w:sz w:val="18"/>
                <w:szCs w:val="18"/>
                <w:lang w:val="en-US"/>
              </w:rPr>
              <w:t xml:space="preserve"> </w:t>
            </w:r>
          </w:p>
          <w:p w14:paraId="587ED2B9" w14:textId="77777777" w:rsidR="000468A2" w:rsidRPr="00490689" w:rsidRDefault="000468A2" w:rsidP="003246B6">
            <w:pPr>
              <w:pStyle w:val="paragraph"/>
              <w:numPr>
                <w:ilvl w:val="0"/>
                <w:numId w:val="24"/>
              </w:numPr>
              <w:spacing w:before="0" w:beforeAutospacing="0" w:after="0" w:afterAutospacing="0"/>
              <w:ind w:left="260" w:hanging="270"/>
              <w:textAlignment w:val="baseline"/>
              <w:rPr>
                <w:rStyle w:val="eop"/>
                <w:rFonts w:ascii="Arial Nova" w:hAnsi="Arial Nova"/>
                <w:sz w:val="18"/>
                <w:szCs w:val="18"/>
              </w:rPr>
            </w:pPr>
            <w:r w:rsidRPr="0054406E">
              <w:rPr>
                <w:rStyle w:val="normaltextrun"/>
                <w:rFonts w:ascii="Arial Nova" w:hAnsi="Arial Nova"/>
                <w:sz w:val="18"/>
                <w:szCs w:val="18"/>
                <w:lang w:val="en-US"/>
              </w:rPr>
              <w:t xml:space="preserve">Private sector, including publicly owned companies </w:t>
            </w:r>
            <w:r w:rsidRPr="0054406E">
              <w:rPr>
                <w:rStyle w:val="eop"/>
                <w:rFonts w:ascii="Arial Nova" w:hAnsi="Arial Nova"/>
                <w:color w:val="FF0000"/>
                <w:sz w:val="18"/>
                <w:szCs w:val="18"/>
              </w:rPr>
              <w:t> </w:t>
            </w:r>
          </w:p>
          <w:p w14:paraId="342256BE" w14:textId="0B31E5D9" w:rsidR="00490689" w:rsidRPr="003A0B72" w:rsidRDefault="00490689" w:rsidP="006140E9">
            <w:pPr>
              <w:pStyle w:val="paragraph"/>
              <w:spacing w:before="60" w:beforeAutospacing="0" w:after="0" w:afterAutospacing="0"/>
              <w:ind w:left="260"/>
              <w:textAlignment w:val="baseline"/>
              <w:rPr>
                <w:rFonts w:ascii="Arial Nova" w:hAnsi="Arial Nova"/>
                <w:sz w:val="18"/>
                <w:szCs w:val="18"/>
              </w:rPr>
            </w:pPr>
            <w:r>
              <w:rPr>
                <w:rStyle w:val="normaltextrun"/>
                <w:rFonts w:ascii="Arial Nova" w:hAnsi="Arial Nova"/>
                <w:i/>
                <w:iCs/>
                <w:sz w:val="16"/>
                <w:szCs w:val="16"/>
              </w:rPr>
              <w:t xml:space="preserve">                                                                                  </w:t>
            </w:r>
            <w:r w:rsidRPr="003E0693">
              <w:rPr>
                <w:rStyle w:val="normaltextrun"/>
                <w:rFonts w:ascii="Arial Nova" w:hAnsi="Arial Nova"/>
                <w:i/>
                <w:iCs/>
                <w:sz w:val="16"/>
                <w:szCs w:val="16"/>
              </w:rPr>
              <w:t>(ILO, UNFPA, WFP)</w:t>
            </w:r>
          </w:p>
        </w:tc>
        <w:tc>
          <w:tcPr>
            <w:tcW w:w="918" w:type="dxa"/>
            <w:vAlign w:val="center"/>
          </w:tcPr>
          <w:p w14:paraId="246697E8"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0EDE73CE"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070D551F"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25872AFB"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1FFA4C59" w14:textId="4F9E17B3" w:rsidR="000468A2" w:rsidRPr="0054406E" w:rsidRDefault="000468A2" w:rsidP="00011F54">
            <w:pPr>
              <w:jc w:val="center"/>
              <w:rPr>
                <w:rFonts w:ascii="Arial Nova" w:hAnsi="Arial Nova" w:cs="Times New Roman"/>
                <w:sz w:val="16"/>
                <w:szCs w:val="16"/>
                <w:lang w:val="en-US"/>
              </w:rPr>
            </w:pPr>
          </w:p>
        </w:tc>
      </w:tr>
      <w:tr w:rsidR="000468A2" w:rsidRPr="0054406E" w14:paraId="2906210F" w14:textId="77777777" w:rsidTr="00A1517E">
        <w:trPr>
          <w:trHeight w:val="42"/>
        </w:trPr>
        <w:tc>
          <w:tcPr>
            <w:tcW w:w="2785" w:type="dxa"/>
            <w:vMerge/>
          </w:tcPr>
          <w:p w14:paraId="3373F86A" w14:textId="77777777" w:rsidR="000468A2" w:rsidRPr="0054406E" w:rsidRDefault="000468A2" w:rsidP="00292397">
            <w:pPr>
              <w:rPr>
                <w:rFonts w:ascii="Arial Nova" w:hAnsi="Arial Nova" w:cs="Times New Roman"/>
                <w:sz w:val="18"/>
                <w:szCs w:val="18"/>
                <w:lang w:val="en-US"/>
              </w:rPr>
            </w:pPr>
          </w:p>
        </w:tc>
        <w:tc>
          <w:tcPr>
            <w:tcW w:w="10080" w:type="dxa"/>
            <w:gridSpan w:val="6"/>
            <w:shd w:val="clear" w:color="auto" w:fill="E7E6E6" w:themeFill="background2"/>
            <w:vAlign w:val="center"/>
          </w:tcPr>
          <w:p w14:paraId="296B5D0A" w14:textId="6C23B999" w:rsidR="000468A2" w:rsidRDefault="000468A2" w:rsidP="00292397">
            <w:pPr>
              <w:rPr>
                <w:rFonts w:ascii="Arial Nova" w:eastAsia="Sabon Next LT" w:hAnsi="Arial Nova" w:cs="Times New Roman"/>
                <w:sz w:val="16"/>
                <w:szCs w:val="16"/>
                <w:lang w:val="en-US"/>
              </w:rPr>
            </w:pPr>
            <w:r>
              <w:rPr>
                <w:rFonts w:ascii="Arial Nova" w:eastAsia="Sabon Next LT" w:hAnsi="Arial Nova" w:cs="Times New Roman"/>
                <w:sz w:val="16"/>
                <w:szCs w:val="16"/>
                <w:lang w:val="en-US"/>
              </w:rPr>
              <w:t>NOTE</w:t>
            </w:r>
            <w:r w:rsidRPr="0054406E">
              <w:rPr>
                <w:rFonts w:ascii="Arial Nova" w:eastAsia="Sabon Next LT" w:hAnsi="Arial Nova" w:cs="Times New Roman"/>
                <w:sz w:val="16"/>
                <w:szCs w:val="16"/>
                <w:lang w:val="en-US"/>
              </w:rPr>
              <w:t xml:space="preserve"> </w:t>
            </w:r>
          </w:p>
          <w:p w14:paraId="2B0990D6" w14:textId="7623F044" w:rsidR="009A6C65" w:rsidRPr="006140E9" w:rsidRDefault="000468A2" w:rsidP="006140E9">
            <w:pPr>
              <w:rPr>
                <w:rFonts w:ascii="Arial Nova" w:eastAsia="Times New Roman" w:hAnsi="Arial Nova" w:cs="Times New Roman"/>
                <w:b/>
                <w:bCs/>
                <w:sz w:val="16"/>
                <w:szCs w:val="16"/>
              </w:rPr>
            </w:pPr>
            <w:r>
              <w:rPr>
                <w:rStyle w:val="normaltextrun"/>
                <w:rFonts w:ascii="Arial Nova" w:eastAsia="Times New Roman" w:hAnsi="Arial Nova" w:cs="Times New Roman"/>
                <w:sz w:val="16"/>
                <w:szCs w:val="16"/>
              </w:rPr>
              <w:t xml:space="preserve">Rating scale at country level: </w:t>
            </w:r>
            <w:r w:rsidRPr="0054406E">
              <w:rPr>
                <w:rStyle w:val="normaltextrun"/>
                <w:rFonts w:ascii="Arial Nova" w:eastAsia="Times New Roman" w:hAnsi="Arial Nova" w:cs="Times New Roman"/>
                <w:sz w:val="16"/>
                <w:szCs w:val="16"/>
              </w:rPr>
              <w:t xml:space="preserve">0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Not in place, 1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Capacity </w:t>
            </w:r>
            <w:r>
              <w:rPr>
                <w:rStyle w:val="normaltextrun"/>
                <w:rFonts w:ascii="Arial Nova" w:eastAsia="Times New Roman" w:hAnsi="Arial Nova" w:cs="Times New Roman"/>
                <w:sz w:val="16"/>
                <w:szCs w:val="16"/>
              </w:rPr>
              <w:t>low</w:t>
            </w:r>
            <w:r w:rsidRPr="0054406E">
              <w:rPr>
                <w:rStyle w:val="normaltextrun"/>
                <w:rFonts w:ascii="Arial Nova" w:eastAsia="Times New Roman" w:hAnsi="Arial Nova" w:cs="Times New Roman"/>
                <w:sz w:val="16"/>
                <w:szCs w:val="16"/>
              </w:rPr>
              <w:t xml:space="preserve">, 2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Capacity </w:t>
            </w:r>
            <w:r>
              <w:rPr>
                <w:rStyle w:val="normaltextrun"/>
                <w:rFonts w:ascii="Arial Nova" w:eastAsia="Times New Roman" w:hAnsi="Arial Nova" w:cs="Times New Roman"/>
                <w:sz w:val="16"/>
                <w:szCs w:val="16"/>
              </w:rPr>
              <w:t>neither low nor high</w:t>
            </w:r>
            <w:r w:rsidRPr="0054406E">
              <w:rPr>
                <w:rStyle w:val="normaltextrun"/>
                <w:rFonts w:ascii="Arial Nova" w:eastAsia="Times New Roman" w:hAnsi="Arial Nova" w:cs="Times New Roman"/>
                <w:sz w:val="16"/>
                <w:szCs w:val="16"/>
              </w:rPr>
              <w:t xml:space="preserve">, </w:t>
            </w:r>
            <w:r w:rsidRPr="00C616DE">
              <w:rPr>
                <w:rStyle w:val="normaltextrun"/>
                <w:rFonts w:ascii="Arial Nova" w:eastAsia="Times New Roman" w:hAnsi="Arial Nova" w:cs="Times New Roman"/>
                <w:b/>
                <w:bCs/>
                <w:sz w:val="16"/>
                <w:szCs w:val="16"/>
              </w:rPr>
              <w:t xml:space="preserve">3 </w:t>
            </w:r>
            <w:r>
              <w:rPr>
                <w:rStyle w:val="normaltextrun"/>
                <w:rFonts w:ascii="Arial Nova" w:eastAsia="Times New Roman" w:hAnsi="Arial Nova" w:cs="Times New Roman"/>
                <w:b/>
                <w:bCs/>
                <w:sz w:val="16"/>
                <w:szCs w:val="16"/>
              </w:rPr>
              <w:t>=</w:t>
            </w:r>
            <w:r w:rsidRPr="00C616DE">
              <w:rPr>
                <w:rStyle w:val="normaltextrun"/>
                <w:rFonts w:ascii="Arial Nova" w:eastAsia="Times New Roman" w:hAnsi="Arial Nova" w:cs="Times New Roman"/>
                <w:b/>
                <w:bCs/>
                <w:sz w:val="16"/>
                <w:szCs w:val="16"/>
              </w:rPr>
              <w:t xml:space="preserve"> Capacity high, 4 </w:t>
            </w:r>
            <w:r>
              <w:rPr>
                <w:rStyle w:val="normaltextrun"/>
                <w:rFonts w:ascii="Arial Nova" w:eastAsia="Times New Roman" w:hAnsi="Arial Nova" w:cs="Times New Roman"/>
                <w:b/>
                <w:bCs/>
                <w:sz w:val="16"/>
                <w:szCs w:val="16"/>
              </w:rPr>
              <w:t>=</w:t>
            </w:r>
            <w:r w:rsidRPr="00C616DE">
              <w:rPr>
                <w:rStyle w:val="normaltextrun"/>
                <w:rFonts w:ascii="Arial Nova" w:eastAsia="Times New Roman" w:hAnsi="Arial Nova" w:cs="Times New Roman"/>
                <w:b/>
                <w:bCs/>
                <w:sz w:val="16"/>
                <w:szCs w:val="16"/>
              </w:rPr>
              <w:t xml:space="preserve"> Capacity very high</w:t>
            </w:r>
          </w:p>
        </w:tc>
      </w:tr>
      <w:tr w:rsidR="000468A2" w:rsidRPr="0054406E" w14:paraId="1C0D5EA4" w14:textId="77777777" w:rsidTr="00A30B67">
        <w:trPr>
          <w:trHeight w:val="42"/>
        </w:trPr>
        <w:tc>
          <w:tcPr>
            <w:tcW w:w="2785" w:type="dxa"/>
            <w:vMerge/>
          </w:tcPr>
          <w:p w14:paraId="192A5D47" w14:textId="77777777" w:rsidR="000468A2" w:rsidRPr="0054406E" w:rsidRDefault="000468A2" w:rsidP="00292397">
            <w:pPr>
              <w:rPr>
                <w:rFonts w:ascii="Arial Nova" w:hAnsi="Arial Nova" w:cs="Times New Roman"/>
                <w:sz w:val="18"/>
                <w:szCs w:val="18"/>
                <w:lang w:val="en-US"/>
              </w:rPr>
            </w:pPr>
          </w:p>
        </w:tc>
        <w:tc>
          <w:tcPr>
            <w:tcW w:w="5490" w:type="dxa"/>
            <w:vAlign w:val="center"/>
          </w:tcPr>
          <w:p w14:paraId="616DF73D" w14:textId="4099A7C7" w:rsidR="000468A2" w:rsidRPr="00C27857" w:rsidRDefault="000468A2" w:rsidP="00A30B67">
            <w:pPr>
              <w:textAlignment w:val="baseline"/>
              <w:rPr>
                <w:rStyle w:val="normaltextrun"/>
                <w:rFonts w:ascii="Arial Nova" w:eastAsia="Times New Roman" w:hAnsi="Arial Nova" w:cs="Times New Roman"/>
                <w:color w:val="000000"/>
                <w:sz w:val="18"/>
                <w:szCs w:val="18"/>
              </w:rPr>
            </w:pPr>
            <w:r>
              <w:rPr>
                <w:rStyle w:val="normaltextrun"/>
                <w:rFonts w:ascii="Arial Nova" w:eastAsia="Times New Roman" w:hAnsi="Arial Nova" w:cs="Times New Roman"/>
                <w:color w:val="000000" w:themeColor="text1"/>
                <w:sz w:val="18"/>
                <w:szCs w:val="18"/>
              </w:rPr>
              <w:t xml:space="preserve">2.2.2 </w:t>
            </w:r>
            <w:r w:rsidRPr="00C27857">
              <w:rPr>
                <w:rStyle w:val="normaltextrun"/>
                <w:rFonts w:ascii="Arial Nova" w:eastAsia="Times New Roman" w:hAnsi="Arial Nova" w:cs="Times New Roman"/>
                <w:color w:val="000000" w:themeColor="text1"/>
                <w:sz w:val="18"/>
                <w:szCs w:val="18"/>
              </w:rPr>
              <w:t>Number of countries that have targeted systems with strengthened capacities to:  </w:t>
            </w:r>
          </w:p>
          <w:p w14:paraId="7A44C0CA" w14:textId="77777777" w:rsidR="000468A2" w:rsidRPr="00C27857" w:rsidRDefault="000468A2" w:rsidP="003246B6">
            <w:pPr>
              <w:numPr>
                <w:ilvl w:val="0"/>
                <w:numId w:val="16"/>
              </w:numPr>
              <w:tabs>
                <w:tab w:val="clear" w:pos="720"/>
                <w:tab w:val="num" w:pos="260"/>
              </w:tabs>
              <w:ind w:left="0" w:hanging="10"/>
              <w:textAlignment w:val="baseline"/>
              <w:rPr>
                <w:rStyle w:val="normaltextrun"/>
                <w:rFonts w:ascii="Arial Nova" w:eastAsia="Times New Roman" w:hAnsi="Arial Nova" w:cs="Times New Roman"/>
                <w:color w:val="000000"/>
                <w:sz w:val="18"/>
                <w:szCs w:val="18"/>
              </w:rPr>
            </w:pPr>
            <w:r w:rsidRPr="00C27857">
              <w:rPr>
                <w:rStyle w:val="normaltextrun"/>
                <w:rFonts w:ascii="Arial Nova" w:eastAsia="Times New Roman" w:hAnsi="Arial Nova" w:cs="Times New Roman"/>
                <w:color w:val="000000" w:themeColor="text1"/>
                <w:sz w:val="18"/>
                <w:szCs w:val="18"/>
              </w:rPr>
              <w:t>address discrimination </w:t>
            </w:r>
          </w:p>
          <w:p w14:paraId="707CEA71" w14:textId="77777777" w:rsidR="000468A2" w:rsidRPr="00903A84" w:rsidRDefault="000468A2" w:rsidP="003246B6">
            <w:pPr>
              <w:numPr>
                <w:ilvl w:val="0"/>
                <w:numId w:val="16"/>
              </w:numPr>
              <w:tabs>
                <w:tab w:val="clear" w:pos="720"/>
                <w:tab w:val="num" w:pos="260"/>
              </w:tabs>
              <w:ind w:left="0" w:hanging="10"/>
              <w:textAlignment w:val="baseline"/>
              <w:rPr>
                <w:rStyle w:val="normaltextrun"/>
                <w:rFonts w:ascii="Arial Nova" w:eastAsia="Times New Roman" w:hAnsi="Arial Nova" w:cs="Times New Roman"/>
                <w:color w:val="000000" w:themeColor="text1"/>
                <w:sz w:val="18"/>
                <w:szCs w:val="18"/>
              </w:rPr>
            </w:pPr>
            <w:r w:rsidRPr="00C27857">
              <w:rPr>
                <w:rStyle w:val="normaltextrun"/>
                <w:rFonts w:ascii="Arial Nova" w:eastAsia="Times New Roman" w:hAnsi="Arial Nova" w:cs="Times New Roman"/>
                <w:color w:val="000000" w:themeColor="text1"/>
                <w:sz w:val="18"/>
                <w:szCs w:val="18"/>
              </w:rPr>
              <w:t>address racism</w:t>
            </w:r>
          </w:p>
          <w:p w14:paraId="3A943F1A" w14:textId="77777777" w:rsidR="000468A2" w:rsidRPr="006140E9" w:rsidRDefault="000468A2" w:rsidP="003246B6">
            <w:pPr>
              <w:numPr>
                <w:ilvl w:val="0"/>
                <w:numId w:val="16"/>
              </w:numPr>
              <w:tabs>
                <w:tab w:val="clear" w:pos="720"/>
                <w:tab w:val="num" w:pos="260"/>
              </w:tabs>
              <w:ind w:left="0" w:hanging="14"/>
              <w:textAlignment w:val="baseline"/>
              <w:rPr>
                <w:rStyle w:val="normaltextrun"/>
                <w:rFonts w:ascii="Arial Nova" w:eastAsia="Times New Roman" w:hAnsi="Arial Nova" w:cs="Times New Roman"/>
                <w:color w:val="000000"/>
                <w:sz w:val="18"/>
                <w:szCs w:val="18"/>
              </w:rPr>
            </w:pPr>
            <w:r>
              <w:rPr>
                <w:rStyle w:val="normaltextrun"/>
                <w:rFonts w:ascii="Arial Nova" w:eastAsia="Times New Roman" w:hAnsi="Arial Nova" w:cs="Times New Roman"/>
                <w:color w:val="000000" w:themeColor="text1"/>
                <w:sz w:val="18"/>
                <w:szCs w:val="18"/>
              </w:rPr>
              <w:t>expand civic space</w:t>
            </w:r>
            <w:r w:rsidRPr="00C27857">
              <w:rPr>
                <w:rStyle w:val="normaltextrun"/>
                <w:rFonts w:ascii="Arial Nova" w:eastAsia="Times New Roman" w:hAnsi="Arial Nova" w:cs="Times New Roman"/>
                <w:color w:val="000000" w:themeColor="text1"/>
                <w:sz w:val="18"/>
                <w:szCs w:val="18"/>
              </w:rPr>
              <w:t> </w:t>
            </w:r>
            <w:r w:rsidRPr="003E0FC7">
              <w:rPr>
                <w:rStyle w:val="normaltextrun"/>
                <w:rFonts w:ascii="Arial Nova" w:hAnsi="Arial Nova" w:cs="Times New Roman"/>
              </w:rPr>
              <w:t> </w:t>
            </w:r>
          </w:p>
          <w:p w14:paraId="09492B10" w14:textId="58707DBF" w:rsidR="006140E9" w:rsidRPr="00012DC5" w:rsidRDefault="006140E9" w:rsidP="006140E9">
            <w:pPr>
              <w:textAlignment w:val="baseline"/>
              <w:rPr>
                <w:rStyle w:val="normaltextrun"/>
                <w:rFonts w:ascii="Arial Nova" w:eastAsia="Times New Roman" w:hAnsi="Arial Nova" w:cs="Times New Roman"/>
                <w:color w:val="000000"/>
                <w:sz w:val="18"/>
                <w:szCs w:val="18"/>
              </w:rPr>
            </w:pPr>
            <w:r>
              <w:rPr>
                <w:rFonts w:ascii="Arial Nova" w:hAnsi="Arial Nova"/>
                <w:i/>
                <w:iCs/>
                <w:sz w:val="16"/>
                <w:szCs w:val="16"/>
              </w:rPr>
              <w:t xml:space="preserve">                                                     </w:t>
            </w:r>
            <w:r w:rsidRPr="003E0693">
              <w:rPr>
                <w:rFonts w:ascii="Arial Nova" w:hAnsi="Arial Nova"/>
                <w:i/>
                <w:iCs/>
                <w:sz w:val="16"/>
                <w:szCs w:val="16"/>
              </w:rPr>
              <w:t>(ILO, UNFPA, UNICEF, UN Women, WFP)</w:t>
            </w:r>
          </w:p>
        </w:tc>
        <w:tc>
          <w:tcPr>
            <w:tcW w:w="918" w:type="dxa"/>
            <w:vAlign w:val="center"/>
          </w:tcPr>
          <w:p w14:paraId="5705B61D" w14:textId="77777777" w:rsidR="000468A2" w:rsidRPr="0054406E" w:rsidRDefault="000468A2" w:rsidP="00A30B67">
            <w:pPr>
              <w:rPr>
                <w:rFonts w:ascii="Arial Nova" w:hAnsi="Arial Nova" w:cs="Times New Roman"/>
                <w:color w:val="A5A5A5" w:themeColor="accent3"/>
                <w:sz w:val="18"/>
                <w:szCs w:val="18"/>
                <w:lang w:val="en-US"/>
              </w:rPr>
            </w:pPr>
          </w:p>
        </w:tc>
        <w:tc>
          <w:tcPr>
            <w:tcW w:w="918" w:type="dxa"/>
            <w:vAlign w:val="center"/>
          </w:tcPr>
          <w:p w14:paraId="1128644F" w14:textId="77777777" w:rsidR="000468A2" w:rsidRPr="0054406E" w:rsidRDefault="000468A2" w:rsidP="00A30B67">
            <w:pPr>
              <w:rPr>
                <w:rFonts w:ascii="Arial Nova" w:hAnsi="Arial Nova" w:cs="Times New Roman"/>
                <w:color w:val="A5A5A5" w:themeColor="accent3"/>
                <w:sz w:val="18"/>
                <w:szCs w:val="18"/>
                <w:lang w:val="en-US"/>
              </w:rPr>
            </w:pPr>
          </w:p>
        </w:tc>
        <w:tc>
          <w:tcPr>
            <w:tcW w:w="918" w:type="dxa"/>
            <w:vAlign w:val="center"/>
          </w:tcPr>
          <w:p w14:paraId="559CE225" w14:textId="77777777" w:rsidR="000468A2" w:rsidRPr="0054406E" w:rsidRDefault="000468A2" w:rsidP="00A30B67">
            <w:pPr>
              <w:rPr>
                <w:rFonts w:ascii="Arial Nova" w:hAnsi="Arial Nova" w:cs="Times New Roman"/>
                <w:color w:val="A5A5A5" w:themeColor="accent3"/>
                <w:sz w:val="18"/>
                <w:szCs w:val="18"/>
                <w:lang w:val="en-US"/>
              </w:rPr>
            </w:pPr>
          </w:p>
        </w:tc>
        <w:tc>
          <w:tcPr>
            <w:tcW w:w="918" w:type="dxa"/>
            <w:vAlign w:val="center"/>
          </w:tcPr>
          <w:p w14:paraId="7E9C8F29" w14:textId="77777777" w:rsidR="000468A2" w:rsidRPr="0054406E" w:rsidRDefault="000468A2" w:rsidP="00A30B67">
            <w:pPr>
              <w:rPr>
                <w:rFonts w:ascii="Arial Nova" w:hAnsi="Arial Nova" w:cs="Times New Roman"/>
                <w:color w:val="A5A5A5" w:themeColor="accent3"/>
                <w:sz w:val="18"/>
                <w:szCs w:val="18"/>
                <w:lang w:val="en-US"/>
              </w:rPr>
            </w:pPr>
          </w:p>
        </w:tc>
        <w:tc>
          <w:tcPr>
            <w:tcW w:w="918" w:type="dxa"/>
            <w:vAlign w:val="center"/>
          </w:tcPr>
          <w:p w14:paraId="163C22BD" w14:textId="53124FF5" w:rsidR="000468A2" w:rsidRPr="0054406E" w:rsidRDefault="000468A2" w:rsidP="00A30B67">
            <w:pPr>
              <w:rPr>
                <w:rFonts w:ascii="Arial Nova" w:hAnsi="Arial Nova" w:cs="Times New Roman"/>
                <w:sz w:val="16"/>
                <w:szCs w:val="16"/>
                <w:lang w:val="en-US"/>
              </w:rPr>
            </w:pPr>
          </w:p>
        </w:tc>
      </w:tr>
      <w:tr w:rsidR="000468A2" w:rsidRPr="0054406E" w14:paraId="1497078D" w14:textId="77777777" w:rsidTr="00665305">
        <w:trPr>
          <w:trHeight w:val="42"/>
        </w:trPr>
        <w:tc>
          <w:tcPr>
            <w:tcW w:w="2785" w:type="dxa"/>
            <w:vMerge/>
          </w:tcPr>
          <w:p w14:paraId="075961AE" w14:textId="77777777" w:rsidR="000468A2" w:rsidRPr="0054406E" w:rsidRDefault="000468A2" w:rsidP="00292397">
            <w:pPr>
              <w:rPr>
                <w:rFonts w:ascii="Arial Nova" w:hAnsi="Arial Nova" w:cs="Times New Roman"/>
                <w:sz w:val="18"/>
                <w:szCs w:val="18"/>
                <w:lang w:val="en-US"/>
              </w:rPr>
            </w:pPr>
          </w:p>
        </w:tc>
        <w:tc>
          <w:tcPr>
            <w:tcW w:w="10080" w:type="dxa"/>
            <w:gridSpan w:val="6"/>
            <w:shd w:val="clear" w:color="auto" w:fill="E7E6E6" w:themeFill="background2"/>
            <w:vAlign w:val="center"/>
          </w:tcPr>
          <w:p w14:paraId="5E911CE8" w14:textId="748424CF" w:rsidR="000468A2" w:rsidRDefault="000468A2" w:rsidP="00D3027E">
            <w:pPr>
              <w:rPr>
                <w:rFonts w:ascii="Arial Nova" w:eastAsia="Sabon Next LT" w:hAnsi="Arial Nova" w:cs="Times New Roman"/>
                <w:sz w:val="16"/>
                <w:szCs w:val="16"/>
                <w:lang w:val="en-US"/>
              </w:rPr>
            </w:pPr>
            <w:r>
              <w:rPr>
                <w:rFonts w:ascii="Arial Nova" w:eastAsia="Sabon Next LT" w:hAnsi="Arial Nova" w:cs="Times New Roman"/>
                <w:sz w:val="16"/>
                <w:szCs w:val="16"/>
                <w:lang w:val="en-US"/>
              </w:rPr>
              <w:t>NOTE</w:t>
            </w:r>
            <w:r w:rsidRPr="0054406E">
              <w:rPr>
                <w:rFonts w:ascii="Arial Nova" w:eastAsia="Sabon Next LT" w:hAnsi="Arial Nova" w:cs="Times New Roman"/>
                <w:sz w:val="16"/>
                <w:szCs w:val="16"/>
                <w:lang w:val="en-US"/>
              </w:rPr>
              <w:t xml:space="preserve"> </w:t>
            </w:r>
          </w:p>
          <w:p w14:paraId="0EA2BF71" w14:textId="54B43566" w:rsidR="000468A2" w:rsidRPr="006140E9" w:rsidRDefault="000468A2" w:rsidP="006140E9">
            <w:pPr>
              <w:rPr>
                <w:rFonts w:ascii="Arial Nova" w:eastAsia="Times New Roman" w:hAnsi="Arial Nova" w:cs="Times New Roman"/>
                <w:b/>
                <w:bCs/>
                <w:sz w:val="16"/>
                <w:szCs w:val="16"/>
              </w:rPr>
            </w:pPr>
            <w:r>
              <w:rPr>
                <w:rStyle w:val="normaltextrun"/>
                <w:rFonts w:ascii="Arial Nova" w:eastAsia="Times New Roman" w:hAnsi="Arial Nova" w:cs="Times New Roman"/>
                <w:sz w:val="16"/>
                <w:szCs w:val="16"/>
              </w:rPr>
              <w:t xml:space="preserve">Rating scale at country level: </w:t>
            </w:r>
            <w:r w:rsidRPr="0054406E">
              <w:rPr>
                <w:rStyle w:val="normaltextrun"/>
                <w:rFonts w:ascii="Arial Nova" w:eastAsia="Times New Roman" w:hAnsi="Arial Nova" w:cs="Times New Roman"/>
                <w:sz w:val="16"/>
                <w:szCs w:val="16"/>
              </w:rPr>
              <w:t xml:space="preserve">0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w:t>
            </w:r>
            <w:r>
              <w:rPr>
                <w:rStyle w:val="normaltextrun"/>
                <w:rFonts w:ascii="Arial Nova" w:eastAsia="Times New Roman" w:hAnsi="Arial Nova" w:cs="Times New Roman"/>
                <w:sz w:val="16"/>
                <w:szCs w:val="16"/>
              </w:rPr>
              <w:t>N</w:t>
            </w:r>
            <w:r w:rsidRPr="0054406E">
              <w:rPr>
                <w:rStyle w:val="normaltextrun"/>
                <w:rFonts w:ascii="Arial Nova" w:eastAsia="Times New Roman" w:hAnsi="Arial Nova" w:cs="Times New Roman"/>
                <w:sz w:val="16"/>
                <w:szCs w:val="16"/>
              </w:rPr>
              <w:t xml:space="preserve">ot in place, 1 </w:t>
            </w:r>
            <w:r>
              <w:rPr>
                <w:rStyle w:val="normaltextrun"/>
                <w:rFonts w:ascii="Arial Nova" w:eastAsia="Times New Roman" w:hAnsi="Arial Nova" w:cs="Times New Roman"/>
                <w:sz w:val="16"/>
                <w:szCs w:val="16"/>
              </w:rPr>
              <w:t>= Work</w:t>
            </w:r>
            <w:r w:rsidRPr="0054406E">
              <w:rPr>
                <w:rStyle w:val="normaltextrun"/>
                <w:rFonts w:ascii="Arial Nova" w:eastAsia="Times New Roman" w:hAnsi="Arial Nova" w:cs="Times New Roman"/>
                <w:sz w:val="16"/>
                <w:szCs w:val="16"/>
              </w:rPr>
              <w:t xml:space="preserve"> started, 2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w:t>
            </w:r>
            <w:r>
              <w:rPr>
                <w:rStyle w:val="normaltextrun"/>
                <w:rFonts w:ascii="Arial Nova" w:eastAsia="Times New Roman" w:hAnsi="Arial Nova" w:cs="Times New Roman"/>
                <w:sz w:val="16"/>
                <w:szCs w:val="16"/>
              </w:rPr>
              <w:t>Work in progress</w:t>
            </w:r>
            <w:r w:rsidRPr="0054406E">
              <w:rPr>
                <w:rStyle w:val="normaltextrun"/>
                <w:rFonts w:ascii="Arial Nova" w:eastAsia="Times New Roman" w:hAnsi="Arial Nova" w:cs="Times New Roman"/>
                <w:sz w:val="16"/>
                <w:szCs w:val="16"/>
              </w:rPr>
              <w:t xml:space="preserve">, 3 </w:t>
            </w:r>
            <w:r>
              <w:rPr>
                <w:rStyle w:val="normaltextrun"/>
                <w:rFonts w:ascii="Arial Nova" w:eastAsia="Times New Roman" w:hAnsi="Arial Nova" w:cs="Times New Roman"/>
                <w:sz w:val="16"/>
                <w:szCs w:val="16"/>
              </w:rPr>
              <w:t>=</w:t>
            </w:r>
            <w:r w:rsidRPr="0054406E">
              <w:rPr>
                <w:rStyle w:val="normaltextrun"/>
                <w:rFonts w:ascii="Arial Nova" w:eastAsia="Times New Roman" w:hAnsi="Arial Nova" w:cs="Times New Roman"/>
                <w:sz w:val="16"/>
                <w:szCs w:val="16"/>
              </w:rPr>
              <w:t xml:space="preserve"> </w:t>
            </w:r>
            <w:r>
              <w:rPr>
                <w:rStyle w:val="normaltextrun"/>
                <w:rFonts w:ascii="Arial Nova" w:eastAsia="Times New Roman" w:hAnsi="Arial Nova" w:cs="Times New Roman"/>
                <w:sz w:val="16"/>
                <w:szCs w:val="16"/>
              </w:rPr>
              <w:t>Work</w:t>
            </w:r>
            <w:r w:rsidRPr="0054406E">
              <w:rPr>
                <w:rStyle w:val="normaltextrun"/>
                <w:rFonts w:ascii="Arial Nova" w:eastAsia="Times New Roman" w:hAnsi="Arial Nova" w:cs="Times New Roman"/>
                <w:sz w:val="16"/>
                <w:szCs w:val="16"/>
              </w:rPr>
              <w:t xml:space="preserve"> almost complete, </w:t>
            </w:r>
            <w:r w:rsidRPr="00A30B67">
              <w:rPr>
                <w:rStyle w:val="normaltextrun"/>
                <w:rFonts w:ascii="Arial Nova" w:eastAsia="Times New Roman" w:hAnsi="Arial Nova" w:cs="Times New Roman"/>
                <w:b/>
                <w:bCs/>
                <w:sz w:val="16"/>
                <w:szCs w:val="16"/>
              </w:rPr>
              <w:t xml:space="preserve">4 </w:t>
            </w:r>
            <w:r>
              <w:rPr>
                <w:rStyle w:val="normaltextrun"/>
                <w:rFonts w:ascii="Arial Nova" w:eastAsia="Times New Roman" w:hAnsi="Arial Nova" w:cs="Times New Roman"/>
                <w:b/>
                <w:bCs/>
                <w:sz w:val="16"/>
                <w:szCs w:val="16"/>
              </w:rPr>
              <w:t>=</w:t>
            </w:r>
            <w:r w:rsidRPr="00A30B67">
              <w:rPr>
                <w:rStyle w:val="normaltextrun"/>
                <w:rFonts w:ascii="Arial Nova" w:eastAsia="Times New Roman" w:hAnsi="Arial Nova" w:cs="Times New Roman"/>
                <w:b/>
                <w:bCs/>
                <w:sz w:val="16"/>
                <w:szCs w:val="16"/>
              </w:rPr>
              <w:t xml:space="preserve"> In place</w:t>
            </w:r>
          </w:p>
        </w:tc>
      </w:tr>
      <w:tr w:rsidR="000468A2" w:rsidRPr="0054406E" w14:paraId="3CF1D76C" w14:textId="77777777" w:rsidTr="00A30B67">
        <w:trPr>
          <w:trHeight w:val="42"/>
        </w:trPr>
        <w:tc>
          <w:tcPr>
            <w:tcW w:w="2785" w:type="dxa"/>
            <w:vMerge/>
          </w:tcPr>
          <w:p w14:paraId="07EB998B" w14:textId="77777777" w:rsidR="000468A2" w:rsidRPr="0054406E" w:rsidRDefault="000468A2" w:rsidP="00292397">
            <w:pPr>
              <w:rPr>
                <w:rFonts w:ascii="Arial Nova" w:hAnsi="Arial Nova" w:cs="Times New Roman"/>
                <w:sz w:val="18"/>
                <w:szCs w:val="18"/>
                <w:lang w:val="en-US"/>
              </w:rPr>
            </w:pPr>
          </w:p>
        </w:tc>
        <w:tc>
          <w:tcPr>
            <w:tcW w:w="5490" w:type="dxa"/>
            <w:vAlign w:val="center"/>
          </w:tcPr>
          <w:p w14:paraId="37707576" w14:textId="460A099C" w:rsidR="000468A2" w:rsidRPr="00AF6D71" w:rsidRDefault="000468A2" w:rsidP="00292397">
            <w:pPr>
              <w:pStyle w:val="paragraph"/>
              <w:spacing w:before="0" w:beforeAutospacing="0" w:after="0" w:afterAutospacing="0"/>
              <w:textAlignment w:val="baseline"/>
              <w:rPr>
                <w:rStyle w:val="normaltextrun"/>
                <w:rFonts w:ascii="Arial Nova" w:hAnsi="Arial Nova"/>
                <w:sz w:val="18"/>
                <w:szCs w:val="18"/>
              </w:rPr>
            </w:pPr>
            <w:r w:rsidRPr="00AF6D71">
              <w:rPr>
                <w:rStyle w:val="normaltextrun"/>
                <w:rFonts w:ascii="Arial Nova" w:hAnsi="Arial Nova"/>
                <w:color w:val="000000" w:themeColor="text1"/>
                <w:sz w:val="18"/>
                <w:szCs w:val="18"/>
              </w:rPr>
              <w:t>2.2.3 Number and proportion</w:t>
            </w:r>
            <w:r w:rsidRPr="00AF6D71" w:rsidDel="007B1DAC">
              <w:rPr>
                <w:rStyle w:val="normaltextrun"/>
                <w:rFonts w:ascii="Arial Nova" w:hAnsi="Arial Nova"/>
                <w:color w:val="000000" w:themeColor="text1"/>
                <w:sz w:val="18"/>
                <w:szCs w:val="18"/>
              </w:rPr>
              <w:t xml:space="preserve"> of people </w:t>
            </w:r>
            <w:r w:rsidR="00BB17B4" w:rsidRPr="00AF6D71" w:rsidDel="007B1DAC">
              <w:rPr>
                <w:rStyle w:val="normaltextrun"/>
                <w:rFonts w:ascii="Arial Nova" w:hAnsi="Arial Nova"/>
                <w:color w:val="000000" w:themeColor="text1"/>
                <w:sz w:val="18"/>
                <w:szCs w:val="18"/>
              </w:rPr>
              <w:t>supported</w:t>
            </w:r>
            <w:r w:rsidR="004F75AA" w:rsidRPr="00AF6D71">
              <w:rPr>
                <w:rStyle w:val="normaltextrun"/>
                <w:rFonts w:ascii="Arial Nova" w:hAnsi="Arial Nova"/>
                <w:color w:val="000000" w:themeColor="text1"/>
                <w:sz w:val="18"/>
                <w:szCs w:val="18"/>
              </w:rPr>
              <w:t>,</w:t>
            </w:r>
            <w:r w:rsidRPr="00AF6D71">
              <w:rPr>
                <w:rStyle w:val="normaltextrun"/>
                <w:rFonts w:ascii="Arial Nova" w:hAnsi="Arial Nova"/>
                <w:color w:val="000000" w:themeColor="text1"/>
                <w:sz w:val="18"/>
                <w:szCs w:val="18"/>
              </w:rPr>
              <w:t xml:space="preserve"> who have access to justice:</w:t>
            </w:r>
          </w:p>
          <w:p w14:paraId="3AB553B3" w14:textId="77777777" w:rsidR="000468A2" w:rsidRPr="00AF6D71" w:rsidRDefault="000468A2" w:rsidP="003246B6">
            <w:pPr>
              <w:pStyle w:val="paragraph"/>
              <w:numPr>
                <w:ilvl w:val="0"/>
                <w:numId w:val="25"/>
              </w:numPr>
              <w:spacing w:before="0" w:beforeAutospacing="0" w:after="0" w:afterAutospacing="0"/>
              <w:ind w:left="260" w:hanging="270"/>
              <w:textAlignment w:val="baseline"/>
              <w:rPr>
                <w:rStyle w:val="normaltextrun"/>
                <w:rFonts w:ascii="Arial Nova" w:eastAsiaTheme="minorEastAsia" w:hAnsi="Arial Nova" w:cstheme="minorBidi"/>
                <w:color w:val="333333"/>
                <w:sz w:val="18"/>
                <w:szCs w:val="18"/>
              </w:rPr>
            </w:pPr>
            <w:r w:rsidRPr="00AF6D71">
              <w:rPr>
                <w:rStyle w:val="normaltextrun"/>
                <w:rFonts w:ascii="Arial Nova" w:hAnsi="Arial Nova"/>
                <w:color w:val="000000" w:themeColor="text1"/>
                <w:sz w:val="18"/>
                <w:szCs w:val="18"/>
              </w:rPr>
              <w:t>Female</w:t>
            </w:r>
            <w:r w:rsidRPr="00AF6D71">
              <w:rPr>
                <w:rStyle w:val="normaltextrun"/>
                <w:rFonts w:ascii="Arial Nova" w:hAnsi="Arial Nova"/>
                <w:sz w:val="18"/>
                <w:szCs w:val="18"/>
              </w:rPr>
              <w:t> </w:t>
            </w:r>
          </w:p>
          <w:p w14:paraId="35C48424" w14:textId="77777777" w:rsidR="000468A2" w:rsidRPr="00AF6D71" w:rsidRDefault="000468A2" w:rsidP="003246B6">
            <w:pPr>
              <w:pStyle w:val="paragraph"/>
              <w:numPr>
                <w:ilvl w:val="0"/>
                <w:numId w:val="25"/>
              </w:numPr>
              <w:spacing w:before="0" w:beforeAutospacing="0" w:after="0" w:afterAutospacing="0"/>
              <w:ind w:left="260" w:hanging="270"/>
              <w:textAlignment w:val="baseline"/>
              <w:rPr>
                <w:rStyle w:val="normaltextrun"/>
                <w:rFonts w:ascii="Arial Nova" w:hAnsi="Arial Nova"/>
                <w:color w:val="000000"/>
                <w:sz w:val="18"/>
                <w:szCs w:val="18"/>
              </w:rPr>
            </w:pPr>
            <w:r w:rsidRPr="00AF6D71">
              <w:rPr>
                <w:rStyle w:val="normaltextrun"/>
                <w:rFonts w:ascii="Arial Nova" w:hAnsi="Arial Nova"/>
                <w:color w:val="000000" w:themeColor="text1"/>
                <w:sz w:val="18"/>
                <w:szCs w:val="18"/>
              </w:rPr>
              <w:t>Male</w:t>
            </w:r>
            <w:r w:rsidRPr="00AF6D71">
              <w:rPr>
                <w:rStyle w:val="normaltextrun"/>
                <w:rFonts w:ascii="Arial Nova" w:hAnsi="Arial Nova"/>
                <w:sz w:val="18"/>
                <w:szCs w:val="18"/>
              </w:rPr>
              <w:t> </w:t>
            </w:r>
          </w:p>
          <w:p w14:paraId="746E303A" w14:textId="09E39092" w:rsidR="000468A2" w:rsidRPr="00AF6D71" w:rsidRDefault="000468A2" w:rsidP="003246B6">
            <w:pPr>
              <w:pStyle w:val="paragraph"/>
              <w:numPr>
                <w:ilvl w:val="0"/>
                <w:numId w:val="25"/>
              </w:numPr>
              <w:spacing w:before="0" w:beforeAutospacing="0" w:after="0" w:afterAutospacing="0"/>
              <w:ind w:left="260" w:hanging="270"/>
              <w:textAlignment w:val="baseline"/>
              <w:rPr>
                <w:rStyle w:val="normaltextrun"/>
                <w:rFonts w:ascii="Arial Nova" w:hAnsi="Arial Nova"/>
                <w:color w:val="000000"/>
                <w:sz w:val="18"/>
                <w:szCs w:val="18"/>
              </w:rPr>
            </w:pPr>
            <w:r w:rsidRPr="00AF6D71">
              <w:rPr>
                <w:rStyle w:val="normaltextrun"/>
                <w:rFonts w:ascii="Arial Nova" w:eastAsia="MS Mincho" w:hAnsi="Arial Nova" w:cs="MS Mincho"/>
                <w:sz w:val="18"/>
                <w:szCs w:val="18"/>
              </w:rPr>
              <w:t>Sex-disaggregated data unavailable</w:t>
            </w:r>
          </w:p>
          <w:p w14:paraId="20798ABC" w14:textId="77777777" w:rsidR="000468A2" w:rsidRPr="00AF6D71" w:rsidRDefault="000468A2" w:rsidP="003246B6">
            <w:pPr>
              <w:pStyle w:val="paragraph"/>
              <w:numPr>
                <w:ilvl w:val="0"/>
                <w:numId w:val="25"/>
              </w:numPr>
              <w:spacing w:before="0" w:beforeAutospacing="0" w:after="0" w:afterAutospacing="0"/>
              <w:ind w:left="260" w:hanging="270"/>
              <w:rPr>
                <w:rFonts w:ascii="Arial Nova" w:eastAsiaTheme="minorEastAsia" w:hAnsi="Arial Nova" w:cstheme="minorBidi"/>
                <w:color w:val="333333"/>
                <w:sz w:val="18"/>
                <w:szCs w:val="18"/>
              </w:rPr>
            </w:pPr>
            <w:r w:rsidRPr="00AF6D71">
              <w:rPr>
                <w:rFonts w:ascii="Arial Nova" w:eastAsia="Segoe UI" w:hAnsi="Arial Nova" w:cs="Segoe UI"/>
                <w:color w:val="333333"/>
                <w:sz w:val="18"/>
                <w:szCs w:val="18"/>
              </w:rPr>
              <w:lastRenderedPageBreak/>
              <w:t xml:space="preserve">Youth </w:t>
            </w:r>
          </w:p>
          <w:p w14:paraId="709A099F" w14:textId="77777777" w:rsidR="000468A2" w:rsidRPr="00AF6D71" w:rsidRDefault="000468A2" w:rsidP="003246B6">
            <w:pPr>
              <w:pStyle w:val="paragraph"/>
              <w:numPr>
                <w:ilvl w:val="0"/>
                <w:numId w:val="25"/>
              </w:numPr>
              <w:spacing w:before="0" w:beforeAutospacing="0" w:after="0" w:afterAutospacing="0"/>
              <w:ind w:left="260" w:hanging="270"/>
              <w:rPr>
                <w:rFonts w:ascii="Arial Nova" w:eastAsiaTheme="minorEastAsia" w:hAnsi="Arial Nova" w:cstheme="minorBidi"/>
                <w:color w:val="333333"/>
                <w:sz w:val="18"/>
                <w:szCs w:val="18"/>
              </w:rPr>
            </w:pPr>
            <w:r w:rsidRPr="00AF6D71">
              <w:rPr>
                <w:rFonts w:ascii="Arial Nova" w:eastAsia="Segoe UI" w:hAnsi="Arial Nova" w:cs="Segoe UI"/>
                <w:color w:val="333333"/>
                <w:sz w:val="18"/>
                <w:szCs w:val="18"/>
              </w:rPr>
              <w:t xml:space="preserve">Poor (income measure) </w:t>
            </w:r>
          </w:p>
          <w:p w14:paraId="02796CAA" w14:textId="77777777" w:rsidR="000468A2" w:rsidRPr="00AF6D71" w:rsidRDefault="000468A2" w:rsidP="003246B6">
            <w:pPr>
              <w:pStyle w:val="paragraph"/>
              <w:numPr>
                <w:ilvl w:val="0"/>
                <w:numId w:val="25"/>
              </w:numPr>
              <w:spacing w:before="0" w:beforeAutospacing="0" w:after="0" w:afterAutospacing="0"/>
              <w:ind w:left="260" w:hanging="270"/>
              <w:rPr>
                <w:rFonts w:ascii="Arial Nova" w:eastAsiaTheme="minorEastAsia" w:hAnsi="Arial Nova" w:cstheme="minorBidi"/>
                <w:color w:val="333333"/>
                <w:sz w:val="18"/>
                <w:szCs w:val="18"/>
              </w:rPr>
            </w:pPr>
            <w:r w:rsidRPr="00AF6D71">
              <w:rPr>
                <w:rFonts w:ascii="Arial Nova" w:eastAsia="Segoe UI" w:hAnsi="Arial Nova" w:cs="Segoe UI"/>
                <w:color w:val="333333"/>
                <w:sz w:val="18"/>
                <w:szCs w:val="18"/>
              </w:rPr>
              <w:t xml:space="preserve">Persons with disabilities </w:t>
            </w:r>
          </w:p>
          <w:p w14:paraId="23BDE74E" w14:textId="77777777" w:rsidR="000468A2" w:rsidRPr="00AF6D71" w:rsidRDefault="000468A2" w:rsidP="003246B6">
            <w:pPr>
              <w:pStyle w:val="paragraph"/>
              <w:numPr>
                <w:ilvl w:val="0"/>
                <w:numId w:val="25"/>
              </w:numPr>
              <w:spacing w:before="0" w:beforeAutospacing="0" w:after="0" w:afterAutospacing="0"/>
              <w:ind w:left="260" w:hanging="270"/>
              <w:rPr>
                <w:rFonts w:ascii="Arial Nova" w:eastAsia="Segoe UI" w:hAnsi="Arial Nova" w:cs="Segoe UI"/>
                <w:color w:val="333333"/>
                <w:sz w:val="18"/>
                <w:szCs w:val="18"/>
              </w:rPr>
            </w:pPr>
            <w:r w:rsidRPr="00AF6D71">
              <w:rPr>
                <w:rFonts w:ascii="Arial Nova" w:eastAsia="Segoe UI" w:hAnsi="Arial Nova" w:cs="Segoe UI"/>
                <w:color w:val="333333"/>
                <w:sz w:val="18"/>
                <w:szCs w:val="18"/>
              </w:rPr>
              <w:t>Displaced populations</w:t>
            </w:r>
          </w:p>
          <w:p w14:paraId="0ECE8225" w14:textId="77777777" w:rsidR="000468A2" w:rsidRPr="00AF6D71" w:rsidRDefault="000468A2" w:rsidP="003246B6">
            <w:pPr>
              <w:pStyle w:val="paragraph"/>
              <w:numPr>
                <w:ilvl w:val="0"/>
                <w:numId w:val="25"/>
              </w:numPr>
              <w:spacing w:before="0" w:beforeAutospacing="0" w:after="0" w:afterAutospacing="0"/>
              <w:ind w:left="260" w:hanging="270"/>
              <w:rPr>
                <w:rFonts w:ascii="Arial Nova" w:eastAsiaTheme="minorEastAsia" w:hAnsi="Arial Nova" w:cstheme="minorBidi"/>
                <w:color w:val="333333"/>
                <w:sz w:val="18"/>
                <w:szCs w:val="18"/>
              </w:rPr>
            </w:pPr>
            <w:r w:rsidRPr="00AF6D71">
              <w:rPr>
                <w:rFonts w:ascii="Arial Nova" w:eastAsia="Segoe UI" w:hAnsi="Arial Nova" w:cs="Segoe UI"/>
                <w:color w:val="333333"/>
                <w:sz w:val="18"/>
                <w:szCs w:val="18"/>
              </w:rPr>
              <w:t>Ethnic minorities</w:t>
            </w:r>
          </w:p>
          <w:p w14:paraId="48AFF087" w14:textId="234F2184" w:rsidR="00BB17B4" w:rsidRPr="00AF6D71" w:rsidRDefault="00BB17B4" w:rsidP="00BB17B4">
            <w:pPr>
              <w:pStyle w:val="paragraph"/>
              <w:spacing w:before="0" w:beforeAutospacing="0" w:after="0" w:afterAutospacing="0"/>
              <w:ind w:left="260"/>
              <w:rPr>
                <w:rFonts w:ascii="Arial Nova" w:eastAsiaTheme="minorEastAsia" w:hAnsi="Arial Nova" w:cstheme="minorBidi"/>
                <w:color w:val="333333"/>
                <w:sz w:val="18"/>
                <w:szCs w:val="18"/>
              </w:rPr>
            </w:pPr>
            <w:r w:rsidRPr="00AF6D71">
              <w:rPr>
                <w:rFonts w:ascii="Arial Nova" w:hAnsi="Arial Nova"/>
                <w:i/>
                <w:iCs/>
                <w:color w:val="333333"/>
                <w:sz w:val="16"/>
                <w:szCs w:val="16"/>
              </w:rPr>
              <w:t xml:space="preserve">                           </w:t>
            </w:r>
            <w:r w:rsidR="00780C22" w:rsidRPr="00AF6D71">
              <w:rPr>
                <w:rFonts w:ascii="Arial Nova" w:hAnsi="Arial Nova"/>
                <w:i/>
                <w:iCs/>
                <w:color w:val="333333"/>
                <w:sz w:val="16"/>
                <w:szCs w:val="16"/>
              </w:rPr>
              <w:t xml:space="preserve"> </w:t>
            </w:r>
            <w:r w:rsidRPr="00AF6D71">
              <w:rPr>
                <w:rFonts w:ascii="Arial Nova" w:hAnsi="Arial Nova"/>
                <w:i/>
                <w:iCs/>
                <w:color w:val="333333"/>
                <w:sz w:val="16"/>
                <w:szCs w:val="16"/>
              </w:rPr>
              <w:t xml:space="preserve">   (</w:t>
            </w:r>
            <w:r w:rsidR="00B57740" w:rsidRPr="00AF6D71">
              <w:rPr>
                <w:rFonts w:ascii="Arial Nova" w:hAnsi="Arial Nova"/>
                <w:color w:val="333333"/>
                <w:sz w:val="16"/>
                <w:szCs w:val="16"/>
              </w:rPr>
              <w:t>UN Women</w:t>
            </w:r>
            <w:r w:rsidR="00B57740" w:rsidRPr="00AF6D71">
              <w:rPr>
                <w:rFonts w:ascii="Arial Nova" w:hAnsi="Arial Nova"/>
                <w:i/>
                <w:iCs/>
                <w:color w:val="333333"/>
                <w:sz w:val="16"/>
                <w:szCs w:val="16"/>
              </w:rPr>
              <w:t xml:space="preserve">, </w:t>
            </w:r>
            <w:r w:rsidRPr="00AF6D71">
              <w:rPr>
                <w:rFonts w:ascii="Arial Nova" w:hAnsi="Arial Nova"/>
                <w:i/>
                <w:iCs/>
                <w:color w:val="333333"/>
                <w:sz w:val="16"/>
                <w:szCs w:val="16"/>
              </w:rPr>
              <w:t xml:space="preserve">UNFPA, UNICEF, </w:t>
            </w:r>
            <w:r w:rsidR="00AE2C96" w:rsidRPr="00AF6D71">
              <w:rPr>
                <w:rFonts w:ascii="Arial Nova" w:hAnsi="Arial Nova"/>
                <w:i/>
                <w:iCs/>
                <w:color w:val="333333"/>
                <w:sz w:val="16"/>
                <w:szCs w:val="16"/>
              </w:rPr>
              <w:t>UN Wom</w:t>
            </w:r>
            <w:r w:rsidR="00780C22" w:rsidRPr="00AF6D71">
              <w:rPr>
                <w:rFonts w:ascii="Arial Nova" w:hAnsi="Arial Nova"/>
                <w:i/>
                <w:iCs/>
                <w:color w:val="333333"/>
                <w:sz w:val="16"/>
                <w:szCs w:val="16"/>
              </w:rPr>
              <w:t>en</w:t>
            </w:r>
            <w:r w:rsidR="00780C22" w:rsidRPr="00AF6D71">
              <w:rPr>
                <w:rFonts w:ascii="Arial Nova" w:hAnsi="Arial Nova"/>
                <w:color w:val="333333"/>
                <w:sz w:val="16"/>
                <w:szCs w:val="16"/>
              </w:rPr>
              <w:t>,</w:t>
            </w:r>
            <w:r w:rsidR="00780C22" w:rsidRPr="00AF6D71">
              <w:rPr>
                <w:rFonts w:ascii="Arial Nova" w:hAnsi="Arial Nova"/>
                <w:i/>
                <w:iCs/>
                <w:color w:val="333333"/>
                <w:sz w:val="16"/>
                <w:szCs w:val="16"/>
              </w:rPr>
              <w:t xml:space="preserve"> </w:t>
            </w:r>
            <w:r w:rsidRPr="00AF6D71">
              <w:rPr>
                <w:rFonts w:ascii="Arial Nova" w:hAnsi="Arial Nova"/>
                <w:i/>
                <w:iCs/>
                <w:color w:val="333333"/>
                <w:sz w:val="16"/>
                <w:szCs w:val="16"/>
              </w:rPr>
              <w:t>WFP)</w:t>
            </w:r>
          </w:p>
        </w:tc>
        <w:tc>
          <w:tcPr>
            <w:tcW w:w="918" w:type="dxa"/>
            <w:vAlign w:val="center"/>
          </w:tcPr>
          <w:p w14:paraId="423D0CE4"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3B246F5B"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7FD0B871"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0540C4B6" w14:textId="77777777" w:rsidR="000468A2" w:rsidRPr="0054406E" w:rsidRDefault="000468A2" w:rsidP="00292397">
            <w:pPr>
              <w:rPr>
                <w:rFonts w:ascii="Arial Nova" w:hAnsi="Arial Nova" w:cs="Times New Roman"/>
                <w:color w:val="A5A5A5" w:themeColor="accent3"/>
                <w:sz w:val="18"/>
                <w:szCs w:val="18"/>
                <w:lang w:val="en-US"/>
              </w:rPr>
            </w:pPr>
          </w:p>
        </w:tc>
        <w:tc>
          <w:tcPr>
            <w:tcW w:w="918" w:type="dxa"/>
            <w:vAlign w:val="center"/>
          </w:tcPr>
          <w:p w14:paraId="50D2AADE" w14:textId="1478AA9B" w:rsidR="000468A2" w:rsidRPr="0054406E" w:rsidRDefault="000468A2" w:rsidP="00011F54">
            <w:pPr>
              <w:jc w:val="center"/>
              <w:rPr>
                <w:rFonts w:ascii="Arial Nova" w:hAnsi="Arial Nova" w:cs="Times New Roman"/>
                <w:sz w:val="16"/>
                <w:szCs w:val="16"/>
                <w:lang w:val="en-US"/>
              </w:rPr>
            </w:pPr>
          </w:p>
        </w:tc>
      </w:tr>
      <w:tr w:rsidR="00765772" w:rsidRPr="0054406E" w14:paraId="2442241C" w14:textId="77777777" w:rsidTr="007E5A5B">
        <w:trPr>
          <w:trHeight w:val="377"/>
        </w:trPr>
        <w:tc>
          <w:tcPr>
            <w:tcW w:w="2785" w:type="dxa"/>
            <w:vMerge w:val="restart"/>
            <w:vAlign w:val="center"/>
          </w:tcPr>
          <w:p w14:paraId="0B87825D" w14:textId="77777777" w:rsidR="00765772" w:rsidRDefault="00765772" w:rsidP="007E5A5B">
            <w:pPr>
              <w:rPr>
                <w:rStyle w:val="normaltextrun"/>
                <w:rFonts w:ascii="Arial Nova" w:hAnsi="Arial Nova" w:cs="Times New Roman"/>
                <w:color w:val="000000"/>
                <w:sz w:val="18"/>
                <w:szCs w:val="18"/>
                <w:shd w:val="clear" w:color="auto" w:fill="FFFFFF"/>
                <w:lang w:val="en-US"/>
              </w:rPr>
            </w:pPr>
            <w:r w:rsidRPr="0054406E">
              <w:rPr>
                <w:rStyle w:val="normaltextrun"/>
                <w:rFonts w:ascii="Arial Nova" w:hAnsi="Arial Nova" w:cs="Times New Roman"/>
                <w:b/>
                <w:bCs/>
                <w:color w:val="000000"/>
                <w:sz w:val="18"/>
                <w:szCs w:val="18"/>
                <w:shd w:val="clear" w:color="auto" w:fill="FFFFFF"/>
                <w:lang w:val="en-US"/>
              </w:rPr>
              <w:t>2.3 Responsive governance systems</w:t>
            </w:r>
            <w:r w:rsidRPr="0054406E">
              <w:rPr>
                <w:rStyle w:val="normaltextrun"/>
                <w:rFonts w:ascii="Arial Nova" w:hAnsi="Arial Nova" w:cs="Times New Roman"/>
                <w:color w:val="000000"/>
                <w:sz w:val="18"/>
                <w:szCs w:val="18"/>
                <w:shd w:val="clear" w:color="auto" w:fill="FFFFFF"/>
                <w:lang w:val="en-US"/>
              </w:rPr>
              <w:t xml:space="preserve"> and </w:t>
            </w:r>
            <w:r w:rsidRPr="0054406E">
              <w:rPr>
                <w:rStyle w:val="normaltextrun"/>
                <w:rFonts w:ascii="Arial Nova" w:hAnsi="Arial Nova" w:cs="Times New Roman"/>
                <w:b/>
                <w:bCs/>
                <w:color w:val="000000"/>
                <w:sz w:val="18"/>
                <w:szCs w:val="18"/>
                <w:shd w:val="clear" w:color="auto" w:fill="FFFFFF"/>
                <w:lang w:val="en-US"/>
              </w:rPr>
              <w:t>local governance</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sz w:val="18"/>
                <w:szCs w:val="18"/>
                <w:u w:val="single"/>
                <w:shd w:val="clear" w:color="auto" w:fill="FFFFFF"/>
                <w:lang w:val="en-US"/>
              </w:rPr>
              <w:t>strengthened</w:t>
            </w:r>
            <w:r w:rsidRPr="0054406E">
              <w:rPr>
                <w:rStyle w:val="normaltextrun"/>
                <w:rFonts w:ascii="Arial Nova" w:hAnsi="Arial Nova" w:cs="Times New Roman"/>
                <w:color w:val="000000"/>
                <w:sz w:val="18"/>
                <w:szCs w:val="18"/>
                <w:shd w:val="clear" w:color="auto" w:fill="FFFFFF"/>
                <w:lang w:val="en-US"/>
              </w:rPr>
              <w:t xml:space="preserve"> for socio economic opportunity, inclusive basic service delivery, community security, a</w:t>
            </w:r>
            <w:r w:rsidRPr="0054406E">
              <w:rPr>
                <w:rStyle w:val="normaltextrun"/>
                <w:rFonts w:ascii="Arial Nova" w:hAnsi="Arial Nova" w:cs="Times New Roman"/>
                <w:color w:val="000000" w:themeColor="text1"/>
                <w:sz w:val="18"/>
                <w:szCs w:val="18"/>
                <w:lang w:val="en-US"/>
              </w:rPr>
              <w:t xml:space="preserve">nd </w:t>
            </w:r>
            <w:r w:rsidRPr="0054406E">
              <w:rPr>
                <w:rStyle w:val="normaltextrun"/>
                <w:rFonts w:ascii="Arial Nova" w:hAnsi="Arial Nova" w:cs="Times New Roman"/>
                <w:color w:val="000000"/>
                <w:sz w:val="18"/>
                <w:szCs w:val="18"/>
                <w:shd w:val="clear" w:color="auto" w:fill="FFFFFF"/>
                <w:lang w:val="en-US"/>
              </w:rPr>
              <w:t xml:space="preserve">peacebuilding </w:t>
            </w:r>
          </w:p>
          <w:p w14:paraId="00B3A9BA" w14:textId="77777777" w:rsidR="00765772" w:rsidRDefault="00765772" w:rsidP="007E5A5B">
            <w:pPr>
              <w:rPr>
                <w:rStyle w:val="normaltextrun"/>
                <w:color w:val="000000"/>
                <w:shd w:val="clear" w:color="auto" w:fill="FFFFFF"/>
              </w:rPr>
            </w:pPr>
          </w:p>
          <w:p w14:paraId="39684D4E" w14:textId="4FF24FD3" w:rsidR="00765772" w:rsidRDefault="00765772" w:rsidP="007E5A5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24E21CBB" w14:textId="151332CE" w:rsidR="00765772" w:rsidRPr="007E5A5B" w:rsidRDefault="00765772" w:rsidP="007E5A5B">
            <w:pPr>
              <w:rPr>
                <w:rFonts w:cs="Times New Roman"/>
                <w:color w:val="000000"/>
                <w:sz w:val="18"/>
                <w:szCs w:val="18"/>
                <w:shd w:val="clear" w:color="auto" w:fill="FFFFFF"/>
                <w:lang w:val="en-US"/>
              </w:rPr>
            </w:pPr>
            <w:r w:rsidRPr="007E5A5B">
              <w:rPr>
                <w:szCs w:val="32"/>
              </w:rPr>
              <w:t>❸①②</w:t>
            </w:r>
          </w:p>
        </w:tc>
        <w:tc>
          <w:tcPr>
            <w:tcW w:w="5490" w:type="dxa"/>
            <w:shd w:val="clear" w:color="auto" w:fill="auto"/>
            <w:vAlign w:val="center"/>
          </w:tcPr>
          <w:p w14:paraId="41F3BD2B" w14:textId="4BB6EE4D" w:rsidR="00765772" w:rsidRPr="00AF6D71" w:rsidRDefault="00765772" w:rsidP="00292397">
            <w:pPr>
              <w:pStyle w:val="paragraph"/>
              <w:spacing w:before="0" w:beforeAutospacing="0" w:after="0" w:afterAutospacing="0"/>
              <w:textAlignment w:val="baseline"/>
              <w:rPr>
                <w:rFonts w:ascii="Arial Nova" w:hAnsi="Arial Nova"/>
                <w:color w:val="000000" w:themeColor="text1"/>
                <w:sz w:val="18"/>
                <w:szCs w:val="18"/>
              </w:rPr>
            </w:pPr>
            <w:r w:rsidRPr="00AF6D71">
              <w:rPr>
                <w:rFonts w:ascii="Arial Nova" w:hAnsi="Arial Nova"/>
                <w:color w:val="000000" w:themeColor="text1"/>
                <w:sz w:val="18"/>
                <w:szCs w:val="18"/>
              </w:rPr>
              <w:t>2.3.1 Number of national institutions with strengthened public administration and core government functions for:</w:t>
            </w:r>
          </w:p>
          <w:p w14:paraId="0A90A1F6" w14:textId="77777777" w:rsidR="00765772" w:rsidRPr="00AF6D71" w:rsidRDefault="00765772" w:rsidP="00767C87">
            <w:pPr>
              <w:pStyle w:val="paragraph"/>
              <w:numPr>
                <w:ilvl w:val="0"/>
                <w:numId w:val="83"/>
              </w:numPr>
              <w:spacing w:before="0" w:beforeAutospacing="0" w:after="0" w:afterAutospacing="0"/>
              <w:ind w:left="262" w:hanging="270"/>
              <w:textAlignment w:val="baseline"/>
              <w:rPr>
                <w:rFonts w:ascii="Arial Nova" w:hAnsi="Arial Nova"/>
                <w:color w:val="000000" w:themeColor="text1"/>
                <w:sz w:val="18"/>
                <w:szCs w:val="18"/>
              </w:rPr>
            </w:pPr>
            <w:r w:rsidRPr="00AF6D71">
              <w:rPr>
                <w:rFonts w:ascii="Arial Nova" w:hAnsi="Arial Nova"/>
                <w:color w:val="000000" w:themeColor="text1"/>
                <w:sz w:val="18"/>
                <w:szCs w:val="18"/>
              </w:rPr>
              <w:t>Improved service delivery</w:t>
            </w:r>
          </w:p>
          <w:p w14:paraId="6964DB77" w14:textId="77777777" w:rsidR="00765772" w:rsidRPr="00AF6D71" w:rsidRDefault="00765772" w:rsidP="00767C87">
            <w:pPr>
              <w:pStyle w:val="paragraph"/>
              <w:numPr>
                <w:ilvl w:val="0"/>
                <w:numId w:val="83"/>
              </w:numPr>
              <w:spacing w:before="0" w:beforeAutospacing="0" w:after="0" w:afterAutospacing="0"/>
              <w:ind w:left="262" w:hanging="270"/>
              <w:textAlignment w:val="baseline"/>
              <w:rPr>
                <w:rFonts w:ascii="Arial Nova" w:hAnsi="Arial Nova"/>
                <w:color w:val="000000" w:themeColor="text1"/>
                <w:sz w:val="18"/>
                <w:szCs w:val="18"/>
              </w:rPr>
            </w:pPr>
            <w:r w:rsidRPr="00AF6D71">
              <w:rPr>
                <w:rFonts w:ascii="Arial Nova" w:hAnsi="Arial Nova"/>
                <w:color w:val="000000" w:themeColor="text1"/>
                <w:sz w:val="18"/>
                <w:szCs w:val="18"/>
              </w:rPr>
              <w:t>Community security</w:t>
            </w:r>
          </w:p>
          <w:p w14:paraId="1D399FBD" w14:textId="77777777" w:rsidR="007E1A0F" w:rsidRPr="00AF6D71" w:rsidRDefault="00765772" w:rsidP="00767C87">
            <w:pPr>
              <w:pStyle w:val="paragraph"/>
              <w:numPr>
                <w:ilvl w:val="0"/>
                <w:numId w:val="83"/>
              </w:numPr>
              <w:spacing w:before="0" w:beforeAutospacing="0" w:after="0" w:afterAutospacing="0"/>
              <w:ind w:left="262" w:hanging="270"/>
              <w:textAlignment w:val="baseline"/>
              <w:rPr>
                <w:rFonts w:ascii="Arial Nova" w:hAnsi="Arial Nova"/>
                <w:color w:val="000000" w:themeColor="text1"/>
                <w:sz w:val="18"/>
                <w:szCs w:val="18"/>
              </w:rPr>
            </w:pPr>
            <w:r w:rsidRPr="00AF6D71">
              <w:rPr>
                <w:rFonts w:ascii="Arial Nova" w:hAnsi="Arial Nova"/>
                <w:color w:val="000000" w:themeColor="text1"/>
                <w:sz w:val="18"/>
                <w:szCs w:val="18"/>
              </w:rPr>
              <w:t>Prevention</w:t>
            </w:r>
          </w:p>
          <w:p w14:paraId="523D5D82" w14:textId="70D61694" w:rsidR="00BB17B4" w:rsidRPr="00AF6D71" w:rsidRDefault="00BB17B4" w:rsidP="00BB17B4">
            <w:pPr>
              <w:pStyle w:val="paragraph"/>
              <w:spacing w:before="0" w:beforeAutospacing="0" w:after="0" w:afterAutospacing="0"/>
              <w:ind w:left="262"/>
              <w:textAlignment w:val="baseline"/>
              <w:rPr>
                <w:rFonts w:ascii="Arial Nova" w:hAnsi="Arial Nova"/>
                <w:color w:val="000000" w:themeColor="text1"/>
                <w:sz w:val="18"/>
                <w:szCs w:val="18"/>
              </w:rPr>
            </w:pPr>
            <w:r w:rsidRPr="00AF6D71">
              <w:rPr>
                <w:rFonts w:ascii="Arial Nova" w:hAnsi="Arial Nova"/>
                <w:i/>
                <w:iCs/>
                <w:color w:val="333333"/>
                <w:sz w:val="16"/>
                <w:szCs w:val="16"/>
              </w:rPr>
              <w:t xml:space="preserve">                                                                                                (ILO, WFP)</w:t>
            </w:r>
          </w:p>
        </w:tc>
        <w:tc>
          <w:tcPr>
            <w:tcW w:w="918" w:type="dxa"/>
            <w:vAlign w:val="center"/>
          </w:tcPr>
          <w:p w14:paraId="1739141A"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03C4F50D"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35F9B1C4"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47256EF7"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11E1F35E" w14:textId="5730162B" w:rsidR="00765772" w:rsidRPr="0054406E" w:rsidRDefault="00765772" w:rsidP="00FB5BDF">
            <w:pPr>
              <w:jc w:val="center"/>
              <w:rPr>
                <w:rFonts w:ascii="Arial Nova" w:hAnsi="Arial Nova" w:cs="Times New Roman"/>
                <w:sz w:val="18"/>
                <w:szCs w:val="18"/>
                <w:lang w:val="en-US"/>
              </w:rPr>
            </w:pPr>
          </w:p>
        </w:tc>
      </w:tr>
      <w:tr w:rsidR="00765772" w:rsidRPr="0054406E" w14:paraId="5CA98D14" w14:textId="77777777" w:rsidTr="005A0BDF">
        <w:trPr>
          <w:trHeight w:val="42"/>
        </w:trPr>
        <w:tc>
          <w:tcPr>
            <w:tcW w:w="2785" w:type="dxa"/>
            <w:vMerge/>
          </w:tcPr>
          <w:p w14:paraId="113B53E0" w14:textId="77777777" w:rsidR="00765772" w:rsidRPr="0054406E" w:rsidRDefault="00765772" w:rsidP="00292397">
            <w:pPr>
              <w:rPr>
                <w:rFonts w:ascii="Arial Nova" w:hAnsi="Arial Nova" w:cs="Times New Roman"/>
                <w:sz w:val="18"/>
                <w:szCs w:val="18"/>
                <w:lang w:val="en-US"/>
              </w:rPr>
            </w:pPr>
          </w:p>
        </w:tc>
        <w:tc>
          <w:tcPr>
            <w:tcW w:w="5490" w:type="dxa"/>
            <w:vAlign w:val="center"/>
          </w:tcPr>
          <w:p w14:paraId="149676D3" w14:textId="0A5CF32A" w:rsidR="00765772" w:rsidRPr="0054406E" w:rsidRDefault="00765772" w:rsidP="00292397">
            <w:pPr>
              <w:pStyle w:val="CommentText"/>
              <w:rPr>
                <w:rFonts w:ascii="Arial Nova" w:hAnsi="Arial Nova"/>
              </w:rPr>
            </w:pPr>
            <w:r>
              <w:rPr>
                <w:rFonts w:ascii="Arial Nova" w:hAnsi="Arial Nova"/>
                <w:color w:val="000000" w:themeColor="text1"/>
                <w:sz w:val="18"/>
                <w:szCs w:val="18"/>
              </w:rPr>
              <w:t xml:space="preserve">2.3.2 </w:t>
            </w:r>
            <w:r w:rsidRPr="0054406E">
              <w:rPr>
                <w:rFonts w:ascii="Arial Nova" w:hAnsi="Arial Nova"/>
                <w:color w:val="000000" w:themeColor="text1"/>
                <w:sz w:val="18"/>
                <w:szCs w:val="18"/>
              </w:rPr>
              <w:t>Number of new measures that improved agility and responsiveness of local governance institutions for:</w:t>
            </w:r>
            <w:r w:rsidRPr="0054406E">
              <w:rPr>
                <w:rFonts w:ascii="Arial Nova" w:hAnsi="Arial Nova"/>
              </w:rPr>
              <w:t xml:space="preserve"> </w:t>
            </w:r>
          </w:p>
          <w:p w14:paraId="56DB6491" w14:textId="77777777" w:rsidR="00765772" w:rsidRPr="0054406E" w:rsidRDefault="00765772" w:rsidP="003246B6">
            <w:pPr>
              <w:pStyle w:val="paragraph"/>
              <w:numPr>
                <w:ilvl w:val="0"/>
                <w:numId w:val="49"/>
              </w:numPr>
              <w:spacing w:before="0" w:beforeAutospacing="0" w:after="0" w:afterAutospacing="0"/>
              <w:ind w:left="260" w:hanging="260"/>
              <w:textAlignment w:val="baseline"/>
              <w:rPr>
                <w:rFonts w:ascii="Arial Nova" w:eastAsiaTheme="minorEastAsia" w:hAnsi="Arial Nova"/>
                <w:color w:val="000000" w:themeColor="text1"/>
                <w:sz w:val="18"/>
                <w:szCs w:val="18"/>
              </w:rPr>
            </w:pPr>
            <w:r w:rsidRPr="0054406E">
              <w:rPr>
                <w:rFonts w:ascii="Arial Nova" w:hAnsi="Arial Nova"/>
                <w:color w:val="000000" w:themeColor="text1"/>
                <w:sz w:val="18"/>
                <w:szCs w:val="18"/>
              </w:rPr>
              <w:t xml:space="preserve">Basic service delivery </w:t>
            </w:r>
          </w:p>
          <w:p w14:paraId="0453ACA1" w14:textId="77777777" w:rsidR="004F75AA" w:rsidRPr="004F75AA" w:rsidRDefault="00765772" w:rsidP="003246B6">
            <w:pPr>
              <w:pStyle w:val="paragraph"/>
              <w:numPr>
                <w:ilvl w:val="0"/>
                <w:numId w:val="49"/>
              </w:numPr>
              <w:spacing w:before="0" w:beforeAutospacing="0" w:after="0" w:afterAutospacing="0"/>
              <w:ind w:left="260" w:hanging="260"/>
              <w:rPr>
                <w:rFonts w:ascii="Arial Nova" w:eastAsiaTheme="minorEastAsia" w:hAnsi="Arial Nova"/>
                <w:color w:val="000000" w:themeColor="text1"/>
                <w:sz w:val="18"/>
                <w:szCs w:val="18"/>
              </w:rPr>
            </w:pPr>
            <w:r w:rsidRPr="0054406E">
              <w:rPr>
                <w:rFonts w:ascii="Arial Nova" w:hAnsi="Arial Nova"/>
                <w:sz w:val="18"/>
                <w:szCs w:val="18"/>
              </w:rPr>
              <w:t xml:space="preserve">Prevention  </w:t>
            </w:r>
          </w:p>
          <w:p w14:paraId="2C0D7B36" w14:textId="73BCE8EB" w:rsidR="00765772" w:rsidRPr="00CB117E" w:rsidRDefault="004F75AA" w:rsidP="004F75AA">
            <w:pPr>
              <w:pStyle w:val="paragraph"/>
              <w:spacing w:before="0" w:beforeAutospacing="0" w:after="0" w:afterAutospacing="0"/>
              <w:ind w:left="260"/>
              <w:rPr>
                <w:rFonts w:ascii="Arial Nova" w:eastAsiaTheme="minorEastAsia" w:hAnsi="Arial Nova"/>
                <w:color w:val="000000" w:themeColor="text1"/>
                <w:sz w:val="18"/>
                <w:szCs w:val="18"/>
              </w:rPr>
            </w:pPr>
            <w:r>
              <w:rPr>
                <w:rFonts w:ascii="Arial Nova" w:hAnsi="Arial Nova"/>
                <w:sz w:val="18"/>
                <w:szCs w:val="18"/>
              </w:rPr>
              <w:t xml:space="preserve">                                                                     </w:t>
            </w:r>
            <w:r w:rsidRPr="003E0693">
              <w:rPr>
                <w:rFonts w:ascii="Arial Nova" w:hAnsi="Arial Nova"/>
                <w:i/>
                <w:iCs/>
                <w:color w:val="000000" w:themeColor="text1"/>
                <w:sz w:val="16"/>
                <w:szCs w:val="16"/>
              </w:rPr>
              <w:t>(UNICEF, UN Women)</w:t>
            </w:r>
          </w:p>
        </w:tc>
        <w:tc>
          <w:tcPr>
            <w:tcW w:w="918" w:type="dxa"/>
            <w:vAlign w:val="center"/>
          </w:tcPr>
          <w:p w14:paraId="1C3CA15C"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5D06F89F"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6F7CE06C"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24BA8852" w14:textId="77777777" w:rsidR="00765772" w:rsidRPr="0054406E" w:rsidRDefault="00765772" w:rsidP="00292397">
            <w:pPr>
              <w:rPr>
                <w:rFonts w:ascii="Arial Nova" w:hAnsi="Arial Nova" w:cs="Times New Roman"/>
                <w:color w:val="A5A5A5" w:themeColor="accent3"/>
                <w:sz w:val="18"/>
                <w:szCs w:val="18"/>
                <w:lang w:val="en-US"/>
              </w:rPr>
            </w:pPr>
          </w:p>
        </w:tc>
        <w:tc>
          <w:tcPr>
            <w:tcW w:w="918" w:type="dxa"/>
            <w:vAlign w:val="center"/>
          </w:tcPr>
          <w:p w14:paraId="0DDFC587" w14:textId="01A5D9B1" w:rsidR="00765772" w:rsidRPr="009037E2" w:rsidRDefault="00765772" w:rsidP="009037E2">
            <w:pPr>
              <w:jc w:val="center"/>
              <w:rPr>
                <w:rFonts w:ascii="Arial Nova" w:hAnsi="Arial Nova" w:cs="Times New Roman"/>
                <w:sz w:val="16"/>
                <w:szCs w:val="16"/>
                <w:lang w:val="en-US"/>
              </w:rPr>
            </w:pPr>
          </w:p>
        </w:tc>
      </w:tr>
      <w:tr w:rsidR="0013030B" w:rsidRPr="0054406E" w14:paraId="1BAD5148" w14:textId="77777777" w:rsidTr="005A0BDF">
        <w:trPr>
          <w:trHeight w:val="773"/>
        </w:trPr>
        <w:tc>
          <w:tcPr>
            <w:tcW w:w="2785" w:type="dxa"/>
            <w:vMerge w:val="restart"/>
            <w:vAlign w:val="center"/>
          </w:tcPr>
          <w:p w14:paraId="4E431301" w14:textId="77777777" w:rsidR="0013030B" w:rsidRDefault="0013030B" w:rsidP="007E5A5B">
            <w:pPr>
              <w:rPr>
                <w:rFonts w:ascii="Arial Nova" w:eastAsia="Times New Roman" w:hAnsi="Arial Nova" w:cs="Times New Roman"/>
                <w:sz w:val="18"/>
                <w:szCs w:val="18"/>
                <w:lang w:val="en-US"/>
              </w:rPr>
            </w:pPr>
            <w:r w:rsidRPr="0054406E">
              <w:rPr>
                <w:rFonts w:ascii="Arial Nova" w:eastAsia="Times New Roman" w:hAnsi="Arial Nova" w:cs="Times New Roman"/>
                <w:b/>
                <w:bCs/>
                <w:sz w:val="18"/>
                <w:szCs w:val="18"/>
                <w:lang w:val="en-US"/>
              </w:rPr>
              <w:t>2.4 Democratic institutions and processes</w:t>
            </w:r>
            <w:r w:rsidRPr="0054406E">
              <w:rPr>
                <w:rFonts w:ascii="Arial Nova" w:eastAsia="Times New Roman" w:hAnsi="Arial Nova" w:cs="Times New Roman"/>
                <w:sz w:val="18"/>
                <w:szCs w:val="18"/>
                <w:lang w:val="en-US"/>
              </w:rPr>
              <w:t xml:space="preserve"> </w:t>
            </w:r>
            <w:r w:rsidRPr="0054406E">
              <w:rPr>
                <w:rFonts w:ascii="Arial Nova" w:eastAsia="Times New Roman" w:hAnsi="Arial Nova" w:cs="Times New Roman"/>
                <w:sz w:val="18"/>
                <w:szCs w:val="18"/>
                <w:u w:val="single"/>
                <w:lang w:val="en-US"/>
              </w:rPr>
              <w:t>strengthened</w:t>
            </w:r>
            <w:r w:rsidRPr="0054406E">
              <w:rPr>
                <w:rFonts w:ascii="Arial Nova" w:eastAsia="Times New Roman" w:hAnsi="Arial Nova" w:cs="Times New Roman"/>
                <w:sz w:val="18"/>
                <w:szCs w:val="18"/>
                <w:lang w:val="en-US"/>
              </w:rPr>
              <w:t xml:space="preserve"> for an inclusive and open public sphere with expanded public engagement</w:t>
            </w:r>
          </w:p>
          <w:p w14:paraId="046FA5AF" w14:textId="77777777" w:rsidR="0013030B" w:rsidRDefault="0013030B" w:rsidP="007E5A5B">
            <w:pPr>
              <w:rPr>
                <w:rFonts w:ascii="Arial Nova" w:eastAsia="Times New Roman" w:hAnsi="Arial Nova" w:cs="Times New Roman"/>
                <w:sz w:val="18"/>
                <w:szCs w:val="18"/>
                <w:lang w:val="en-US"/>
              </w:rPr>
            </w:pPr>
          </w:p>
          <w:p w14:paraId="44E6A6A6" w14:textId="3095DC55" w:rsidR="0013030B" w:rsidRDefault="0013030B" w:rsidP="007E5A5B">
            <w:pPr>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Contributing Outcomes</w:t>
            </w:r>
          </w:p>
          <w:p w14:paraId="6F962B94" w14:textId="2AB4E6FA" w:rsidR="0013030B" w:rsidRPr="007E5A5B" w:rsidRDefault="0013030B" w:rsidP="007E5A5B">
            <w:pPr>
              <w:rPr>
                <w:rFonts w:cs="Times New Roman"/>
              </w:rPr>
            </w:pPr>
            <w:r w:rsidRPr="007E5A5B">
              <w:rPr>
                <w:szCs w:val="32"/>
              </w:rPr>
              <w:t>❷①③</w:t>
            </w:r>
          </w:p>
        </w:tc>
        <w:tc>
          <w:tcPr>
            <w:tcW w:w="5490" w:type="dxa"/>
            <w:shd w:val="clear" w:color="auto" w:fill="auto"/>
            <w:vAlign w:val="center"/>
          </w:tcPr>
          <w:p w14:paraId="79121B69" w14:textId="729D0DED" w:rsidR="0013030B" w:rsidRPr="0054406E" w:rsidRDefault="0013030B" w:rsidP="003B532C">
            <w:pPr>
              <w:textAlignment w:val="baseline"/>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 xml:space="preserve">2.4.1 </w:t>
            </w:r>
            <w:r w:rsidRPr="0054406E">
              <w:rPr>
                <w:rFonts w:ascii="Arial Nova" w:eastAsia="Times New Roman" w:hAnsi="Arial Nova" w:cs="Times New Roman"/>
                <w:sz w:val="18"/>
                <w:szCs w:val="18"/>
                <w:lang w:val="en-US"/>
              </w:rPr>
              <w:t>Number of countries with:</w:t>
            </w:r>
          </w:p>
          <w:p w14:paraId="46B270F9" w14:textId="70362ECD" w:rsidR="0013030B" w:rsidRPr="0054406E" w:rsidRDefault="0013030B" w:rsidP="003246B6">
            <w:pPr>
              <w:numPr>
                <w:ilvl w:val="0"/>
                <w:numId w:val="26"/>
              </w:numPr>
              <w:ind w:left="260" w:hanging="260"/>
              <w:textAlignment w:val="baseline"/>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c</w:t>
            </w:r>
            <w:r w:rsidRPr="0054406E">
              <w:rPr>
                <w:rFonts w:ascii="Arial Nova" w:eastAsia="Times New Roman" w:hAnsi="Arial Nova" w:cs="Times New Roman"/>
                <w:sz w:val="18"/>
                <w:szCs w:val="18"/>
                <w:lang w:val="en-US"/>
              </w:rPr>
              <w:t xml:space="preserve">onstitution making processes with mechanisms for civic engagement </w:t>
            </w:r>
          </w:p>
          <w:p w14:paraId="1F9F6DB0" w14:textId="22EE5333" w:rsidR="0013030B" w:rsidRDefault="0013030B" w:rsidP="003246B6">
            <w:pPr>
              <w:numPr>
                <w:ilvl w:val="0"/>
                <w:numId w:val="26"/>
              </w:numPr>
              <w:ind w:left="260" w:hanging="260"/>
              <w:textAlignment w:val="baseline"/>
              <w:rPr>
                <w:rFonts w:ascii="Arial Nova" w:eastAsia="Times New Roman" w:hAnsi="Arial Nova" w:cs="Times New Roman"/>
                <w:sz w:val="18"/>
                <w:szCs w:val="18"/>
                <w:lang w:val="en-US"/>
              </w:rPr>
            </w:pPr>
            <w:r w:rsidRPr="0054406E">
              <w:rPr>
                <w:rFonts w:ascii="Arial Nova" w:eastAsia="Times New Roman" w:hAnsi="Arial Nova" w:cs="Times New Roman"/>
                <w:sz w:val="18"/>
                <w:szCs w:val="18"/>
                <w:lang w:val="en-US"/>
              </w:rPr>
              <w:t xml:space="preserve">Electoral Management Bodies with strengthened capacity to conduct inclusive, peaceful and credible elections </w:t>
            </w:r>
          </w:p>
          <w:p w14:paraId="7AD3113D" w14:textId="77777777" w:rsidR="0013030B" w:rsidRPr="004F75AA" w:rsidRDefault="0013030B" w:rsidP="003246B6">
            <w:pPr>
              <w:numPr>
                <w:ilvl w:val="0"/>
                <w:numId w:val="26"/>
              </w:numPr>
              <w:ind w:left="260" w:hanging="260"/>
              <w:textAlignment w:val="baseline"/>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p</w:t>
            </w:r>
            <w:r w:rsidRPr="005A0BDF">
              <w:rPr>
                <w:rFonts w:ascii="Arial Nova" w:eastAsia="Times New Roman" w:hAnsi="Arial Nova" w:cs="Times New Roman"/>
                <w:sz w:val="18"/>
                <w:szCs w:val="18"/>
                <w:lang w:val="en-US"/>
              </w:rPr>
              <w:t>arliaments with improved capacities to undertake inclusive, effective</w:t>
            </w:r>
            <w:r w:rsidR="00303790">
              <w:rPr>
                <w:rFonts w:ascii="Arial Nova" w:eastAsia="Times New Roman" w:hAnsi="Arial Nova" w:cs="Times New Roman"/>
                <w:sz w:val="18"/>
                <w:szCs w:val="18"/>
                <w:lang w:val="en-US"/>
              </w:rPr>
              <w:t>,</w:t>
            </w:r>
            <w:r w:rsidRPr="005A0BDF">
              <w:rPr>
                <w:rFonts w:ascii="Arial Nova" w:eastAsia="Times New Roman" w:hAnsi="Arial Nova" w:cs="Times New Roman"/>
                <w:sz w:val="18"/>
                <w:szCs w:val="18"/>
                <w:lang w:val="en-US"/>
              </w:rPr>
              <w:t xml:space="preserve"> and accountable law-making, oversight and representation  </w:t>
            </w:r>
            <w:r w:rsidRPr="005A0BDF">
              <w:rPr>
                <w:rFonts w:ascii="Arial Nova" w:eastAsia="Times New Roman" w:hAnsi="Arial Nova" w:cs="Times New Roman"/>
                <w:sz w:val="18"/>
                <w:szCs w:val="18"/>
              </w:rPr>
              <w:t> </w:t>
            </w:r>
            <w:r w:rsidRPr="005A0BDF" w:rsidDel="00EB3925">
              <w:rPr>
                <w:rFonts w:ascii="Arial Nova" w:eastAsia="Times New Roman" w:hAnsi="Arial Nova" w:cs="Times New Roman"/>
                <w:sz w:val="18"/>
                <w:szCs w:val="18"/>
              </w:rPr>
              <w:t xml:space="preserve"> </w:t>
            </w:r>
          </w:p>
          <w:p w14:paraId="3CB0560D" w14:textId="0C4592B5" w:rsidR="004F75AA" w:rsidRPr="00CB117E" w:rsidRDefault="004F75AA" w:rsidP="004F75AA">
            <w:pPr>
              <w:ind w:left="260"/>
              <w:textAlignment w:val="baseline"/>
              <w:rPr>
                <w:rFonts w:ascii="Arial Nova" w:eastAsia="Times New Roman" w:hAnsi="Arial Nova" w:cs="Times New Roman"/>
                <w:sz w:val="18"/>
                <w:szCs w:val="18"/>
                <w:lang w:val="en-US"/>
              </w:rPr>
            </w:pPr>
            <w:r>
              <w:rPr>
                <w:rFonts w:ascii="Arial Nova" w:hAnsi="Arial Nova" w:cs="Times New Roman"/>
                <w:i/>
                <w:iCs/>
                <w:color w:val="000000" w:themeColor="text1"/>
                <w:sz w:val="16"/>
                <w:szCs w:val="16"/>
              </w:rPr>
              <w:t xml:space="preserve">                                                                              </w:t>
            </w:r>
            <w:r w:rsidRPr="003E0693">
              <w:rPr>
                <w:rFonts w:ascii="Arial Nova" w:hAnsi="Arial Nova" w:cs="Times New Roman"/>
                <w:i/>
                <w:iCs/>
                <w:color w:val="000000" w:themeColor="text1"/>
                <w:sz w:val="16"/>
                <w:szCs w:val="16"/>
              </w:rPr>
              <w:t>(UNICEF, UN Women</w:t>
            </w:r>
            <w:r>
              <w:rPr>
                <w:rFonts w:ascii="Arial Nova" w:hAnsi="Arial Nova" w:cs="Times New Roman"/>
                <w:i/>
                <w:iCs/>
                <w:color w:val="000000" w:themeColor="text1"/>
                <w:sz w:val="16"/>
                <w:szCs w:val="16"/>
              </w:rPr>
              <w:t>)</w:t>
            </w:r>
          </w:p>
        </w:tc>
        <w:tc>
          <w:tcPr>
            <w:tcW w:w="918" w:type="dxa"/>
            <w:vAlign w:val="center"/>
          </w:tcPr>
          <w:p w14:paraId="53E1F2E2" w14:textId="5F98083D"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1E2FB0DB"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26A0727D"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7454F056"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54B0BF72" w14:textId="04696746" w:rsidR="0013030B" w:rsidRPr="0054406E" w:rsidRDefault="0013030B" w:rsidP="002A24C8">
            <w:pPr>
              <w:jc w:val="center"/>
              <w:rPr>
                <w:rFonts w:ascii="Arial Nova" w:hAnsi="Arial Nova" w:cs="Times New Roman"/>
                <w:sz w:val="16"/>
                <w:szCs w:val="16"/>
                <w:lang w:val="en-US"/>
              </w:rPr>
            </w:pPr>
          </w:p>
        </w:tc>
      </w:tr>
      <w:tr w:rsidR="0013030B" w:rsidRPr="0054406E" w14:paraId="486C40B8" w14:textId="56455245" w:rsidTr="003D5B0F">
        <w:trPr>
          <w:trHeight w:val="413"/>
        </w:trPr>
        <w:tc>
          <w:tcPr>
            <w:tcW w:w="2785" w:type="dxa"/>
            <w:vMerge/>
            <w:vAlign w:val="center"/>
          </w:tcPr>
          <w:p w14:paraId="34DDA1D0" w14:textId="77777777" w:rsidR="0013030B" w:rsidRPr="0054406E" w:rsidRDefault="0013030B" w:rsidP="00292397">
            <w:pPr>
              <w:rPr>
                <w:rFonts w:ascii="Arial Nova" w:eastAsia="Times New Roman" w:hAnsi="Arial Nova" w:cs="Times New Roman"/>
                <w:b/>
                <w:bCs/>
                <w:sz w:val="18"/>
                <w:szCs w:val="18"/>
                <w:lang w:val="en-US"/>
              </w:rPr>
            </w:pPr>
          </w:p>
        </w:tc>
        <w:tc>
          <w:tcPr>
            <w:tcW w:w="10080" w:type="dxa"/>
            <w:gridSpan w:val="6"/>
            <w:shd w:val="clear" w:color="auto" w:fill="E7E6E6" w:themeFill="background2"/>
            <w:vAlign w:val="center"/>
          </w:tcPr>
          <w:p w14:paraId="1C82F712" w14:textId="137B56A1" w:rsidR="0013030B" w:rsidRDefault="0013030B" w:rsidP="007B6202">
            <w:pPr>
              <w:rPr>
                <w:rFonts w:ascii="Arial Nova" w:hAnsi="Arial Nova" w:cs="Times New Roman"/>
                <w:sz w:val="16"/>
                <w:szCs w:val="16"/>
                <w:lang w:val="en-US"/>
              </w:rPr>
            </w:pPr>
            <w:r w:rsidRPr="00183BC1">
              <w:rPr>
                <w:rFonts w:ascii="Arial Nova" w:hAnsi="Arial Nova" w:cs="Times New Roman"/>
                <w:sz w:val="16"/>
                <w:szCs w:val="16"/>
                <w:lang w:val="en-US"/>
              </w:rPr>
              <w:t xml:space="preserve">NOTE </w:t>
            </w:r>
          </w:p>
          <w:p w14:paraId="7CF27998" w14:textId="592F61B2" w:rsidR="0013030B" w:rsidRPr="004F75AA" w:rsidRDefault="0013030B" w:rsidP="004F75AA">
            <w:pPr>
              <w:rPr>
                <w:rFonts w:ascii="Arial Nova" w:hAnsi="Arial Nova"/>
                <w:b/>
                <w:bCs/>
                <w:sz w:val="16"/>
                <w:szCs w:val="16"/>
                <w:lang w:val="en-US"/>
              </w:rPr>
            </w:pPr>
            <w:r w:rsidRPr="00183BC1">
              <w:rPr>
                <w:rFonts w:ascii="Arial Nova" w:hAnsi="Arial Nova"/>
                <w:sz w:val="16"/>
                <w:szCs w:val="16"/>
                <w:lang w:val="en-US"/>
              </w:rPr>
              <w:t xml:space="preserve">Rating scale at country level: 0 = Not in place, 1 = Work started, 2 = </w:t>
            </w:r>
            <w:r>
              <w:rPr>
                <w:rFonts w:ascii="Arial Nova" w:hAnsi="Arial Nova"/>
                <w:sz w:val="16"/>
                <w:szCs w:val="16"/>
                <w:lang w:val="en-US"/>
              </w:rPr>
              <w:t>Work in progress</w:t>
            </w:r>
            <w:r w:rsidRPr="00183BC1">
              <w:rPr>
                <w:rFonts w:ascii="Arial Nova" w:hAnsi="Arial Nova"/>
                <w:sz w:val="16"/>
                <w:szCs w:val="16"/>
                <w:lang w:val="en-US"/>
              </w:rPr>
              <w:t xml:space="preserve">, 3 = Work almost complete, </w:t>
            </w:r>
            <w:r w:rsidRPr="00C46189">
              <w:rPr>
                <w:rFonts w:ascii="Arial Nova" w:hAnsi="Arial Nova"/>
                <w:b/>
                <w:bCs/>
                <w:sz w:val="16"/>
                <w:szCs w:val="16"/>
                <w:lang w:val="en-US"/>
              </w:rPr>
              <w:t>4 = In place</w:t>
            </w:r>
          </w:p>
        </w:tc>
      </w:tr>
      <w:tr w:rsidR="0013030B" w:rsidRPr="0054406E" w14:paraId="3BC799BA" w14:textId="77777777" w:rsidTr="003A364A">
        <w:trPr>
          <w:trHeight w:val="773"/>
        </w:trPr>
        <w:tc>
          <w:tcPr>
            <w:tcW w:w="2785" w:type="dxa"/>
            <w:vMerge/>
            <w:vAlign w:val="center"/>
          </w:tcPr>
          <w:p w14:paraId="0DDF6BBE" w14:textId="77777777" w:rsidR="0013030B" w:rsidRPr="00E50AEF" w:rsidRDefault="0013030B" w:rsidP="00292397">
            <w:pPr>
              <w:rPr>
                <w:rFonts w:ascii="Arial Nova" w:hAnsi="Arial Nova"/>
                <w:b/>
                <w:sz w:val="18"/>
                <w:lang w:val="en-US"/>
              </w:rPr>
            </w:pPr>
          </w:p>
        </w:tc>
        <w:tc>
          <w:tcPr>
            <w:tcW w:w="5490" w:type="dxa"/>
            <w:shd w:val="clear" w:color="auto" w:fill="auto"/>
            <w:vAlign w:val="center"/>
          </w:tcPr>
          <w:p w14:paraId="14232F46" w14:textId="64865B51" w:rsidR="0013030B" w:rsidRPr="002968FB" w:rsidRDefault="0013030B" w:rsidP="00292397">
            <w:pPr>
              <w:textAlignment w:val="baseline"/>
              <w:rPr>
                <w:rFonts w:ascii="Arial Nova" w:hAnsi="Arial Nova"/>
                <w:sz w:val="18"/>
              </w:rPr>
            </w:pPr>
            <w:r w:rsidRPr="002968FB">
              <w:rPr>
                <w:rFonts w:ascii="Arial Nova" w:hAnsi="Arial Nova"/>
                <w:sz w:val="18"/>
              </w:rPr>
              <w:t>2.4.</w:t>
            </w:r>
            <w:r>
              <w:rPr>
                <w:rFonts w:ascii="Arial Nova" w:eastAsia="Times New Roman" w:hAnsi="Arial Nova" w:cs="Times New Roman"/>
                <w:sz w:val="18"/>
                <w:szCs w:val="18"/>
              </w:rPr>
              <w:t>2</w:t>
            </w:r>
            <w:r w:rsidRPr="002968FB">
              <w:rPr>
                <w:rFonts w:ascii="Arial Nova" w:hAnsi="Arial Nova"/>
                <w:sz w:val="18"/>
              </w:rPr>
              <w:t xml:space="preserve"> Number of </w:t>
            </w:r>
            <w:r>
              <w:rPr>
                <w:rFonts w:ascii="Arial Nova" w:eastAsia="Times New Roman" w:hAnsi="Arial Nova" w:cs="Times New Roman"/>
                <w:sz w:val="18"/>
                <w:szCs w:val="18"/>
              </w:rPr>
              <w:t>new voters registered</w:t>
            </w:r>
            <w:r w:rsidRPr="002968FB">
              <w:rPr>
                <w:rFonts w:ascii="Arial Nova" w:hAnsi="Arial Nova"/>
                <w:sz w:val="18"/>
              </w:rPr>
              <w:t>:</w:t>
            </w:r>
          </w:p>
          <w:p w14:paraId="24D93F43" w14:textId="77777777" w:rsidR="0013030B" w:rsidRPr="0054406E" w:rsidRDefault="0013030B" w:rsidP="003246B6">
            <w:pPr>
              <w:pStyle w:val="ListParagraph"/>
              <w:numPr>
                <w:ilvl w:val="0"/>
                <w:numId w:val="55"/>
              </w:numPr>
              <w:ind w:left="260" w:hanging="260"/>
              <w:textAlignment w:val="baseline"/>
              <w:rPr>
                <w:rFonts w:ascii="Arial Nova" w:eastAsia="Times New Roman" w:hAnsi="Arial Nova"/>
                <w:szCs w:val="18"/>
              </w:rPr>
            </w:pPr>
            <w:r w:rsidRPr="0054406E">
              <w:rPr>
                <w:rFonts w:ascii="Arial Nova" w:eastAsia="Times New Roman" w:hAnsi="Arial Nova"/>
                <w:szCs w:val="18"/>
              </w:rPr>
              <w:t>Female</w:t>
            </w:r>
          </w:p>
          <w:p w14:paraId="4AB96152" w14:textId="77777777" w:rsidR="0013030B" w:rsidRDefault="0013030B" w:rsidP="003246B6">
            <w:pPr>
              <w:pStyle w:val="ListParagraph"/>
              <w:numPr>
                <w:ilvl w:val="0"/>
                <w:numId w:val="55"/>
              </w:numPr>
              <w:ind w:left="260" w:hanging="260"/>
              <w:textAlignment w:val="baseline"/>
              <w:rPr>
                <w:rFonts w:ascii="Arial Nova" w:eastAsia="Times New Roman" w:hAnsi="Arial Nova"/>
                <w:szCs w:val="18"/>
              </w:rPr>
            </w:pPr>
            <w:r w:rsidRPr="0054406E">
              <w:rPr>
                <w:rFonts w:ascii="Arial Nova" w:eastAsia="Times New Roman" w:hAnsi="Arial Nova"/>
                <w:szCs w:val="18"/>
              </w:rPr>
              <w:t>Male</w:t>
            </w:r>
          </w:p>
          <w:p w14:paraId="4F35104B" w14:textId="49C94DC5" w:rsidR="0013030B" w:rsidRPr="003D5B0F" w:rsidRDefault="0013030B" w:rsidP="003246B6">
            <w:pPr>
              <w:pStyle w:val="ListParagraph"/>
              <w:numPr>
                <w:ilvl w:val="0"/>
                <w:numId w:val="55"/>
              </w:numPr>
              <w:ind w:left="260" w:hanging="260"/>
              <w:textAlignment w:val="baseline"/>
              <w:rPr>
                <w:rFonts w:ascii="Arial Nova" w:eastAsia="Times New Roman" w:hAnsi="Arial Nova"/>
                <w:szCs w:val="18"/>
              </w:rPr>
            </w:pPr>
            <w:r w:rsidRPr="003D5B0F">
              <w:rPr>
                <w:rFonts w:ascii="Arial Nova" w:eastAsia="Times New Roman" w:hAnsi="Arial Nova"/>
                <w:szCs w:val="18"/>
              </w:rPr>
              <w:t>Sex-disaggregated data unavailable</w:t>
            </w:r>
          </w:p>
        </w:tc>
        <w:tc>
          <w:tcPr>
            <w:tcW w:w="918" w:type="dxa"/>
            <w:vAlign w:val="center"/>
          </w:tcPr>
          <w:p w14:paraId="41BEF6E5"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56128D60"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20C68214"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7A7909CF"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400931C8" w14:textId="5D785E98" w:rsidR="0013030B" w:rsidRPr="0054406E" w:rsidRDefault="0013030B" w:rsidP="002A24C8">
            <w:pPr>
              <w:jc w:val="center"/>
              <w:rPr>
                <w:rFonts w:ascii="Arial Nova" w:hAnsi="Arial Nova" w:cs="Times New Roman"/>
                <w:sz w:val="16"/>
                <w:szCs w:val="16"/>
                <w:lang w:val="en-US"/>
              </w:rPr>
            </w:pPr>
          </w:p>
        </w:tc>
      </w:tr>
      <w:tr w:rsidR="0013030B" w:rsidRPr="0054406E" w14:paraId="11214DFC" w14:textId="77777777" w:rsidTr="003A364A">
        <w:trPr>
          <w:trHeight w:val="773"/>
        </w:trPr>
        <w:tc>
          <w:tcPr>
            <w:tcW w:w="2785" w:type="dxa"/>
            <w:vMerge/>
            <w:vAlign w:val="center"/>
          </w:tcPr>
          <w:p w14:paraId="37EB2155" w14:textId="77777777" w:rsidR="0013030B" w:rsidRPr="00E50AEF" w:rsidRDefault="0013030B" w:rsidP="00292397">
            <w:pPr>
              <w:rPr>
                <w:rFonts w:ascii="Arial Nova" w:hAnsi="Arial Nova"/>
                <w:b/>
                <w:sz w:val="18"/>
                <w:lang w:val="en-US"/>
              </w:rPr>
            </w:pPr>
          </w:p>
        </w:tc>
        <w:tc>
          <w:tcPr>
            <w:tcW w:w="5490" w:type="dxa"/>
            <w:shd w:val="clear" w:color="auto" w:fill="auto"/>
            <w:vAlign w:val="center"/>
          </w:tcPr>
          <w:p w14:paraId="4E3FB05E" w14:textId="2E093C2F" w:rsidR="0013030B" w:rsidRDefault="0013030B" w:rsidP="00292397">
            <w:pPr>
              <w:textAlignment w:val="baseline"/>
              <w:rPr>
                <w:rFonts w:ascii="Arial Nova" w:hAnsi="Arial Nova"/>
                <w:sz w:val="18"/>
              </w:rPr>
            </w:pPr>
            <w:r>
              <w:rPr>
                <w:rFonts w:ascii="Arial Nova" w:hAnsi="Arial Nova"/>
                <w:sz w:val="18"/>
              </w:rPr>
              <w:t xml:space="preserve">2.4.3 Number of </w:t>
            </w:r>
            <w:r w:rsidRPr="00D569EC">
              <w:rPr>
                <w:rFonts w:ascii="Arial Nova" w:hAnsi="Arial Nova"/>
                <w:sz w:val="18"/>
              </w:rPr>
              <w:t xml:space="preserve">people </w:t>
            </w:r>
            <w:r>
              <w:rPr>
                <w:rFonts w:ascii="Arial Nova" w:hAnsi="Arial Nova"/>
                <w:sz w:val="18"/>
              </w:rPr>
              <w:t xml:space="preserve">who </w:t>
            </w:r>
            <w:r w:rsidRPr="00D569EC">
              <w:rPr>
                <w:rFonts w:ascii="Arial Nova" w:hAnsi="Arial Nova"/>
                <w:sz w:val="18"/>
              </w:rPr>
              <w:t>participate</w:t>
            </w:r>
            <w:r>
              <w:rPr>
                <w:rFonts w:ascii="Arial Nova" w:hAnsi="Arial Nova"/>
                <w:sz w:val="18"/>
              </w:rPr>
              <w:t>d</w:t>
            </w:r>
            <w:r w:rsidRPr="00D569EC">
              <w:rPr>
                <w:rFonts w:ascii="Arial Nova" w:hAnsi="Arial Nova"/>
                <w:sz w:val="18"/>
              </w:rPr>
              <w:t xml:space="preserve"> in elections</w:t>
            </w:r>
            <w:r>
              <w:rPr>
                <w:rFonts w:ascii="Arial Nova" w:hAnsi="Arial Nova"/>
                <w:sz w:val="18"/>
              </w:rPr>
              <w:t>:</w:t>
            </w:r>
          </w:p>
          <w:p w14:paraId="45D32E08" w14:textId="77777777" w:rsidR="0013030B" w:rsidRPr="0054406E" w:rsidRDefault="0013030B" w:rsidP="008E5B55">
            <w:pPr>
              <w:pStyle w:val="ListParagraph"/>
              <w:numPr>
                <w:ilvl w:val="0"/>
                <w:numId w:val="55"/>
              </w:numPr>
              <w:ind w:left="260" w:hanging="260"/>
              <w:textAlignment w:val="baseline"/>
              <w:rPr>
                <w:rFonts w:ascii="Arial Nova" w:eastAsia="Times New Roman" w:hAnsi="Arial Nova"/>
                <w:szCs w:val="18"/>
              </w:rPr>
            </w:pPr>
            <w:r w:rsidRPr="0054406E">
              <w:rPr>
                <w:rFonts w:ascii="Arial Nova" w:eastAsia="Times New Roman" w:hAnsi="Arial Nova"/>
                <w:szCs w:val="18"/>
              </w:rPr>
              <w:t>Female</w:t>
            </w:r>
          </w:p>
          <w:p w14:paraId="5199C3DE" w14:textId="77777777" w:rsidR="0013030B" w:rsidRDefault="0013030B" w:rsidP="008E5B55">
            <w:pPr>
              <w:pStyle w:val="ListParagraph"/>
              <w:numPr>
                <w:ilvl w:val="0"/>
                <w:numId w:val="55"/>
              </w:numPr>
              <w:ind w:left="260" w:hanging="260"/>
              <w:textAlignment w:val="baseline"/>
              <w:rPr>
                <w:rFonts w:ascii="Arial Nova" w:eastAsia="Times New Roman" w:hAnsi="Arial Nova"/>
                <w:szCs w:val="18"/>
              </w:rPr>
            </w:pPr>
            <w:r w:rsidRPr="0054406E">
              <w:rPr>
                <w:rFonts w:ascii="Arial Nova" w:eastAsia="Times New Roman" w:hAnsi="Arial Nova"/>
                <w:szCs w:val="18"/>
              </w:rPr>
              <w:t>Male</w:t>
            </w:r>
          </w:p>
          <w:p w14:paraId="526A9045" w14:textId="37DFAAF6" w:rsidR="0013030B" w:rsidRPr="008E5B55" w:rsidRDefault="0013030B" w:rsidP="008E5B55">
            <w:pPr>
              <w:pStyle w:val="ListParagraph"/>
              <w:numPr>
                <w:ilvl w:val="0"/>
                <w:numId w:val="55"/>
              </w:numPr>
              <w:ind w:left="260" w:hanging="260"/>
              <w:textAlignment w:val="baseline"/>
              <w:rPr>
                <w:rFonts w:ascii="Arial Nova" w:eastAsia="Times New Roman" w:hAnsi="Arial Nova"/>
                <w:szCs w:val="18"/>
              </w:rPr>
            </w:pPr>
            <w:r>
              <w:rPr>
                <w:rFonts w:ascii="Arial Nova" w:eastAsia="Times New Roman" w:hAnsi="Arial Nova"/>
                <w:szCs w:val="18"/>
              </w:rPr>
              <w:t>Sex-disaggregated data unavailable</w:t>
            </w:r>
          </w:p>
        </w:tc>
        <w:tc>
          <w:tcPr>
            <w:tcW w:w="918" w:type="dxa"/>
            <w:vAlign w:val="center"/>
          </w:tcPr>
          <w:p w14:paraId="5D2D9177"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3832595F"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7E9B74DD"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2CDF3CF2"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0B31D0BB" w14:textId="77777777" w:rsidR="0013030B" w:rsidRPr="0054406E" w:rsidRDefault="0013030B" w:rsidP="002A24C8">
            <w:pPr>
              <w:jc w:val="center"/>
              <w:rPr>
                <w:rFonts w:ascii="Arial Nova" w:hAnsi="Arial Nova" w:cs="Times New Roman"/>
                <w:sz w:val="16"/>
                <w:szCs w:val="16"/>
                <w:lang w:val="en-US"/>
              </w:rPr>
            </w:pPr>
          </w:p>
        </w:tc>
      </w:tr>
      <w:tr w:rsidR="0013030B" w:rsidRPr="0054406E" w14:paraId="7F6ACC7E" w14:textId="77777777" w:rsidTr="003A364A">
        <w:trPr>
          <w:trHeight w:val="42"/>
        </w:trPr>
        <w:tc>
          <w:tcPr>
            <w:tcW w:w="2785" w:type="dxa"/>
            <w:vMerge/>
          </w:tcPr>
          <w:p w14:paraId="24BBD55B" w14:textId="77777777" w:rsidR="0013030B" w:rsidRPr="0054406E" w:rsidRDefault="0013030B" w:rsidP="00292397">
            <w:pPr>
              <w:rPr>
                <w:rFonts w:ascii="Arial Nova" w:hAnsi="Arial Nova" w:cs="Times New Roman"/>
                <w:sz w:val="18"/>
                <w:szCs w:val="18"/>
                <w:lang w:val="en-US"/>
              </w:rPr>
            </w:pPr>
          </w:p>
        </w:tc>
        <w:tc>
          <w:tcPr>
            <w:tcW w:w="5490" w:type="dxa"/>
            <w:vAlign w:val="center"/>
          </w:tcPr>
          <w:p w14:paraId="73861163" w14:textId="7967AF91" w:rsidR="0013030B" w:rsidRPr="00893D05" w:rsidRDefault="0013030B" w:rsidP="00767C87">
            <w:pPr>
              <w:pStyle w:val="ListParagraph"/>
              <w:numPr>
                <w:ilvl w:val="2"/>
                <w:numId w:val="96"/>
              </w:numPr>
              <w:rPr>
                <w:rFonts w:ascii="Arial Nova" w:eastAsia="Times New Roman" w:hAnsi="Arial Nova"/>
                <w:szCs w:val="18"/>
                <w:lang w:val="en-US"/>
              </w:rPr>
            </w:pPr>
            <w:r w:rsidRPr="00893D05">
              <w:rPr>
                <w:rFonts w:ascii="Arial Nova" w:eastAsia="Times New Roman" w:hAnsi="Arial Nova"/>
                <w:szCs w:val="18"/>
                <w:lang w:val="en-US"/>
              </w:rPr>
              <w:t>Number of new people registered with legal identity:</w:t>
            </w:r>
          </w:p>
          <w:p w14:paraId="1D1032A5" w14:textId="77777777" w:rsidR="00893D05" w:rsidRDefault="0013030B" w:rsidP="00767C87">
            <w:pPr>
              <w:pStyle w:val="ListParagraph"/>
              <w:numPr>
                <w:ilvl w:val="0"/>
                <w:numId w:val="84"/>
              </w:numPr>
              <w:ind w:left="247" w:hanging="247"/>
              <w:rPr>
                <w:rFonts w:ascii="Arial Nova" w:eastAsia="Times New Roman" w:hAnsi="Arial Nova"/>
                <w:szCs w:val="18"/>
              </w:rPr>
            </w:pPr>
            <w:r w:rsidRPr="009C295D">
              <w:rPr>
                <w:rFonts w:ascii="Arial Nova" w:eastAsia="Times New Roman" w:hAnsi="Arial Nova"/>
                <w:szCs w:val="18"/>
              </w:rPr>
              <w:t>Female</w:t>
            </w:r>
          </w:p>
          <w:p w14:paraId="655032B8" w14:textId="77777777" w:rsidR="00893D05" w:rsidRDefault="0013030B" w:rsidP="00767C87">
            <w:pPr>
              <w:pStyle w:val="ListParagraph"/>
              <w:numPr>
                <w:ilvl w:val="0"/>
                <w:numId w:val="84"/>
              </w:numPr>
              <w:ind w:left="247" w:hanging="247"/>
              <w:rPr>
                <w:rFonts w:ascii="Arial Nova" w:eastAsia="Times New Roman" w:hAnsi="Arial Nova"/>
                <w:szCs w:val="18"/>
              </w:rPr>
            </w:pPr>
            <w:r w:rsidRPr="00893D05">
              <w:rPr>
                <w:rFonts w:ascii="Arial Nova" w:eastAsia="Times New Roman" w:hAnsi="Arial Nova"/>
                <w:szCs w:val="18"/>
              </w:rPr>
              <w:t>Male</w:t>
            </w:r>
          </w:p>
          <w:p w14:paraId="6D8D1A13" w14:textId="2663FF91" w:rsidR="0013030B" w:rsidRPr="00893D05" w:rsidRDefault="0013030B" w:rsidP="00767C87">
            <w:pPr>
              <w:pStyle w:val="ListParagraph"/>
              <w:numPr>
                <w:ilvl w:val="0"/>
                <w:numId w:val="84"/>
              </w:numPr>
              <w:ind w:left="247" w:hanging="247"/>
              <w:rPr>
                <w:rFonts w:ascii="Arial Nova" w:eastAsia="Times New Roman" w:hAnsi="Arial Nova"/>
                <w:szCs w:val="18"/>
              </w:rPr>
            </w:pPr>
            <w:r w:rsidRPr="00893D05">
              <w:rPr>
                <w:rFonts w:ascii="Arial Nova" w:eastAsia="Times New Roman" w:hAnsi="Arial Nova"/>
                <w:szCs w:val="18"/>
              </w:rPr>
              <w:t>Sex-disaggregated data unavailable</w:t>
            </w:r>
          </w:p>
          <w:p w14:paraId="54F4C552" w14:textId="0F4FDFDC" w:rsidR="00F8714B" w:rsidRPr="00CB117E" w:rsidRDefault="00F8714B" w:rsidP="00F8714B">
            <w:pPr>
              <w:pStyle w:val="ListParagraph"/>
              <w:ind w:left="360"/>
              <w:rPr>
                <w:rFonts w:ascii="Arial Nova" w:eastAsia="Times New Roman" w:hAnsi="Arial Nova"/>
                <w:szCs w:val="18"/>
              </w:rPr>
            </w:pPr>
            <w:r>
              <w:rPr>
                <w:rFonts w:ascii="Arial Nova" w:hAnsi="Arial Nova"/>
                <w:i/>
                <w:iCs/>
                <w:sz w:val="16"/>
                <w:szCs w:val="16"/>
                <w:lang w:val="en-US"/>
              </w:rPr>
              <w:t xml:space="preserve">                                                                                  </w:t>
            </w:r>
            <w:r w:rsidRPr="003E0693">
              <w:rPr>
                <w:rFonts w:ascii="Arial Nova" w:hAnsi="Arial Nova"/>
                <w:i/>
                <w:iCs/>
                <w:sz w:val="16"/>
                <w:szCs w:val="16"/>
                <w:lang w:val="en-US"/>
              </w:rPr>
              <w:t>(UNFPA, UNICEF)</w:t>
            </w:r>
          </w:p>
        </w:tc>
        <w:tc>
          <w:tcPr>
            <w:tcW w:w="918" w:type="dxa"/>
            <w:vAlign w:val="center"/>
          </w:tcPr>
          <w:p w14:paraId="4D42BCA5"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144BE853"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3F1C7E96"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43311071"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49EF610B" w14:textId="6F93707F" w:rsidR="0013030B" w:rsidRPr="0054406E" w:rsidRDefault="0013030B" w:rsidP="002A24C8">
            <w:pPr>
              <w:jc w:val="center"/>
              <w:rPr>
                <w:rFonts w:ascii="Arial Nova" w:hAnsi="Arial Nova" w:cs="Times New Roman"/>
                <w:sz w:val="16"/>
                <w:szCs w:val="16"/>
                <w:lang w:val="en-US"/>
              </w:rPr>
            </w:pPr>
          </w:p>
        </w:tc>
      </w:tr>
      <w:tr w:rsidR="0013030B" w:rsidRPr="0054406E" w14:paraId="21AECAA5" w14:textId="77777777" w:rsidTr="003A364A">
        <w:trPr>
          <w:trHeight w:val="42"/>
        </w:trPr>
        <w:tc>
          <w:tcPr>
            <w:tcW w:w="2785" w:type="dxa"/>
            <w:vMerge/>
          </w:tcPr>
          <w:p w14:paraId="0E8CCC98" w14:textId="77777777" w:rsidR="0013030B" w:rsidRPr="0054406E" w:rsidRDefault="0013030B" w:rsidP="00292397">
            <w:pPr>
              <w:rPr>
                <w:rFonts w:ascii="Arial Nova" w:hAnsi="Arial Nova" w:cs="Times New Roman"/>
                <w:sz w:val="18"/>
                <w:szCs w:val="18"/>
                <w:lang w:val="en-US"/>
              </w:rPr>
            </w:pPr>
          </w:p>
        </w:tc>
        <w:tc>
          <w:tcPr>
            <w:tcW w:w="5490" w:type="dxa"/>
            <w:shd w:val="clear" w:color="auto" w:fill="auto"/>
            <w:vAlign w:val="center"/>
          </w:tcPr>
          <w:p w14:paraId="27CD78D6" w14:textId="4CA2169D" w:rsidR="0013030B" w:rsidRPr="0054406E" w:rsidRDefault="0013030B" w:rsidP="00292397">
            <w:pPr>
              <w:textAlignment w:val="baseline"/>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 xml:space="preserve">2.4.5 </w:t>
            </w:r>
            <w:r w:rsidRPr="0054406E">
              <w:rPr>
                <w:rFonts w:ascii="Arial Nova" w:eastAsia="Times New Roman" w:hAnsi="Arial Nova" w:cs="Times New Roman"/>
                <w:sz w:val="18"/>
                <w:szCs w:val="18"/>
                <w:lang w:val="en-US"/>
              </w:rPr>
              <w:t xml:space="preserve">Number of regional, national and </w:t>
            </w:r>
            <w:r>
              <w:rPr>
                <w:rFonts w:ascii="Arial Nova" w:eastAsia="Times New Roman" w:hAnsi="Arial Nova" w:cs="Times New Roman"/>
                <w:sz w:val="18"/>
                <w:szCs w:val="18"/>
                <w:lang w:val="en-US"/>
              </w:rPr>
              <w:t xml:space="preserve">sub-national </w:t>
            </w:r>
            <w:r w:rsidRPr="0054406E">
              <w:rPr>
                <w:rFonts w:ascii="Arial Nova" w:eastAsia="Times New Roman" w:hAnsi="Arial Nova" w:cs="Times New Roman"/>
                <w:sz w:val="18"/>
                <w:szCs w:val="18"/>
                <w:lang w:val="en-US"/>
              </w:rPr>
              <w:t>initiatives, policies, and strategies</w:t>
            </w:r>
            <w:r>
              <w:rPr>
                <w:rFonts w:ascii="Arial Nova" w:eastAsia="Times New Roman" w:hAnsi="Arial Nova" w:cs="Times New Roman"/>
                <w:sz w:val="18"/>
                <w:szCs w:val="18"/>
                <w:lang w:val="en-US"/>
              </w:rPr>
              <w:t xml:space="preserve"> </w:t>
            </w:r>
            <w:r w:rsidRPr="0054406E">
              <w:rPr>
                <w:rFonts w:ascii="Arial Nova" w:eastAsia="Times New Roman" w:hAnsi="Arial Nova" w:cs="Times New Roman"/>
                <w:sz w:val="18"/>
                <w:szCs w:val="18"/>
                <w:lang w:val="en-US"/>
              </w:rPr>
              <w:t>to protect and promote:</w:t>
            </w:r>
          </w:p>
          <w:p w14:paraId="2AF7FC5F" w14:textId="58287230" w:rsidR="0013030B" w:rsidRPr="0054406E" w:rsidRDefault="0013030B" w:rsidP="003246B6">
            <w:pPr>
              <w:pStyle w:val="ListParagraph"/>
              <w:numPr>
                <w:ilvl w:val="0"/>
                <w:numId w:val="27"/>
              </w:numPr>
              <w:ind w:left="260" w:hanging="260"/>
              <w:textAlignment w:val="baseline"/>
              <w:rPr>
                <w:rFonts w:ascii="Arial Nova" w:hAnsi="Arial Nova"/>
                <w:szCs w:val="18"/>
                <w:lang w:val="en-US"/>
              </w:rPr>
            </w:pPr>
            <w:r w:rsidRPr="0054406E">
              <w:rPr>
                <w:rFonts w:ascii="Arial Nova" w:hAnsi="Arial Nova"/>
                <w:szCs w:val="18"/>
                <w:lang w:val="en-US"/>
              </w:rPr>
              <w:t>Civil society to function in the public sphere and contribute to sustainable development</w:t>
            </w:r>
          </w:p>
          <w:p w14:paraId="72CBFBF2" w14:textId="652826ED" w:rsidR="0013030B" w:rsidRPr="0054406E" w:rsidRDefault="00334323" w:rsidP="003246B6">
            <w:pPr>
              <w:pStyle w:val="ListParagraph"/>
              <w:numPr>
                <w:ilvl w:val="0"/>
                <w:numId w:val="27"/>
              </w:numPr>
              <w:ind w:left="260" w:hanging="260"/>
              <w:textAlignment w:val="baseline"/>
              <w:rPr>
                <w:rFonts w:ascii="Arial Nova" w:hAnsi="Arial Nova"/>
                <w:lang w:val="en-US"/>
              </w:rPr>
            </w:pPr>
            <w:r>
              <w:rPr>
                <w:rFonts w:ascii="Arial Nova" w:hAnsi="Arial Nova"/>
                <w:lang w:val="en-US"/>
              </w:rPr>
              <w:lastRenderedPageBreak/>
              <w:t>Inclusive</w:t>
            </w:r>
            <w:r w:rsidR="0013030B" w:rsidRPr="0054406E">
              <w:rPr>
                <w:rFonts w:ascii="Arial Nova" w:hAnsi="Arial Nova"/>
                <w:lang w:val="en-US"/>
              </w:rPr>
              <w:t xml:space="preserve"> spaces, mechanisms and capacities</w:t>
            </w:r>
            <w:r w:rsidR="0013030B" w:rsidRPr="0054406E">
              <w:rPr>
                <w:rFonts w:ascii="Arial Nova" w:hAnsi="Arial Nova"/>
              </w:rPr>
              <w:t xml:space="preserve"> </w:t>
            </w:r>
            <w:r w:rsidR="0013030B" w:rsidRPr="0054406E">
              <w:rPr>
                <w:rFonts w:ascii="Arial Nova" w:hAnsi="Arial Nova"/>
                <w:lang w:val="en-US"/>
              </w:rPr>
              <w:t>for public dialogue</w:t>
            </w:r>
          </w:p>
          <w:p w14:paraId="181513D9" w14:textId="77777777" w:rsidR="0013030B" w:rsidRDefault="0013030B" w:rsidP="003246B6">
            <w:pPr>
              <w:pStyle w:val="ListParagraph"/>
              <w:numPr>
                <w:ilvl w:val="0"/>
                <w:numId w:val="27"/>
              </w:numPr>
              <w:ind w:left="260" w:hanging="260"/>
              <w:textAlignment w:val="baseline"/>
              <w:rPr>
                <w:rFonts w:ascii="Arial Nova" w:hAnsi="Arial Nova"/>
                <w:lang w:val="en-US"/>
              </w:rPr>
            </w:pPr>
            <w:r w:rsidRPr="0054406E">
              <w:rPr>
                <w:rFonts w:ascii="Arial Nova" w:hAnsi="Arial Nova"/>
                <w:lang w:val="en-US"/>
              </w:rPr>
              <w:t xml:space="preserve">Access to reliable information on </w:t>
            </w:r>
            <w:r w:rsidRPr="0054406E" w:rsidDel="00BC298B">
              <w:rPr>
                <w:rFonts w:ascii="Arial Nova" w:hAnsi="Arial Nova"/>
                <w:lang w:val="en-US"/>
              </w:rPr>
              <w:t xml:space="preserve">issues of </w:t>
            </w:r>
            <w:r w:rsidRPr="0054406E">
              <w:rPr>
                <w:rFonts w:ascii="Arial Nova" w:hAnsi="Arial Nova"/>
                <w:lang w:val="en-US"/>
              </w:rPr>
              <w:t>public concern</w:t>
            </w:r>
          </w:p>
          <w:p w14:paraId="4A919B0A" w14:textId="30C9D96C" w:rsidR="00F8714B" w:rsidRPr="00F21A90" w:rsidRDefault="009136B2" w:rsidP="009136B2">
            <w:pPr>
              <w:pStyle w:val="ListParagraph"/>
              <w:spacing w:before="60"/>
              <w:ind w:left="260"/>
              <w:textAlignment w:val="baseline"/>
              <w:rPr>
                <w:rFonts w:ascii="Arial Nova" w:hAnsi="Arial Nova"/>
                <w:lang w:val="en-US"/>
              </w:rPr>
            </w:pPr>
            <w:r>
              <w:rPr>
                <w:rFonts w:ascii="Arial Nova" w:hAnsi="Arial Nova"/>
                <w:i/>
                <w:iCs/>
                <w:sz w:val="16"/>
                <w:szCs w:val="16"/>
                <w:lang w:val="en-US"/>
              </w:rPr>
              <w:t xml:space="preserve">                                                                     </w:t>
            </w:r>
            <w:r w:rsidR="00F8714B">
              <w:rPr>
                <w:rFonts w:ascii="Arial Nova" w:hAnsi="Arial Nova"/>
                <w:i/>
                <w:iCs/>
                <w:sz w:val="16"/>
                <w:szCs w:val="16"/>
                <w:lang w:val="en-US"/>
              </w:rPr>
              <w:t>(</w:t>
            </w:r>
            <w:r w:rsidR="00F8714B" w:rsidRPr="003E0693">
              <w:rPr>
                <w:rFonts w:ascii="Arial Nova" w:hAnsi="Arial Nova"/>
                <w:i/>
                <w:iCs/>
                <w:sz w:val="16"/>
                <w:szCs w:val="16"/>
                <w:lang w:val="en-US"/>
              </w:rPr>
              <w:t>UNFPA, UN Women, WFP)</w:t>
            </w:r>
          </w:p>
        </w:tc>
        <w:tc>
          <w:tcPr>
            <w:tcW w:w="918" w:type="dxa"/>
            <w:vAlign w:val="center"/>
          </w:tcPr>
          <w:p w14:paraId="4EF5B4D6"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4327464A"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54C068D6"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7482BF6B" w14:textId="77777777" w:rsidR="0013030B" w:rsidRPr="0054406E" w:rsidRDefault="0013030B" w:rsidP="00292397">
            <w:pPr>
              <w:rPr>
                <w:rFonts w:ascii="Arial Nova" w:hAnsi="Arial Nova" w:cs="Times New Roman"/>
                <w:color w:val="A5A5A5" w:themeColor="accent3"/>
                <w:sz w:val="18"/>
                <w:szCs w:val="18"/>
                <w:lang w:val="en-US"/>
              </w:rPr>
            </w:pPr>
          </w:p>
        </w:tc>
        <w:tc>
          <w:tcPr>
            <w:tcW w:w="918" w:type="dxa"/>
            <w:vAlign w:val="center"/>
          </w:tcPr>
          <w:p w14:paraId="41EFA58C" w14:textId="072AAB88" w:rsidR="0013030B" w:rsidRPr="0054406E" w:rsidRDefault="0013030B" w:rsidP="008B07CE">
            <w:pPr>
              <w:jc w:val="center"/>
              <w:rPr>
                <w:rFonts w:ascii="Arial Nova" w:hAnsi="Arial Nova" w:cs="Times New Roman"/>
                <w:sz w:val="16"/>
                <w:szCs w:val="16"/>
                <w:lang w:val="en-US"/>
              </w:rPr>
            </w:pPr>
          </w:p>
        </w:tc>
      </w:tr>
      <w:tr w:rsidR="00292397" w:rsidRPr="0054406E" w14:paraId="592B4447" w14:textId="77777777" w:rsidTr="00A17D9B">
        <w:trPr>
          <w:trHeight w:val="386"/>
        </w:trPr>
        <w:tc>
          <w:tcPr>
            <w:tcW w:w="12865" w:type="dxa"/>
            <w:gridSpan w:val="7"/>
            <w:shd w:val="clear" w:color="auto" w:fill="EB6C15"/>
            <w:vAlign w:val="center"/>
          </w:tcPr>
          <w:p w14:paraId="4D733E56" w14:textId="5C535BC8" w:rsidR="00292397" w:rsidRPr="0054406E" w:rsidRDefault="00292397" w:rsidP="002A7917">
            <w:pPr>
              <w:pStyle w:val="Heading2"/>
              <w:spacing w:before="120" w:after="120" w:line="240" w:lineRule="auto"/>
              <w:rPr>
                <w:rFonts w:ascii="Arial Nova" w:hAnsi="Arial Nova" w:cs="Times New Roman"/>
                <w:b/>
                <w:color w:val="FFFFFF" w:themeColor="background1"/>
                <w:lang w:val="en-US"/>
              </w:rPr>
            </w:pPr>
            <w:bookmarkStart w:id="9" w:name="_Toc78802136"/>
            <w:r w:rsidRPr="0054406E">
              <w:rPr>
                <w:rFonts w:ascii="Arial Nova" w:hAnsi="Arial Nova" w:cs="Times New Roman"/>
                <w:b/>
                <w:color w:val="FFFFFF" w:themeColor="background1"/>
                <w:lang w:val="en-US"/>
              </w:rPr>
              <w:t>Signature Solution 3: Resilience</w:t>
            </w:r>
            <w:bookmarkEnd w:id="9"/>
            <w:r w:rsidRPr="0054406E">
              <w:rPr>
                <w:rFonts w:ascii="Arial Nova" w:hAnsi="Arial Nova" w:cs="Times New Roman"/>
                <w:b/>
                <w:color w:val="FFFFFF" w:themeColor="background1"/>
                <w:lang w:val="en-US"/>
              </w:rPr>
              <w:t xml:space="preserve"> </w:t>
            </w:r>
          </w:p>
        </w:tc>
      </w:tr>
      <w:tr w:rsidR="0008151D" w:rsidRPr="0054406E" w14:paraId="0AF9B908" w14:textId="77777777" w:rsidTr="003A364A">
        <w:trPr>
          <w:trHeight w:val="737"/>
        </w:trPr>
        <w:tc>
          <w:tcPr>
            <w:tcW w:w="2785" w:type="dxa"/>
            <w:vMerge w:val="restart"/>
            <w:tcBorders>
              <w:top w:val="single" w:sz="4" w:space="0" w:color="002060"/>
            </w:tcBorders>
            <w:vAlign w:val="center"/>
          </w:tcPr>
          <w:p w14:paraId="27C9D746" w14:textId="619968BE" w:rsidR="0008151D" w:rsidRPr="0054406E" w:rsidRDefault="0008151D" w:rsidP="007E5A5B">
            <w:pPr>
              <w:pStyle w:val="CommentText"/>
              <w:rPr>
                <w:rFonts w:ascii="Arial Nova" w:hAnsi="Arial Nova"/>
                <w:sz w:val="18"/>
                <w:szCs w:val="18"/>
              </w:rPr>
            </w:pPr>
            <w:r w:rsidRPr="0054406E">
              <w:rPr>
                <w:rFonts w:ascii="Arial Nova" w:hAnsi="Arial Nova"/>
                <w:b/>
                <w:bCs/>
                <w:sz w:val="18"/>
                <w:szCs w:val="18"/>
              </w:rPr>
              <w:t>3.1 Institutional systems to manage multi-dimensional risks and shocks</w:t>
            </w:r>
            <w:r w:rsidRPr="0054406E">
              <w:rPr>
                <w:rFonts w:ascii="Arial Nova" w:hAnsi="Arial Nova"/>
                <w:sz w:val="18"/>
                <w:szCs w:val="18"/>
              </w:rPr>
              <w:t xml:space="preserve"> </w:t>
            </w:r>
            <w:r w:rsidRPr="0054406E">
              <w:rPr>
                <w:rFonts w:ascii="Arial Nova" w:hAnsi="Arial Nova"/>
                <w:sz w:val="18"/>
                <w:szCs w:val="18"/>
                <w:u w:val="single"/>
              </w:rPr>
              <w:t>strengthened</w:t>
            </w:r>
            <w:r w:rsidRPr="0054406E">
              <w:rPr>
                <w:rFonts w:ascii="Arial Nova" w:hAnsi="Arial Nova"/>
                <w:sz w:val="18"/>
                <w:szCs w:val="18"/>
              </w:rPr>
              <w:t xml:space="preserve"> at regional, national and sub-national levels</w:t>
            </w:r>
          </w:p>
          <w:p w14:paraId="21C2667C" w14:textId="77777777" w:rsidR="0008151D" w:rsidRDefault="0008151D" w:rsidP="007E5A5B">
            <w:pPr>
              <w:rPr>
                <w:rFonts w:ascii="Arial Nova" w:hAnsi="Arial Nova" w:cs="Times New Roman"/>
                <w:sz w:val="18"/>
                <w:szCs w:val="18"/>
                <w:lang w:val="en-US"/>
              </w:rPr>
            </w:pPr>
          </w:p>
          <w:p w14:paraId="3B0105A3" w14:textId="2A9D17BC" w:rsidR="0008151D" w:rsidRDefault="0008151D" w:rsidP="007E5A5B">
            <w:pPr>
              <w:rPr>
                <w:rFonts w:ascii="Arial Nova" w:hAnsi="Arial Nova" w:cs="Times New Roman"/>
                <w:sz w:val="18"/>
                <w:szCs w:val="18"/>
                <w:lang w:val="en-US"/>
              </w:rPr>
            </w:pPr>
            <w:r>
              <w:rPr>
                <w:rFonts w:ascii="Arial Nova" w:hAnsi="Arial Nova" w:cs="Times New Roman"/>
                <w:sz w:val="18"/>
                <w:szCs w:val="18"/>
                <w:lang w:val="en-US"/>
              </w:rPr>
              <w:t>Contributing Outcomes</w:t>
            </w:r>
          </w:p>
          <w:p w14:paraId="214CEFD3" w14:textId="77777777" w:rsidR="0008151D" w:rsidRDefault="0008151D" w:rsidP="007E5A5B">
            <w:pPr>
              <w:rPr>
                <w:rFonts w:ascii="Calibri" w:hAnsi="Calibri" w:cs="Calibri"/>
                <w:lang w:val="en-US"/>
              </w:rPr>
            </w:pPr>
            <w:r w:rsidRPr="007F2FD8">
              <w:rPr>
                <w:rFonts w:ascii="Calibri" w:hAnsi="Calibri" w:cs="Calibri"/>
                <w:lang w:val="en-US"/>
              </w:rPr>
              <w:t>❸①②</w:t>
            </w:r>
          </w:p>
          <w:p w14:paraId="612C4F0F" w14:textId="4DED3D13" w:rsidR="0008151D" w:rsidRPr="00BF0F3C" w:rsidRDefault="0008151D" w:rsidP="007E5A5B">
            <w:pPr>
              <w:rPr>
                <w:color w:val="000000"/>
                <w:shd w:val="clear" w:color="auto" w:fill="FFFFFF"/>
              </w:rPr>
            </w:pPr>
          </w:p>
        </w:tc>
        <w:tc>
          <w:tcPr>
            <w:tcW w:w="5490" w:type="dxa"/>
            <w:tcBorders>
              <w:top w:val="single" w:sz="4" w:space="0" w:color="002060"/>
            </w:tcBorders>
            <w:shd w:val="clear" w:color="auto" w:fill="auto"/>
            <w:vAlign w:val="center"/>
          </w:tcPr>
          <w:p w14:paraId="3D3D4704" w14:textId="756BE87D" w:rsidR="0008151D" w:rsidRPr="0054406E" w:rsidRDefault="0008151D" w:rsidP="00292397">
            <w:pPr>
              <w:textAlignment w:val="baseline"/>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 xml:space="preserve">3.1.1 </w:t>
            </w:r>
            <w:r w:rsidRPr="0054406E">
              <w:rPr>
                <w:rFonts w:ascii="Arial Nova" w:eastAsia="Times New Roman" w:hAnsi="Arial Nova" w:cs="Times New Roman"/>
                <w:sz w:val="18"/>
                <w:szCs w:val="18"/>
                <w:lang w:val="en-US"/>
              </w:rPr>
              <w:t>Number of risk-informed development strategies and plans in place at:</w:t>
            </w:r>
          </w:p>
          <w:p w14:paraId="1949D924" w14:textId="39E669B1" w:rsidR="0008151D" w:rsidRPr="0054406E" w:rsidRDefault="0008151D" w:rsidP="003246B6">
            <w:pPr>
              <w:numPr>
                <w:ilvl w:val="0"/>
                <w:numId w:val="30"/>
              </w:numPr>
              <w:ind w:left="260" w:hanging="270"/>
              <w:textAlignment w:val="baseline"/>
              <w:rPr>
                <w:rFonts w:ascii="Arial Nova" w:eastAsia="Times New Roman" w:hAnsi="Arial Nova" w:cs="Times New Roman"/>
                <w:sz w:val="18"/>
                <w:szCs w:val="18"/>
                <w:lang w:val="en-US"/>
              </w:rPr>
            </w:pPr>
            <w:r w:rsidRPr="0054406E">
              <w:rPr>
                <w:rFonts w:ascii="Arial Nova" w:eastAsia="Times New Roman" w:hAnsi="Arial Nova" w:cs="Times New Roman"/>
                <w:sz w:val="18"/>
                <w:szCs w:val="18"/>
                <w:lang w:val="en-US"/>
              </w:rPr>
              <w:t>regional level</w:t>
            </w:r>
          </w:p>
          <w:p w14:paraId="5E48AC98" w14:textId="77777777" w:rsidR="0008151D" w:rsidRPr="0054406E" w:rsidRDefault="0008151D" w:rsidP="003246B6">
            <w:pPr>
              <w:numPr>
                <w:ilvl w:val="0"/>
                <w:numId w:val="30"/>
              </w:numPr>
              <w:ind w:left="260" w:hanging="270"/>
              <w:textAlignment w:val="baseline"/>
              <w:rPr>
                <w:rFonts w:ascii="Arial Nova" w:eastAsia="Times New Roman" w:hAnsi="Arial Nova" w:cs="Times New Roman"/>
                <w:sz w:val="18"/>
                <w:szCs w:val="18"/>
                <w:lang w:val="en-US"/>
              </w:rPr>
            </w:pPr>
            <w:r w:rsidRPr="0054406E" w:rsidDel="00F0019F">
              <w:rPr>
                <w:rFonts w:ascii="Arial Nova" w:eastAsia="Times New Roman" w:hAnsi="Arial Nova" w:cs="Times New Roman"/>
                <w:sz w:val="18"/>
                <w:szCs w:val="18"/>
                <w:lang w:val="en-US"/>
              </w:rPr>
              <w:t>n</w:t>
            </w:r>
            <w:r w:rsidRPr="0054406E">
              <w:rPr>
                <w:rFonts w:ascii="Arial Nova" w:eastAsia="Times New Roman" w:hAnsi="Arial Nova" w:cs="Times New Roman"/>
                <w:sz w:val="18"/>
                <w:szCs w:val="18"/>
                <w:lang w:val="en-US"/>
              </w:rPr>
              <w:t>ational level  </w:t>
            </w:r>
          </w:p>
          <w:p w14:paraId="0330A362" w14:textId="77777777" w:rsidR="0008151D" w:rsidRPr="0054406E" w:rsidRDefault="0008151D" w:rsidP="003246B6">
            <w:pPr>
              <w:numPr>
                <w:ilvl w:val="0"/>
                <w:numId w:val="30"/>
              </w:numPr>
              <w:ind w:left="260" w:hanging="270"/>
              <w:textAlignment w:val="baseline"/>
              <w:rPr>
                <w:rFonts w:ascii="Arial Nova" w:eastAsia="Times New Roman" w:hAnsi="Arial Nova" w:cs="Times New Roman"/>
                <w:sz w:val="18"/>
                <w:szCs w:val="18"/>
                <w:lang w:val="en-US"/>
              </w:rPr>
            </w:pPr>
            <w:r w:rsidRPr="0054406E" w:rsidDel="00F0019F">
              <w:rPr>
                <w:rFonts w:ascii="Arial Nova" w:eastAsia="Times New Roman" w:hAnsi="Arial Nova"/>
                <w:sz w:val="18"/>
                <w:szCs w:val="18"/>
                <w:lang w:val="en-US"/>
              </w:rPr>
              <w:t>s</w:t>
            </w:r>
            <w:r w:rsidRPr="0054406E">
              <w:rPr>
                <w:rFonts w:ascii="Arial Nova" w:eastAsia="Times New Roman" w:hAnsi="Arial Nova"/>
                <w:sz w:val="18"/>
                <w:szCs w:val="18"/>
                <w:lang w:val="en-US"/>
              </w:rPr>
              <w:t>ub-national level</w:t>
            </w:r>
            <w:r w:rsidRPr="0054406E">
              <w:rPr>
                <w:rFonts w:ascii="Arial Nova" w:eastAsia="Times New Roman" w:hAnsi="Arial Nova"/>
                <w:sz w:val="18"/>
                <w:szCs w:val="18"/>
              </w:rPr>
              <w:t> </w:t>
            </w:r>
            <w:r w:rsidRPr="0054406E" w:rsidDel="00F0019F">
              <w:rPr>
                <w:rFonts w:ascii="Arial Nova" w:eastAsia="Times New Roman" w:hAnsi="Arial Nova" w:cs="Times New Roman"/>
                <w:sz w:val="18"/>
                <w:szCs w:val="18"/>
                <w:lang w:val="en-US"/>
              </w:rPr>
              <w:t xml:space="preserve"> </w:t>
            </w:r>
          </w:p>
          <w:p w14:paraId="7E99A3E2" w14:textId="77777777" w:rsidR="0008151D" w:rsidRDefault="0008151D" w:rsidP="003246B6">
            <w:pPr>
              <w:numPr>
                <w:ilvl w:val="0"/>
                <w:numId w:val="30"/>
              </w:numPr>
              <w:ind w:left="260" w:hanging="270"/>
              <w:textAlignment w:val="baseline"/>
              <w:rPr>
                <w:rFonts w:ascii="Arial Nova" w:eastAsia="Times New Roman" w:hAnsi="Arial Nova" w:cs="Times New Roman"/>
                <w:sz w:val="18"/>
                <w:szCs w:val="18"/>
                <w:lang w:val="en-US"/>
              </w:rPr>
            </w:pPr>
            <w:r w:rsidRPr="0054406E" w:rsidDel="00F0019F">
              <w:rPr>
                <w:rFonts w:ascii="Arial Nova" w:eastAsia="Times New Roman" w:hAnsi="Arial Nova" w:cs="Times New Roman"/>
                <w:sz w:val="18"/>
                <w:szCs w:val="18"/>
                <w:lang w:val="en-US"/>
              </w:rPr>
              <w:t>s</w:t>
            </w:r>
            <w:r w:rsidRPr="0054406E">
              <w:rPr>
                <w:rFonts w:ascii="Arial Nova" w:eastAsia="Times New Roman" w:hAnsi="Arial Nova" w:cs="Times New Roman"/>
                <w:sz w:val="18"/>
                <w:szCs w:val="18"/>
                <w:lang w:val="en-US"/>
              </w:rPr>
              <w:t>ectoral level  </w:t>
            </w:r>
          </w:p>
          <w:p w14:paraId="23B13EAA" w14:textId="3EC950CB" w:rsidR="009136B2" w:rsidRPr="00F21A90" w:rsidRDefault="009136B2" w:rsidP="009136B2">
            <w:pPr>
              <w:ind w:left="260"/>
              <w:textAlignment w:val="baseline"/>
              <w:rPr>
                <w:rFonts w:ascii="Arial Nova" w:eastAsia="Times New Roman" w:hAnsi="Arial Nova" w:cs="Times New Roman"/>
                <w:sz w:val="18"/>
                <w:szCs w:val="18"/>
                <w:lang w:val="en-US"/>
              </w:rPr>
            </w:pPr>
            <w:r>
              <w:rPr>
                <w:rFonts w:ascii="Arial Nova" w:eastAsia="Times New Roman" w:hAnsi="Arial Nova" w:cs="Times New Roman"/>
                <w:i/>
                <w:iCs/>
                <w:sz w:val="16"/>
                <w:szCs w:val="16"/>
                <w:lang w:val="en-US"/>
              </w:rPr>
              <w:t xml:space="preserve">                                                                                         </w:t>
            </w:r>
            <w:r w:rsidRPr="003E0693">
              <w:rPr>
                <w:rFonts w:ascii="Arial Nova" w:eastAsia="Times New Roman" w:hAnsi="Arial Nova" w:cs="Times New Roman"/>
                <w:i/>
                <w:iCs/>
                <w:sz w:val="16"/>
                <w:szCs w:val="16"/>
                <w:lang w:val="en-US"/>
              </w:rPr>
              <w:t>(UNICEF, WFP)</w:t>
            </w:r>
          </w:p>
        </w:tc>
        <w:tc>
          <w:tcPr>
            <w:tcW w:w="918" w:type="dxa"/>
            <w:vAlign w:val="center"/>
          </w:tcPr>
          <w:p w14:paraId="61BDC703"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4888B454"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3F7AC61E"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640F514D"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348C71E2" w14:textId="3C78D1DE" w:rsidR="0008151D" w:rsidRPr="0054406E" w:rsidRDefault="0008151D" w:rsidP="00216CFE">
            <w:pPr>
              <w:jc w:val="center"/>
              <w:rPr>
                <w:rFonts w:ascii="Arial Nova" w:hAnsi="Arial Nova" w:cs="Times New Roman"/>
                <w:sz w:val="16"/>
                <w:szCs w:val="16"/>
                <w:lang w:val="en-US"/>
              </w:rPr>
            </w:pPr>
          </w:p>
        </w:tc>
      </w:tr>
      <w:tr w:rsidR="0008151D" w:rsidRPr="0054406E" w14:paraId="509E1609" w14:textId="77777777" w:rsidTr="00F21A90">
        <w:trPr>
          <w:trHeight w:val="476"/>
        </w:trPr>
        <w:tc>
          <w:tcPr>
            <w:tcW w:w="2785" w:type="dxa"/>
            <w:vMerge/>
            <w:vAlign w:val="center"/>
          </w:tcPr>
          <w:p w14:paraId="6844CC8D" w14:textId="77777777" w:rsidR="0008151D" w:rsidRPr="0054406E" w:rsidRDefault="0008151D" w:rsidP="00292397">
            <w:pPr>
              <w:pStyle w:val="CommentText"/>
              <w:rPr>
                <w:rFonts w:ascii="Arial Nova" w:hAnsi="Arial Nova"/>
                <w:b/>
                <w:bCs/>
                <w:sz w:val="18"/>
                <w:szCs w:val="18"/>
              </w:rPr>
            </w:pPr>
          </w:p>
        </w:tc>
        <w:tc>
          <w:tcPr>
            <w:tcW w:w="5490" w:type="dxa"/>
            <w:tcBorders>
              <w:top w:val="single" w:sz="4" w:space="0" w:color="002060"/>
            </w:tcBorders>
            <w:shd w:val="clear" w:color="auto" w:fill="auto"/>
            <w:vAlign w:val="center"/>
          </w:tcPr>
          <w:p w14:paraId="7F029822" w14:textId="77777777" w:rsidR="0008151D" w:rsidRDefault="0008151D" w:rsidP="00292397">
            <w:pPr>
              <w:textAlignment w:val="baseline"/>
              <w:rPr>
                <w:rFonts w:ascii="Arial Nova" w:eastAsia="Times New Roman" w:hAnsi="Arial Nova" w:cs="Times New Roman"/>
                <w:sz w:val="18"/>
                <w:szCs w:val="18"/>
                <w:lang w:val="en-US"/>
              </w:rPr>
            </w:pPr>
            <w:r>
              <w:rPr>
                <w:rFonts w:ascii="Arial Nova" w:eastAsia="Times New Roman" w:hAnsi="Arial Nova" w:cs="Times New Roman"/>
                <w:sz w:val="18"/>
                <w:szCs w:val="18"/>
                <w:lang w:val="en-US"/>
              </w:rPr>
              <w:t xml:space="preserve">3.1.2 </w:t>
            </w:r>
            <w:r w:rsidRPr="0054406E">
              <w:rPr>
                <w:rFonts w:ascii="Arial Nova" w:eastAsia="Times New Roman" w:hAnsi="Arial Nova" w:cs="Times New Roman"/>
                <w:sz w:val="18"/>
                <w:szCs w:val="18"/>
                <w:lang w:val="en-US"/>
              </w:rPr>
              <w:t>Number of countries with early warning and preparedness measures in place to manage impact of conflicts, disasters, pandemic</w:t>
            </w:r>
            <w:r>
              <w:rPr>
                <w:rFonts w:ascii="Arial Nova" w:eastAsia="Times New Roman" w:hAnsi="Arial Nova" w:cs="Times New Roman"/>
                <w:sz w:val="18"/>
                <w:szCs w:val="18"/>
                <w:lang w:val="en-US"/>
              </w:rPr>
              <w:t>s</w:t>
            </w:r>
            <w:r w:rsidRPr="0054406E">
              <w:rPr>
                <w:rFonts w:ascii="Arial Nova" w:eastAsia="Times New Roman" w:hAnsi="Arial Nova" w:cs="Times New Roman"/>
                <w:sz w:val="18"/>
                <w:szCs w:val="18"/>
                <w:lang w:val="en-US"/>
              </w:rPr>
              <w:t xml:space="preserve"> and other shocks</w:t>
            </w:r>
          </w:p>
          <w:p w14:paraId="326836E8" w14:textId="1DFD7B73" w:rsidR="009136B2" w:rsidRPr="0054406E" w:rsidRDefault="009136B2" w:rsidP="009136B2">
            <w:pPr>
              <w:spacing w:before="60"/>
              <w:textAlignment w:val="baseline"/>
              <w:rPr>
                <w:rFonts w:ascii="Arial Nova" w:eastAsia="Times New Roman" w:hAnsi="Arial Nova" w:cs="Times New Roman"/>
                <w:sz w:val="18"/>
                <w:szCs w:val="18"/>
                <w:lang w:val="en-US"/>
              </w:rPr>
            </w:pPr>
            <w:r>
              <w:rPr>
                <w:rFonts w:ascii="Arial Nova" w:eastAsia="Times New Roman" w:hAnsi="Arial Nova" w:cs="Times New Roman"/>
                <w:i/>
                <w:iCs/>
                <w:sz w:val="16"/>
                <w:szCs w:val="16"/>
                <w:lang w:val="en-US"/>
              </w:rPr>
              <w:t xml:space="preserve">                                       </w:t>
            </w:r>
            <w:r w:rsidRPr="003E0693">
              <w:rPr>
                <w:rFonts w:ascii="Arial Nova" w:eastAsia="Times New Roman" w:hAnsi="Arial Nova" w:cs="Times New Roman"/>
                <w:i/>
                <w:iCs/>
                <w:sz w:val="16"/>
                <w:szCs w:val="16"/>
                <w:lang w:val="en-US"/>
              </w:rPr>
              <w:t>(FAO, UNEP, UNFPA</w:t>
            </w:r>
            <w:r>
              <w:rPr>
                <w:rStyle w:val="normaltextrun"/>
              </w:rPr>
              <w:t xml:space="preserve">, </w:t>
            </w:r>
            <w:r w:rsidRPr="003E0693">
              <w:rPr>
                <w:rStyle w:val="normaltextrun"/>
                <w:rFonts w:ascii="Arial Nova" w:hAnsi="Arial Nova"/>
                <w:i/>
                <w:iCs/>
                <w:sz w:val="16"/>
                <w:szCs w:val="16"/>
              </w:rPr>
              <w:t>UNICEF, UN Women, WFP)</w:t>
            </w:r>
          </w:p>
        </w:tc>
        <w:tc>
          <w:tcPr>
            <w:tcW w:w="918" w:type="dxa"/>
            <w:vAlign w:val="center"/>
          </w:tcPr>
          <w:p w14:paraId="630F3B85"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5A6B43F8"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601B5516"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095D5668" w14:textId="77777777" w:rsidR="0008151D" w:rsidRDefault="0008151D" w:rsidP="00292397">
            <w:pPr>
              <w:rPr>
                <w:rFonts w:ascii="Arial Nova" w:hAnsi="Arial Nova" w:cs="Times New Roman"/>
                <w:color w:val="A5A5A5" w:themeColor="accent3"/>
                <w:sz w:val="18"/>
                <w:szCs w:val="18"/>
                <w:lang w:val="en-US"/>
              </w:rPr>
            </w:pPr>
          </w:p>
          <w:p w14:paraId="154A1185" w14:textId="77777777" w:rsidR="0008151D" w:rsidRDefault="0008151D" w:rsidP="00D6247F">
            <w:pPr>
              <w:rPr>
                <w:rFonts w:ascii="Arial Nova" w:hAnsi="Arial Nova" w:cs="Times New Roman"/>
                <w:color w:val="A5A5A5" w:themeColor="accent3"/>
                <w:sz w:val="18"/>
                <w:szCs w:val="18"/>
                <w:lang w:val="en-US"/>
              </w:rPr>
            </w:pPr>
          </w:p>
          <w:p w14:paraId="650A179C" w14:textId="77777777" w:rsidR="0008151D" w:rsidRDefault="0008151D" w:rsidP="00D6247F">
            <w:pPr>
              <w:rPr>
                <w:rFonts w:ascii="Arial Nova" w:hAnsi="Arial Nova" w:cs="Times New Roman"/>
                <w:color w:val="A5A5A5" w:themeColor="accent3"/>
                <w:sz w:val="18"/>
                <w:szCs w:val="18"/>
                <w:lang w:val="en-US"/>
              </w:rPr>
            </w:pPr>
          </w:p>
          <w:p w14:paraId="139C1E96" w14:textId="77777777" w:rsidR="0008151D" w:rsidRPr="002968FB" w:rsidRDefault="0008151D" w:rsidP="00292397">
            <w:pPr>
              <w:rPr>
                <w:rFonts w:ascii="Arial Nova" w:hAnsi="Arial Nova"/>
                <w:sz w:val="18"/>
                <w:lang w:val="en-US"/>
              </w:rPr>
            </w:pPr>
          </w:p>
        </w:tc>
        <w:tc>
          <w:tcPr>
            <w:tcW w:w="918" w:type="dxa"/>
            <w:vAlign w:val="center"/>
          </w:tcPr>
          <w:p w14:paraId="3B7D4A74" w14:textId="15B5CADC" w:rsidR="0008151D" w:rsidRPr="0054406E" w:rsidRDefault="0008151D" w:rsidP="00292397">
            <w:pPr>
              <w:jc w:val="center"/>
              <w:rPr>
                <w:rFonts w:ascii="Arial Nova" w:hAnsi="Arial Nova" w:cs="Times New Roman"/>
                <w:sz w:val="16"/>
                <w:szCs w:val="16"/>
                <w:lang w:val="en-US"/>
              </w:rPr>
            </w:pPr>
          </w:p>
        </w:tc>
      </w:tr>
      <w:tr w:rsidR="0008151D" w:rsidRPr="0054406E" w14:paraId="32FDD680" w14:textId="77777777" w:rsidTr="003A364A">
        <w:trPr>
          <w:trHeight w:val="42"/>
        </w:trPr>
        <w:tc>
          <w:tcPr>
            <w:tcW w:w="2785" w:type="dxa"/>
            <w:vMerge/>
            <w:vAlign w:val="center"/>
          </w:tcPr>
          <w:p w14:paraId="7E107538" w14:textId="77777777" w:rsidR="0008151D" w:rsidRPr="0054406E" w:rsidRDefault="0008151D" w:rsidP="00292397">
            <w:pPr>
              <w:pStyle w:val="CommentText"/>
              <w:rPr>
                <w:rFonts w:ascii="Arial Nova" w:hAnsi="Arial Nova"/>
                <w:b/>
                <w:bCs/>
                <w:sz w:val="18"/>
                <w:szCs w:val="18"/>
              </w:rPr>
            </w:pPr>
          </w:p>
        </w:tc>
        <w:tc>
          <w:tcPr>
            <w:tcW w:w="10080" w:type="dxa"/>
            <w:gridSpan w:val="6"/>
            <w:tcBorders>
              <w:top w:val="single" w:sz="4" w:space="0" w:color="002060"/>
            </w:tcBorders>
            <w:shd w:val="clear" w:color="auto" w:fill="E7E6E6" w:themeFill="background2"/>
            <w:vAlign w:val="center"/>
          </w:tcPr>
          <w:p w14:paraId="0ADC24E5" w14:textId="1538A405" w:rsidR="0008151D" w:rsidRPr="0054406E" w:rsidRDefault="0008151D" w:rsidP="00292397">
            <w:pPr>
              <w:rPr>
                <w:rFonts w:ascii="Arial Nova" w:hAnsi="Arial Nova" w:cs="Times New Roman"/>
                <w:sz w:val="16"/>
                <w:szCs w:val="16"/>
                <w:lang w:val="en-US"/>
              </w:rPr>
            </w:pPr>
            <w:r>
              <w:rPr>
                <w:rFonts w:ascii="Arial Nova" w:hAnsi="Arial Nova" w:cs="Times New Roman"/>
                <w:sz w:val="16"/>
                <w:szCs w:val="16"/>
                <w:lang w:val="en-US"/>
              </w:rPr>
              <w:t>NOTE</w:t>
            </w:r>
          </w:p>
          <w:p w14:paraId="50E9C380" w14:textId="695FDB23" w:rsidR="0008151D" w:rsidRPr="009136B2" w:rsidRDefault="0008151D" w:rsidP="009136B2">
            <w:pPr>
              <w:rPr>
                <w:rFonts w:ascii="Arial Nova" w:hAnsi="Arial Nova" w:cs="Times New Roman"/>
                <w:b/>
                <w:bCs/>
                <w:sz w:val="16"/>
                <w:szCs w:val="16"/>
                <w:lang w:val="en-US"/>
              </w:rPr>
            </w:pPr>
            <w:r>
              <w:rPr>
                <w:rFonts w:ascii="Arial Nova" w:hAnsi="Arial Nova" w:cs="Times New Roman"/>
                <w:sz w:val="16"/>
                <w:szCs w:val="16"/>
                <w:lang w:val="en-US"/>
              </w:rPr>
              <w:t xml:space="preserve">Rating scale at country level: </w:t>
            </w:r>
            <w:r w:rsidRPr="0054406E">
              <w:rPr>
                <w:rFonts w:ascii="Arial Nova" w:hAnsi="Arial Nova" w:cs="Times New Roman"/>
                <w:sz w:val="16"/>
                <w:szCs w:val="16"/>
                <w:lang w:val="en-US"/>
              </w:rPr>
              <w:t xml:space="preserve">0 </w:t>
            </w:r>
            <w:r>
              <w:rPr>
                <w:rFonts w:ascii="Arial Nova" w:hAnsi="Arial Nova" w:cs="Times New Roman"/>
                <w:sz w:val="16"/>
                <w:szCs w:val="16"/>
                <w:lang w:val="en-US"/>
              </w:rPr>
              <w:t>=</w:t>
            </w:r>
            <w:r w:rsidRPr="0054406E">
              <w:rPr>
                <w:rFonts w:ascii="Arial Nova" w:hAnsi="Arial Nova" w:cs="Times New Roman"/>
                <w:sz w:val="16"/>
                <w:szCs w:val="16"/>
                <w:lang w:val="en-US"/>
              </w:rPr>
              <w:t xml:space="preserve"> Not in place, 1 </w:t>
            </w:r>
            <w:r>
              <w:rPr>
                <w:rFonts w:ascii="Arial Nova" w:hAnsi="Arial Nova" w:cs="Times New Roman"/>
                <w:sz w:val="16"/>
                <w:szCs w:val="16"/>
                <w:lang w:val="en-US"/>
              </w:rPr>
              <w:t>=</w:t>
            </w:r>
            <w:r w:rsidRPr="0054406E">
              <w:rPr>
                <w:rFonts w:ascii="Arial Nova" w:hAnsi="Arial Nova" w:cs="Times New Roman"/>
                <w:sz w:val="16"/>
                <w:szCs w:val="16"/>
                <w:lang w:val="en-US"/>
              </w:rPr>
              <w:t xml:space="preserve"> </w:t>
            </w:r>
            <w:r>
              <w:rPr>
                <w:rFonts w:ascii="Arial Nova" w:hAnsi="Arial Nova" w:cs="Times New Roman"/>
                <w:sz w:val="16"/>
                <w:szCs w:val="16"/>
                <w:lang w:val="en-US"/>
              </w:rPr>
              <w:t>Work</w:t>
            </w:r>
            <w:r w:rsidRPr="0054406E">
              <w:rPr>
                <w:rFonts w:ascii="Arial Nova" w:hAnsi="Arial Nova" w:cs="Times New Roman"/>
                <w:sz w:val="16"/>
                <w:szCs w:val="16"/>
                <w:lang w:val="en-US"/>
              </w:rPr>
              <w:t xml:space="preserve"> started, 2 </w:t>
            </w:r>
            <w:r>
              <w:rPr>
                <w:rFonts w:ascii="Arial Nova" w:hAnsi="Arial Nova" w:cs="Times New Roman"/>
                <w:sz w:val="16"/>
                <w:szCs w:val="16"/>
                <w:lang w:val="en-US"/>
              </w:rPr>
              <w:t>=</w:t>
            </w:r>
            <w:r w:rsidRPr="0054406E">
              <w:rPr>
                <w:rFonts w:ascii="Arial Nova" w:hAnsi="Arial Nova" w:cs="Times New Roman"/>
                <w:sz w:val="16"/>
                <w:szCs w:val="16"/>
                <w:lang w:val="en-US"/>
              </w:rPr>
              <w:t xml:space="preserve"> </w:t>
            </w:r>
            <w:r>
              <w:rPr>
                <w:rFonts w:ascii="Arial Nova" w:hAnsi="Arial Nova" w:cs="Times New Roman"/>
                <w:sz w:val="16"/>
                <w:szCs w:val="16"/>
                <w:lang w:val="en-US"/>
              </w:rPr>
              <w:t>Work</w:t>
            </w:r>
            <w:r w:rsidRPr="0054406E">
              <w:rPr>
                <w:rFonts w:ascii="Arial Nova" w:hAnsi="Arial Nova" w:cs="Times New Roman"/>
                <w:sz w:val="16"/>
                <w:szCs w:val="16"/>
                <w:lang w:val="en-US"/>
              </w:rPr>
              <w:t xml:space="preserve"> in progress, 3 </w:t>
            </w:r>
            <w:r>
              <w:rPr>
                <w:rFonts w:ascii="Arial Nova" w:hAnsi="Arial Nova" w:cs="Times New Roman"/>
                <w:sz w:val="16"/>
                <w:szCs w:val="16"/>
                <w:lang w:val="en-US"/>
              </w:rPr>
              <w:t>=</w:t>
            </w:r>
            <w:r w:rsidRPr="0054406E">
              <w:rPr>
                <w:rFonts w:ascii="Arial Nova" w:hAnsi="Arial Nova" w:cs="Times New Roman"/>
                <w:sz w:val="16"/>
                <w:szCs w:val="16"/>
                <w:lang w:val="en-US"/>
              </w:rPr>
              <w:t xml:space="preserve"> </w:t>
            </w:r>
            <w:r>
              <w:rPr>
                <w:rFonts w:ascii="Arial Nova" w:hAnsi="Arial Nova" w:cs="Times New Roman"/>
                <w:sz w:val="16"/>
                <w:szCs w:val="16"/>
                <w:lang w:val="en-US"/>
              </w:rPr>
              <w:t>Work</w:t>
            </w:r>
            <w:r w:rsidRPr="0054406E">
              <w:rPr>
                <w:rFonts w:ascii="Arial Nova" w:hAnsi="Arial Nova" w:cs="Times New Roman"/>
                <w:sz w:val="16"/>
                <w:szCs w:val="16"/>
                <w:lang w:val="en-US"/>
              </w:rPr>
              <w:t xml:space="preserve"> almost complete, </w:t>
            </w:r>
            <w:r w:rsidRPr="00C46189">
              <w:rPr>
                <w:rFonts w:ascii="Arial Nova" w:hAnsi="Arial Nova" w:cs="Times New Roman"/>
                <w:b/>
                <w:bCs/>
                <w:sz w:val="16"/>
                <w:szCs w:val="16"/>
                <w:lang w:val="en-US"/>
              </w:rPr>
              <w:t>4 = In place</w:t>
            </w:r>
          </w:p>
        </w:tc>
      </w:tr>
      <w:tr w:rsidR="0008151D" w:rsidRPr="0054406E" w14:paraId="7C36225B" w14:textId="77777777" w:rsidTr="003A364A">
        <w:trPr>
          <w:trHeight w:val="42"/>
        </w:trPr>
        <w:tc>
          <w:tcPr>
            <w:tcW w:w="2785" w:type="dxa"/>
            <w:vMerge/>
          </w:tcPr>
          <w:p w14:paraId="62733433" w14:textId="77777777" w:rsidR="0008151D" w:rsidRPr="0054406E" w:rsidRDefault="0008151D" w:rsidP="00292397">
            <w:pPr>
              <w:rPr>
                <w:rFonts w:ascii="Arial Nova" w:hAnsi="Arial Nova" w:cs="Times New Roman"/>
                <w:sz w:val="18"/>
                <w:szCs w:val="18"/>
                <w:lang w:val="en-US"/>
              </w:rPr>
            </w:pPr>
          </w:p>
        </w:tc>
        <w:tc>
          <w:tcPr>
            <w:tcW w:w="5490" w:type="dxa"/>
            <w:vAlign w:val="center"/>
          </w:tcPr>
          <w:p w14:paraId="772D95DA" w14:textId="5E64E2F6" w:rsidR="0008151D" w:rsidRPr="00AF6D71" w:rsidRDefault="0008151D" w:rsidP="00292397">
            <w:pPr>
              <w:rPr>
                <w:rFonts w:ascii="Arial Nova" w:hAnsi="Arial Nova" w:cs="Times New Roman"/>
                <w:b/>
                <w:bCs/>
                <w:sz w:val="18"/>
                <w:szCs w:val="18"/>
              </w:rPr>
            </w:pPr>
            <w:r w:rsidRPr="00AF6D71">
              <w:rPr>
                <w:rFonts w:ascii="Arial Nova" w:hAnsi="Arial Nova" w:cs="Times New Roman"/>
                <w:sz w:val="18"/>
                <w:szCs w:val="18"/>
              </w:rPr>
              <w:t>3.1.3 Number of gender-responsive conflict sensitive development policies, cross-border initiatives, plans, or institutions in place</w:t>
            </w:r>
            <w:r w:rsidR="00583C6E" w:rsidRPr="00AF6D71">
              <w:rPr>
                <w:rFonts w:ascii="Arial Nova" w:hAnsi="Arial Nova" w:cs="Times New Roman"/>
                <w:sz w:val="18"/>
                <w:szCs w:val="18"/>
              </w:rPr>
              <w:t xml:space="preserve"> to</w:t>
            </w:r>
            <w:r w:rsidRPr="00AF6D71">
              <w:rPr>
                <w:rFonts w:ascii="Arial Nova" w:hAnsi="Arial Nova" w:cs="Times New Roman"/>
                <w:sz w:val="18"/>
                <w:szCs w:val="18"/>
              </w:rPr>
              <w:t xml:space="preserve">: </w:t>
            </w:r>
          </w:p>
          <w:p w14:paraId="12FB90BA" w14:textId="38EA56D0" w:rsidR="0008151D" w:rsidRPr="00AF6D71" w:rsidRDefault="0008151D" w:rsidP="008313F0">
            <w:pPr>
              <w:pStyle w:val="ListParagraph"/>
              <w:numPr>
                <w:ilvl w:val="0"/>
                <w:numId w:val="67"/>
              </w:numPr>
              <w:ind w:left="260" w:hanging="270"/>
              <w:rPr>
                <w:rFonts w:ascii="Arial Nova" w:hAnsi="Arial Nova"/>
                <w:szCs w:val="18"/>
              </w:rPr>
            </w:pPr>
            <w:r w:rsidRPr="00AF6D71">
              <w:rPr>
                <w:rFonts w:ascii="Arial Nova" w:hAnsi="Arial Nova"/>
                <w:szCs w:val="18"/>
              </w:rPr>
              <w:t>address conflict drivers</w:t>
            </w:r>
          </w:p>
          <w:p w14:paraId="4FD3E707" w14:textId="3C760E41" w:rsidR="0008151D" w:rsidRPr="00AF6D71" w:rsidRDefault="0008151D" w:rsidP="008313F0">
            <w:pPr>
              <w:pStyle w:val="ListParagraph"/>
              <w:numPr>
                <w:ilvl w:val="0"/>
                <w:numId w:val="67"/>
              </w:numPr>
              <w:ind w:left="260" w:hanging="270"/>
              <w:rPr>
                <w:rFonts w:ascii="Arial Nova" w:hAnsi="Arial Nova"/>
                <w:szCs w:val="18"/>
              </w:rPr>
            </w:pPr>
            <w:r w:rsidRPr="00AF6D71">
              <w:rPr>
                <w:rFonts w:ascii="Arial Nova" w:hAnsi="Arial Nova"/>
                <w:szCs w:val="18"/>
              </w:rPr>
              <w:t xml:space="preserve">strengthen social cohesion  </w:t>
            </w:r>
          </w:p>
          <w:p w14:paraId="254F23F4" w14:textId="77777777" w:rsidR="0008151D" w:rsidRPr="00AF6D71" w:rsidRDefault="0008151D" w:rsidP="008313F0">
            <w:pPr>
              <w:pStyle w:val="ListParagraph"/>
              <w:numPr>
                <w:ilvl w:val="0"/>
                <w:numId w:val="67"/>
              </w:numPr>
              <w:ind w:left="260" w:hanging="270"/>
              <w:rPr>
                <w:rFonts w:ascii="Arial Nova" w:hAnsi="Arial Nova"/>
                <w:szCs w:val="18"/>
              </w:rPr>
            </w:pPr>
            <w:r w:rsidRPr="00AF6D71">
              <w:rPr>
                <w:rFonts w:ascii="Arial Nova" w:hAnsi="Arial Nova"/>
                <w:szCs w:val="18"/>
              </w:rPr>
              <w:t>prevent risk of conflict, including climate security</w:t>
            </w:r>
            <w:r w:rsidRPr="00AF6D71">
              <w:rPr>
                <w:rFonts w:ascii="Arial" w:hAnsi="Arial" w:cs="Arial"/>
                <w:szCs w:val="18"/>
              </w:rPr>
              <w:t> </w:t>
            </w:r>
            <w:r w:rsidRPr="00AF6D71">
              <w:rPr>
                <w:rFonts w:ascii="Arial Nova" w:hAnsi="Arial Nova" w:cs="Abadi"/>
                <w:szCs w:val="18"/>
              </w:rPr>
              <w:t> </w:t>
            </w:r>
          </w:p>
          <w:p w14:paraId="78A6862E" w14:textId="368B7EFA" w:rsidR="001674C5" w:rsidRPr="00AF6D71" w:rsidRDefault="001B0A3F" w:rsidP="005A51BA">
            <w:pPr>
              <w:pStyle w:val="ListParagraph"/>
              <w:ind w:left="260"/>
              <w:rPr>
                <w:rStyle w:val="normaltextrun"/>
                <w:rFonts w:ascii="Arial Nova" w:hAnsi="Arial Nova"/>
                <w:i/>
                <w:iCs/>
                <w:sz w:val="16"/>
                <w:szCs w:val="16"/>
              </w:rPr>
            </w:pPr>
            <w:r w:rsidRPr="00AF6D71">
              <w:rPr>
                <w:rStyle w:val="normaltextrun"/>
                <w:rFonts w:ascii="Arial Nova" w:hAnsi="Arial Nova"/>
                <w:i/>
                <w:iCs/>
                <w:sz w:val="16"/>
                <w:szCs w:val="16"/>
              </w:rPr>
              <w:t xml:space="preserve">                                                                    (UNICEF, </w:t>
            </w:r>
            <w:r w:rsidR="00077D84" w:rsidRPr="00AF6D71">
              <w:rPr>
                <w:rStyle w:val="normaltextrun"/>
                <w:rFonts w:ascii="Arial Nova" w:hAnsi="Arial Nova"/>
                <w:i/>
                <w:iCs/>
                <w:sz w:val="16"/>
                <w:szCs w:val="16"/>
              </w:rPr>
              <w:t xml:space="preserve">UN Women, </w:t>
            </w:r>
            <w:r w:rsidRPr="00AF6D71">
              <w:rPr>
                <w:rStyle w:val="normaltextrun"/>
                <w:rFonts w:ascii="Arial Nova" w:hAnsi="Arial Nova"/>
                <w:i/>
                <w:iCs/>
                <w:sz w:val="16"/>
                <w:szCs w:val="16"/>
              </w:rPr>
              <w:t>WFP)</w:t>
            </w:r>
          </w:p>
        </w:tc>
        <w:tc>
          <w:tcPr>
            <w:tcW w:w="918" w:type="dxa"/>
            <w:vAlign w:val="center"/>
          </w:tcPr>
          <w:p w14:paraId="27768401"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08B2E66B"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523E585C"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3CD091D2" w14:textId="77777777" w:rsidR="0008151D" w:rsidRPr="0054406E" w:rsidRDefault="0008151D" w:rsidP="00292397">
            <w:pPr>
              <w:rPr>
                <w:rFonts w:ascii="Arial Nova" w:hAnsi="Arial Nova" w:cs="Times New Roman"/>
                <w:color w:val="A5A5A5" w:themeColor="accent3"/>
                <w:sz w:val="18"/>
                <w:szCs w:val="18"/>
                <w:lang w:val="en-US"/>
              </w:rPr>
            </w:pPr>
          </w:p>
        </w:tc>
        <w:tc>
          <w:tcPr>
            <w:tcW w:w="918" w:type="dxa"/>
            <w:vAlign w:val="center"/>
          </w:tcPr>
          <w:p w14:paraId="7793CD41" w14:textId="0FE0DC80" w:rsidR="0008151D" w:rsidRPr="0054406E" w:rsidRDefault="0008151D" w:rsidP="00292397">
            <w:pPr>
              <w:jc w:val="center"/>
              <w:rPr>
                <w:rFonts w:ascii="Arial Nova" w:hAnsi="Arial Nova" w:cs="Times New Roman"/>
                <w:sz w:val="16"/>
                <w:szCs w:val="16"/>
                <w:lang w:val="en-US"/>
              </w:rPr>
            </w:pPr>
          </w:p>
        </w:tc>
      </w:tr>
      <w:tr w:rsidR="007756EE" w:rsidRPr="0054406E" w14:paraId="36A3CEFD" w14:textId="77777777" w:rsidTr="007E5A5B">
        <w:trPr>
          <w:trHeight w:val="42"/>
        </w:trPr>
        <w:tc>
          <w:tcPr>
            <w:tcW w:w="2785" w:type="dxa"/>
            <w:vMerge w:val="restart"/>
            <w:vAlign w:val="center"/>
          </w:tcPr>
          <w:p w14:paraId="4100D113" w14:textId="4B16E28B" w:rsidR="007756EE" w:rsidRDefault="007756EE" w:rsidP="007E5A5B">
            <w:pPr>
              <w:rPr>
                <w:rStyle w:val="eop"/>
                <w:rFonts w:ascii="Arial Nova" w:hAnsi="Arial Nova"/>
                <w:color w:val="000000"/>
                <w:sz w:val="18"/>
                <w:szCs w:val="18"/>
                <w:shd w:val="clear" w:color="auto" w:fill="FFFFFF"/>
              </w:rPr>
            </w:pPr>
            <w:r>
              <w:rPr>
                <w:rStyle w:val="eop"/>
                <w:rFonts w:ascii="Arial Nova" w:hAnsi="Arial Nova"/>
                <w:b/>
                <w:bCs/>
                <w:color w:val="000000"/>
                <w:sz w:val="18"/>
                <w:szCs w:val="18"/>
                <w:shd w:val="clear" w:color="auto" w:fill="FFFFFF"/>
              </w:rPr>
              <w:t xml:space="preserve">3.2 </w:t>
            </w:r>
            <w:r w:rsidRPr="0054406E">
              <w:rPr>
                <w:rStyle w:val="eop"/>
                <w:rFonts w:ascii="Arial Nova" w:hAnsi="Arial Nova"/>
                <w:b/>
                <w:bCs/>
                <w:color w:val="000000"/>
                <w:sz w:val="18"/>
                <w:szCs w:val="18"/>
                <w:shd w:val="clear" w:color="auto" w:fill="FFFFFF"/>
              </w:rPr>
              <w:t>Capacities for conflict prevention and peacebuilding</w:t>
            </w:r>
            <w:r w:rsidRPr="0054406E">
              <w:rPr>
                <w:rStyle w:val="eop"/>
                <w:rFonts w:ascii="Arial Nova" w:hAnsi="Arial Nova"/>
                <w:color w:val="000000"/>
                <w:sz w:val="18"/>
                <w:szCs w:val="18"/>
                <w:shd w:val="clear" w:color="auto" w:fill="FFFFFF"/>
              </w:rPr>
              <w:t xml:space="preserve"> </w:t>
            </w:r>
            <w:r w:rsidRPr="0054406E">
              <w:rPr>
                <w:rStyle w:val="eop"/>
                <w:rFonts w:ascii="Arial Nova" w:hAnsi="Arial Nova"/>
                <w:color w:val="000000"/>
                <w:sz w:val="18"/>
                <w:szCs w:val="18"/>
                <w:u w:val="single"/>
                <w:shd w:val="clear" w:color="auto" w:fill="FFFFFF"/>
              </w:rPr>
              <w:t>strengthened</w:t>
            </w:r>
            <w:r w:rsidRPr="0054406E">
              <w:rPr>
                <w:rStyle w:val="eop"/>
                <w:rFonts w:ascii="Arial Nova" w:hAnsi="Arial Nova"/>
                <w:color w:val="000000"/>
                <w:sz w:val="18"/>
                <w:szCs w:val="18"/>
                <w:shd w:val="clear" w:color="auto" w:fill="FFFFFF"/>
              </w:rPr>
              <w:t xml:space="preserve"> at </w:t>
            </w:r>
            <w:r>
              <w:rPr>
                <w:rStyle w:val="eop"/>
                <w:rFonts w:ascii="Arial Nova" w:hAnsi="Arial Nova"/>
                <w:color w:val="000000"/>
                <w:sz w:val="18"/>
                <w:szCs w:val="18"/>
                <w:shd w:val="clear" w:color="auto" w:fill="FFFFFF"/>
              </w:rPr>
              <w:t xml:space="preserve">regional, </w:t>
            </w:r>
            <w:r w:rsidRPr="0054406E">
              <w:rPr>
                <w:rStyle w:val="eop"/>
                <w:rFonts w:ascii="Arial Nova" w:hAnsi="Arial Nova"/>
                <w:color w:val="000000"/>
                <w:sz w:val="18"/>
                <w:szCs w:val="18"/>
                <w:shd w:val="clear" w:color="auto" w:fill="FFFFFF"/>
              </w:rPr>
              <w:t>national and sub-national levels</w:t>
            </w:r>
            <w:r>
              <w:rPr>
                <w:rStyle w:val="eop"/>
                <w:rFonts w:ascii="Arial Nova" w:hAnsi="Arial Nova"/>
                <w:color w:val="000000"/>
                <w:sz w:val="18"/>
                <w:szCs w:val="18"/>
                <w:shd w:val="clear" w:color="auto" w:fill="FFFFFF"/>
              </w:rPr>
              <w:t xml:space="preserve"> and across borders</w:t>
            </w:r>
          </w:p>
          <w:p w14:paraId="648210BF" w14:textId="77777777" w:rsidR="009E0C81" w:rsidRDefault="009E0C81" w:rsidP="007E5A5B">
            <w:pPr>
              <w:rPr>
                <w:rFonts w:ascii="Calibri" w:hAnsi="Calibri" w:cs="Calibri"/>
                <w:sz w:val="21"/>
                <w:szCs w:val="21"/>
                <w:lang w:val="en-US"/>
              </w:rPr>
            </w:pPr>
          </w:p>
          <w:p w14:paraId="620F3382" w14:textId="77777777" w:rsidR="009E0C81" w:rsidRDefault="009E0C81" w:rsidP="007E5A5B">
            <w:pPr>
              <w:rPr>
                <w:rFonts w:ascii="Arial Nova" w:hAnsi="Arial Nova" w:cs="Times New Roman"/>
                <w:sz w:val="18"/>
                <w:szCs w:val="18"/>
                <w:lang w:val="en-US"/>
              </w:rPr>
            </w:pPr>
            <w:r>
              <w:rPr>
                <w:rFonts w:ascii="Arial Nova" w:hAnsi="Arial Nova" w:cs="Times New Roman"/>
                <w:sz w:val="18"/>
                <w:szCs w:val="18"/>
                <w:lang w:val="en-US"/>
              </w:rPr>
              <w:t>Contributing Outcomes</w:t>
            </w:r>
          </w:p>
          <w:p w14:paraId="289A49FC" w14:textId="5B303C31" w:rsidR="007756EE" w:rsidRPr="0054406E" w:rsidRDefault="007756EE" w:rsidP="007E5A5B">
            <w:pPr>
              <w:rPr>
                <w:rFonts w:ascii="Arial Nova" w:hAnsi="Arial Nova" w:cs="Times New Roman"/>
                <w:sz w:val="18"/>
                <w:szCs w:val="18"/>
                <w:lang w:val="en-US"/>
              </w:rPr>
            </w:pPr>
            <w:r w:rsidRPr="009E0C81">
              <w:rPr>
                <w:rFonts w:ascii="Calibri" w:hAnsi="Calibri" w:cs="Calibri"/>
                <w:lang w:val="en-US"/>
              </w:rPr>
              <w:t>❸①②</w:t>
            </w:r>
          </w:p>
        </w:tc>
        <w:tc>
          <w:tcPr>
            <w:tcW w:w="5490" w:type="dxa"/>
            <w:vAlign w:val="center"/>
          </w:tcPr>
          <w:p w14:paraId="6DC3B989" w14:textId="71FAE1CF" w:rsidR="007756EE" w:rsidRPr="00AF6D71" w:rsidRDefault="007756EE" w:rsidP="009916A6">
            <w:pPr>
              <w:textAlignment w:val="baseline"/>
              <w:rPr>
                <w:rStyle w:val="normaltextrun"/>
                <w:rFonts w:ascii="Arial Nova" w:hAnsi="Arial Nova"/>
                <w:sz w:val="18"/>
                <w:szCs w:val="18"/>
                <w:lang w:val="en-US"/>
              </w:rPr>
            </w:pPr>
            <w:r w:rsidRPr="00AF6D71">
              <w:rPr>
                <w:rStyle w:val="normaltextrun"/>
                <w:rFonts w:ascii="Arial Nova" w:hAnsi="Arial Nova"/>
                <w:sz w:val="18"/>
                <w:szCs w:val="18"/>
              </w:rPr>
              <w:t>3.2.1 Number of cross-border, regional, national, and sub-national policies, strategies, and action plans for conflict prevention and peacebuilding</w:t>
            </w:r>
            <w:r w:rsidR="00E700DE" w:rsidRPr="00AF6D71">
              <w:rPr>
                <w:rStyle w:val="normaltextrun"/>
                <w:rFonts w:ascii="Arial Nova" w:hAnsi="Arial Nova"/>
                <w:sz w:val="18"/>
                <w:szCs w:val="18"/>
              </w:rPr>
              <w:t>:</w:t>
            </w:r>
            <w:r w:rsidRPr="00AF6D71">
              <w:rPr>
                <w:rStyle w:val="normaltextrun"/>
                <w:rFonts w:ascii="Arial Nova" w:hAnsi="Arial Nova"/>
                <w:sz w:val="18"/>
                <w:szCs w:val="18"/>
                <w:lang w:val="en-US"/>
              </w:rPr>
              <w:t> </w:t>
            </w:r>
          </w:p>
          <w:p w14:paraId="08B1AAC5" w14:textId="77777777" w:rsidR="007756EE" w:rsidRPr="00AF6D71" w:rsidRDefault="007756EE" w:rsidP="003246B6">
            <w:pPr>
              <w:numPr>
                <w:ilvl w:val="0"/>
                <w:numId w:val="32"/>
              </w:numPr>
              <w:ind w:left="260" w:hanging="260"/>
              <w:textAlignment w:val="baseline"/>
              <w:rPr>
                <w:rStyle w:val="normaltextrun"/>
                <w:rFonts w:ascii="Arial Nova" w:hAnsi="Arial Nova"/>
                <w:sz w:val="18"/>
                <w:szCs w:val="18"/>
                <w:lang w:val="en-US"/>
              </w:rPr>
            </w:pPr>
            <w:r w:rsidRPr="00AF6D71">
              <w:rPr>
                <w:rStyle w:val="normaltextrun"/>
                <w:rFonts w:ascii="Arial Nova" w:hAnsi="Arial Nova"/>
                <w:sz w:val="18"/>
                <w:szCs w:val="18"/>
              </w:rPr>
              <w:t>Prevention of violent extremism</w:t>
            </w:r>
            <w:r w:rsidRPr="00AF6D71">
              <w:rPr>
                <w:rStyle w:val="normaltextrun"/>
                <w:rFonts w:ascii="Arial Nova" w:hAnsi="Arial Nova"/>
                <w:sz w:val="18"/>
                <w:szCs w:val="18"/>
                <w:lang w:val="en-US"/>
              </w:rPr>
              <w:t> </w:t>
            </w:r>
          </w:p>
          <w:p w14:paraId="22F0ED8F" w14:textId="77777777" w:rsidR="007756EE" w:rsidRPr="00AF6D71" w:rsidRDefault="007756EE" w:rsidP="003246B6">
            <w:pPr>
              <w:numPr>
                <w:ilvl w:val="0"/>
                <w:numId w:val="32"/>
              </w:numPr>
              <w:ind w:left="260" w:hanging="260"/>
              <w:textAlignment w:val="baseline"/>
              <w:rPr>
                <w:rStyle w:val="normaltextrun"/>
                <w:rFonts w:ascii="Arial Nova" w:hAnsi="Arial Nova"/>
                <w:sz w:val="18"/>
                <w:szCs w:val="18"/>
                <w:lang w:val="en-US"/>
              </w:rPr>
            </w:pPr>
            <w:r w:rsidRPr="00AF6D71">
              <w:rPr>
                <w:rStyle w:val="normaltextrun"/>
                <w:rFonts w:ascii="Arial Nova" w:hAnsi="Arial Nova"/>
                <w:sz w:val="18"/>
                <w:szCs w:val="18"/>
              </w:rPr>
              <w:t>Reconciliation</w:t>
            </w:r>
            <w:r w:rsidRPr="00AF6D71">
              <w:rPr>
                <w:rStyle w:val="normaltextrun"/>
                <w:rFonts w:ascii="Arial Nova" w:hAnsi="Arial Nova"/>
                <w:sz w:val="18"/>
                <w:szCs w:val="18"/>
                <w:lang w:val="en-US"/>
              </w:rPr>
              <w:t> </w:t>
            </w:r>
          </w:p>
          <w:p w14:paraId="0C090CAD" w14:textId="77777777" w:rsidR="004216D5" w:rsidRPr="00AF6D71" w:rsidRDefault="007756EE" w:rsidP="003246B6">
            <w:pPr>
              <w:numPr>
                <w:ilvl w:val="0"/>
                <w:numId w:val="32"/>
              </w:numPr>
              <w:ind w:left="260" w:hanging="260"/>
              <w:textAlignment w:val="baseline"/>
              <w:rPr>
                <w:rStyle w:val="normaltextrun"/>
                <w:rFonts w:ascii="Arial Nova" w:hAnsi="Arial Nova"/>
                <w:sz w:val="18"/>
                <w:szCs w:val="18"/>
                <w:lang w:val="en-US"/>
              </w:rPr>
            </w:pPr>
            <w:r w:rsidRPr="00AF6D71">
              <w:rPr>
                <w:rStyle w:val="normaltextrun"/>
                <w:rFonts w:ascii="Arial Nova" w:hAnsi="Arial Nova"/>
                <w:sz w:val="18"/>
                <w:szCs w:val="18"/>
              </w:rPr>
              <w:t>Reintegration</w:t>
            </w:r>
          </w:p>
          <w:p w14:paraId="6D3D8D6A" w14:textId="513713BA" w:rsidR="00CB735C" w:rsidRPr="00AF6D71" w:rsidRDefault="00CB735C" w:rsidP="003246B6">
            <w:pPr>
              <w:numPr>
                <w:ilvl w:val="0"/>
                <w:numId w:val="32"/>
              </w:numPr>
              <w:ind w:left="260" w:hanging="260"/>
              <w:textAlignment w:val="baseline"/>
              <w:rPr>
                <w:rStyle w:val="normaltextrun"/>
                <w:rFonts w:ascii="Arial Nova" w:hAnsi="Arial Nova"/>
                <w:sz w:val="18"/>
                <w:szCs w:val="18"/>
                <w:lang w:val="en-US"/>
              </w:rPr>
            </w:pPr>
            <w:r w:rsidRPr="00AF6D71">
              <w:rPr>
                <w:rStyle w:val="normaltextrun"/>
                <w:rFonts w:ascii="Arial Nova" w:hAnsi="Arial Nova"/>
                <w:sz w:val="18"/>
                <w:szCs w:val="18"/>
              </w:rPr>
              <w:t>Climate change</w:t>
            </w:r>
          </w:p>
          <w:p w14:paraId="42151C18" w14:textId="6A219655" w:rsidR="007756EE" w:rsidRPr="00AF6D71" w:rsidRDefault="001B0A3F" w:rsidP="001B0A3F">
            <w:pPr>
              <w:ind w:left="260"/>
              <w:textAlignment w:val="baseline"/>
              <w:rPr>
                <w:rFonts w:ascii="Arial Nova" w:hAnsi="Arial Nova"/>
                <w:sz w:val="18"/>
                <w:szCs w:val="18"/>
                <w:lang w:val="en-US"/>
              </w:rPr>
            </w:pPr>
            <w:r w:rsidRPr="00AF6D71">
              <w:rPr>
                <w:rStyle w:val="normaltextrun"/>
                <w:sz w:val="18"/>
                <w:szCs w:val="18"/>
                <w:lang w:val="en-US"/>
              </w:rPr>
              <w:t xml:space="preserve">                                                                                                    </w:t>
            </w:r>
            <w:r w:rsidRPr="00AF6D71">
              <w:rPr>
                <w:rFonts w:ascii="Arial Nova" w:hAnsi="Arial Nova" w:cs="Times New Roman"/>
                <w:i/>
                <w:iCs/>
                <w:sz w:val="16"/>
                <w:szCs w:val="16"/>
              </w:rPr>
              <w:t>(UN Women)</w:t>
            </w:r>
          </w:p>
        </w:tc>
        <w:tc>
          <w:tcPr>
            <w:tcW w:w="918" w:type="dxa"/>
            <w:vAlign w:val="center"/>
          </w:tcPr>
          <w:p w14:paraId="3EE38C80"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3A91E4CA"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0A02EE81"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2D848B87"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2A73C6F1" w14:textId="77777777" w:rsidR="007756EE" w:rsidRPr="0054406E" w:rsidRDefault="007756EE" w:rsidP="00292397">
            <w:pPr>
              <w:jc w:val="center"/>
              <w:rPr>
                <w:rFonts w:ascii="Arial Nova" w:hAnsi="Arial Nova" w:cs="Times New Roman"/>
                <w:sz w:val="16"/>
                <w:szCs w:val="16"/>
                <w:lang w:val="en-US"/>
              </w:rPr>
            </w:pPr>
          </w:p>
        </w:tc>
      </w:tr>
      <w:tr w:rsidR="007756EE" w:rsidRPr="0054406E" w14:paraId="228170FA" w14:textId="77777777" w:rsidTr="004216D5">
        <w:trPr>
          <w:trHeight w:val="42"/>
        </w:trPr>
        <w:tc>
          <w:tcPr>
            <w:tcW w:w="2785" w:type="dxa"/>
            <w:vMerge/>
          </w:tcPr>
          <w:p w14:paraId="6B6F5BE0" w14:textId="77777777" w:rsidR="007756EE" w:rsidRPr="0054406E" w:rsidRDefault="007756EE" w:rsidP="00292397">
            <w:pPr>
              <w:rPr>
                <w:rFonts w:ascii="Arial Nova" w:hAnsi="Arial Nova" w:cs="Times New Roman"/>
                <w:sz w:val="18"/>
                <w:szCs w:val="18"/>
                <w:lang w:val="en-US"/>
              </w:rPr>
            </w:pPr>
          </w:p>
        </w:tc>
        <w:tc>
          <w:tcPr>
            <w:tcW w:w="5490" w:type="dxa"/>
            <w:vAlign w:val="center"/>
          </w:tcPr>
          <w:p w14:paraId="02B462F4" w14:textId="4AD35F79" w:rsidR="007756EE" w:rsidRPr="00AF6D71" w:rsidRDefault="007756EE" w:rsidP="009916A6">
            <w:pPr>
              <w:textAlignment w:val="baseline"/>
              <w:rPr>
                <w:rStyle w:val="normaltextrun"/>
                <w:rFonts w:ascii="Arial Nova" w:hAnsi="Arial Nova"/>
                <w:sz w:val="18"/>
                <w:szCs w:val="18"/>
              </w:rPr>
            </w:pPr>
            <w:r w:rsidRPr="00AF6D71">
              <w:rPr>
                <w:rStyle w:val="normaltextrun"/>
                <w:rFonts w:ascii="Arial Nova" w:hAnsi="Arial Nova"/>
                <w:sz w:val="18"/>
                <w:szCs w:val="18"/>
              </w:rPr>
              <w:t>3.2.2 Number of cross-border, regional, national, sub-national and community-based organi</w:t>
            </w:r>
            <w:r w:rsidR="002C3B40" w:rsidRPr="00AF6D71">
              <w:rPr>
                <w:rStyle w:val="normaltextrun"/>
                <w:rFonts w:ascii="Arial Nova" w:hAnsi="Arial Nova"/>
                <w:sz w:val="18"/>
                <w:szCs w:val="18"/>
              </w:rPr>
              <w:t>z</w:t>
            </w:r>
            <w:r w:rsidRPr="00AF6D71">
              <w:rPr>
                <w:rStyle w:val="normaltextrun"/>
                <w:rFonts w:ascii="Arial Nova" w:hAnsi="Arial Nova"/>
                <w:sz w:val="18"/>
                <w:szCs w:val="18"/>
              </w:rPr>
              <w:t>ations with capacit</w:t>
            </w:r>
            <w:r w:rsidR="002C3B40" w:rsidRPr="00AF6D71">
              <w:rPr>
                <w:rStyle w:val="normaltextrun"/>
                <w:rFonts w:ascii="Arial Nova" w:hAnsi="Arial Nova"/>
                <w:sz w:val="18"/>
                <w:szCs w:val="18"/>
              </w:rPr>
              <w:t xml:space="preserve">ies </w:t>
            </w:r>
            <w:r w:rsidRPr="00AF6D71">
              <w:rPr>
                <w:rStyle w:val="normaltextrun"/>
                <w:rFonts w:ascii="Arial Nova" w:hAnsi="Arial Nova"/>
                <w:sz w:val="18"/>
                <w:szCs w:val="18"/>
              </w:rPr>
              <w:t>for: </w:t>
            </w:r>
          </w:p>
          <w:p w14:paraId="5D44D3B3" w14:textId="77777777" w:rsidR="007756EE" w:rsidRPr="00AF6D71" w:rsidRDefault="007756EE" w:rsidP="003246B6">
            <w:pPr>
              <w:numPr>
                <w:ilvl w:val="0"/>
                <w:numId w:val="17"/>
              </w:numPr>
              <w:tabs>
                <w:tab w:val="clear" w:pos="720"/>
                <w:tab w:val="num" w:pos="260"/>
              </w:tabs>
              <w:ind w:left="260" w:hanging="260"/>
              <w:textAlignment w:val="baseline"/>
              <w:rPr>
                <w:rStyle w:val="normaltextrun"/>
                <w:rFonts w:ascii="Arial Nova" w:hAnsi="Arial Nova"/>
                <w:sz w:val="18"/>
                <w:szCs w:val="18"/>
              </w:rPr>
            </w:pPr>
            <w:r w:rsidRPr="00AF6D71">
              <w:rPr>
                <w:rStyle w:val="normaltextrun"/>
                <w:rFonts w:ascii="Arial Nova" w:hAnsi="Arial Nova"/>
                <w:sz w:val="18"/>
                <w:szCs w:val="18"/>
              </w:rPr>
              <w:t>Mediation </w:t>
            </w:r>
          </w:p>
          <w:p w14:paraId="347A688D" w14:textId="77777777" w:rsidR="007756EE" w:rsidRPr="00AF6D71" w:rsidRDefault="007756EE" w:rsidP="003246B6">
            <w:pPr>
              <w:numPr>
                <w:ilvl w:val="0"/>
                <w:numId w:val="17"/>
              </w:numPr>
              <w:tabs>
                <w:tab w:val="clear" w:pos="720"/>
                <w:tab w:val="num" w:pos="260"/>
              </w:tabs>
              <w:ind w:left="0" w:hanging="10"/>
              <w:textAlignment w:val="baseline"/>
              <w:rPr>
                <w:rStyle w:val="normaltextrun"/>
                <w:rFonts w:ascii="Arial Nova" w:hAnsi="Arial Nova"/>
                <w:sz w:val="18"/>
                <w:szCs w:val="18"/>
              </w:rPr>
            </w:pPr>
            <w:r w:rsidRPr="00AF6D71">
              <w:rPr>
                <w:rStyle w:val="normaltextrun"/>
                <w:rFonts w:ascii="Arial Nova" w:hAnsi="Arial Nova"/>
                <w:sz w:val="18"/>
                <w:szCs w:val="18"/>
              </w:rPr>
              <w:t>Dialogue and consensus building </w:t>
            </w:r>
          </w:p>
          <w:p w14:paraId="57D845E4" w14:textId="77777777" w:rsidR="007756EE" w:rsidRPr="00AF6D71" w:rsidRDefault="007756EE" w:rsidP="003246B6">
            <w:pPr>
              <w:numPr>
                <w:ilvl w:val="0"/>
                <w:numId w:val="17"/>
              </w:numPr>
              <w:tabs>
                <w:tab w:val="clear" w:pos="720"/>
                <w:tab w:val="num" w:pos="260"/>
              </w:tabs>
              <w:ind w:left="0" w:hanging="10"/>
              <w:textAlignment w:val="baseline"/>
              <w:rPr>
                <w:rStyle w:val="normaltextrun"/>
                <w:rFonts w:ascii="Arial Nova" w:hAnsi="Arial Nova"/>
                <w:sz w:val="18"/>
                <w:szCs w:val="18"/>
              </w:rPr>
            </w:pPr>
            <w:r w:rsidRPr="00AF6D71">
              <w:rPr>
                <w:rStyle w:val="normaltextrun"/>
                <w:rFonts w:ascii="Arial Nova" w:hAnsi="Arial Nova"/>
                <w:sz w:val="18"/>
                <w:szCs w:val="18"/>
              </w:rPr>
              <w:t>Social cohesion  </w:t>
            </w:r>
          </w:p>
          <w:p w14:paraId="11C4EF3E" w14:textId="19CD399F" w:rsidR="00245360" w:rsidRPr="00AF6D71" w:rsidRDefault="007756EE" w:rsidP="003246B6">
            <w:pPr>
              <w:numPr>
                <w:ilvl w:val="0"/>
                <w:numId w:val="17"/>
              </w:numPr>
              <w:tabs>
                <w:tab w:val="clear" w:pos="720"/>
                <w:tab w:val="num" w:pos="260"/>
              </w:tabs>
              <w:ind w:left="0" w:hanging="10"/>
              <w:textAlignment w:val="baseline"/>
              <w:rPr>
                <w:rStyle w:val="normaltextrun"/>
                <w:rFonts w:ascii="Arial Nova" w:hAnsi="Arial Nova"/>
                <w:sz w:val="18"/>
                <w:szCs w:val="18"/>
              </w:rPr>
            </w:pPr>
            <w:r w:rsidRPr="00AF6D71">
              <w:rPr>
                <w:rStyle w:val="normaltextrun"/>
                <w:rFonts w:ascii="Arial Nova" w:hAnsi="Arial Nova"/>
                <w:sz w:val="18"/>
                <w:szCs w:val="18"/>
              </w:rPr>
              <w:t>Conflict prevention and peacebuilding</w:t>
            </w:r>
          </w:p>
          <w:p w14:paraId="2A248A1A" w14:textId="3EC78C38" w:rsidR="007756EE" w:rsidRPr="00AF6D71" w:rsidRDefault="007756EE" w:rsidP="003246B6">
            <w:pPr>
              <w:numPr>
                <w:ilvl w:val="0"/>
                <w:numId w:val="17"/>
              </w:numPr>
              <w:tabs>
                <w:tab w:val="clear" w:pos="720"/>
                <w:tab w:val="num" w:pos="260"/>
              </w:tabs>
              <w:ind w:left="0" w:hanging="10"/>
              <w:textAlignment w:val="baseline"/>
              <w:rPr>
                <w:rFonts w:ascii="Arial Nova" w:hAnsi="Arial Nova"/>
                <w:sz w:val="18"/>
                <w:szCs w:val="18"/>
              </w:rPr>
            </w:pPr>
            <w:r w:rsidRPr="00AF6D71">
              <w:rPr>
                <w:rStyle w:val="normaltextrun"/>
                <w:rFonts w:ascii="Arial Nova" w:hAnsi="Arial Nova"/>
                <w:sz w:val="18"/>
                <w:szCs w:val="18"/>
              </w:rPr>
              <w:t>Community resilience to address psychosocial support, hate speech</w:t>
            </w:r>
            <w:r w:rsidR="0067755B" w:rsidRPr="00AF6D71">
              <w:rPr>
                <w:rStyle w:val="normaltextrun"/>
                <w:rFonts w:ascii="Arial Nova" w:hAnsi="Arial Nova"/>
                <w:sz w:val="18"/>
                <w:szCs w:val="18"/>
              </w:rPr>
              <w:t xml:space="preserve"> and</w:t>
            </w:r>
            <w:r w:rsidRPr="00AF6D71">
              <w:rPr>
                <w:rStyle w:val="normaltextrun"/>
                <w:rFonts w:ascii="Arial Nova" w:hAnsi="Arial Nova"/>
                <w:sz w:val="18"/>
                <w:szCs w:val="18"/>
              </w:rPr>
              <w:t xml:space="preserve"> information pollution</w:t>
            </w:r>
          </w:p>
        </w:tc>
        <w:tc>
          <w:tcPr>
            <w:tcW w:w="918" w:type="dxa"/>
            <w:vAlign w:val="center"/>
          </w:tcPr>
          <w:p w14:paraId="56D2C64F"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6F0EADBF"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212C6B8E"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4026E11B"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631E7528" w14:textId="77777777" w:rsidR="007756EE" w:rsidRPr="0054406E" w:rsidRDefault="007756EE" w:rsidP="00292397">
            <w:pPr>
              <w:jc w:val="center"/>
              <w:rPr>
                <w:rFonts w:ascii="Arial Nova" w:hAnsi="Arial Nova" w:cs="Times New Roman"/>
                <w:sz w:val="16"/>
                <w:szCs w:val="16"/>
                <w:lang w:val="en-US"/>
              </w:rPr>
            </w:pPr>
          </w:p>
        </w:tc>
      </w:tr>
      <w:tr w:rsidR="007756EE" w:rsidRPr="0054406E" w14:paraId="175443F5" w14:textId="77777777" w:rsidTr="00606E21">
        <w:trPr>
          <w:trHeight w:val="42"/>
        </w:trPr>
        <w:tc>
          <w:tcPr>
            <w:tcW w:w="2785" w:type="dxa"/>
            <w:vMerge/>
          </w:tcPr>
          <w:p w14:paraId="0340AC0A" w14:textId="77777777" w:rsidR="007756EE" w:rsidRPr="0054406E" w:rsidRDefault="007756EE" w:rsidP="00292397">
            <w:pPr>
              <w:rPr>
                <w:rFonts w:ascii="Arial Nova" w:hAnsi="Arial Nova" w:cs="Times New Roman"/>
                <w:sz w:val="18"/>
                <w:szCs w:val="18"/>
                <w:lang w:val="en-US"/>
              </w:rPr>
            </w:pPr>
          </w:p>
        </w:tc>
        <w:tc>
          <w:tcPr>
            <w:tcW w:w="5490" w:type="dxa"/>
            <w:vAlign w:val="center"/>
          </w:tcPr>
          <w:p w14:paraId="6E4A03A6" w14:textId="77777777" w:rsidR="007756EE" w:rsidRDefault="007756EE" w:rsidP="00292397">
            <w:pPr>
              <w:rPr>
                <w:rStyle w:val="eop"/>
                <w:rFonts w:ascii="Arial Nova" w:hAnsi="Arial Nova"/>
                <w:color w:val="000000"/>
                <w:sz w:val="18"/>
                <w:szCs w:val="18"/>
                <w:shd w:val="clear" w:color="auto" w:fill="FFFFFF"/>
              </w:rPr>
            </w:pPr>
            <w:r>
              <w:rPr>
                <w:rStyle w:val="eop"/>
                <w:rFonts w:ascii="Arial Nova" w:hAnsi="Arial Nova"/>
                <w:color w:val="000000"/>
                <w:sz w:val="18"/>
                <w:szCs w:val="18"/>
                <w:shd w:val="clear" w:color="auto" w:fill="FFFFFF"/>
              </w:rPr>
              <w:t xml:space="preserve">3.2.3 </w:t>
            </w:r>
            <w:r w:rsidRPr="0054406E">
              <w:rPr>
                <w:rStyle w:val="eop"/>
                <w:rFonts w:ascii="Arial Nova" w:hAnsi="Arial Nova"/>
                <w:color w:val="000000"/>
                <w:sz w:val="18"/>
                <w:szCs w:val="18"/>
                <w:shd w:val="clear" w:color="auto" w:fill="FFFFFF"/>
              </w:rPr>
              <w:t>Number of countries that have endorsed a youth, peace, and security framework</w:t>
            </w:r>
          </w:p>
          <w:p w14:paraId="6314B2C7" w14:textId="493CEDBA" w:rsidR="001B0A3F" w:rsidRPr="00AC5C9D" w:rsidRDefault="001B0A3F" w:rsidP="00292397">
            <w:pPr>
              <w:rPr>
                <w:rFonts w:ascii="Arial Nova" w:hAnsi="Arial Nova"/>
                <w:color w:val="000000"/>
                <w:sz w:val="18"/>
                <w:szCs w:val="18"/>
                <w:shd w:val="clear" w:color="auto" w:fill="FFFFFF"/>
              </w:rPr>
            </w:pPr>
            <w:r>
              <w:rPr>
                <w:rFonts w:ascii="Arial Nova" w:hAnsi="Arial Nova" w:cs="Times New Roman"/>
                <w:sz w:val="16"/>
                <w:szCs w:val="16"/>
              </w:rPr>
              <w:lastRenderedPageBreak/>
              <w:t xml:space="preserve">                                                                                     </w:t>
            </w:r>
            <w:r w:rsidRPr="00982DEE">
              <w:rPr>
                <w:rFonts w:ascii="Arial Nova" w:hAnsi="Arial Nova" w:cs="Times New Roman"/>
                <w:sz w:val="16"/>
                <w:szCs w:val="16"/>
              </w:rPr>
              <w:t>(UNFPA, UN Women)</w:t>
            </w:r>
          </w:p>
        </w:tc>
        <w:tc>
          <w:tcPr>
            <w:tcW w:w="918" w:type="dxa"/>
            <w:vAlign w:val="center"/>
          </w:tcPr>
          <w:p w14:paraId="2C1B7083"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33B81181"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37845961"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6B65BE12" w14:textId="77777777" w:rsidR="007756EE" w:rsidRPr="0054406E" w:rsidRDefault="007756EE" w:rsidP="00292397">
            <w:pPr>
              <w:rPr>
                <w:rFonts w:ascii="Arial Nova" w:hAnsi="Arial Nova" w:cs="Times New Roman"/>
                <w:color w:val="A5A5A5" w:themeColor="accent3"/>
                <w:sz w:val="18"/>
                <w:szCs w:val="18"/>
                <w:lang w:val="en-US"/>
              </w:rPr>
            </w:pPr>
          </w:p>
        </w:tc>
        <w:tc>
          <w:tcPr>
            <w:tcW w:w="918" w:type="dxa"/>
            <w:vAlign w:val="center"/>
          </w:tcPr>
          <w:p w14:paraId="7285EFFA" w14:textId="77777777" w:rsidR="007756EE" w:rsidRPr="0054406E" w:rsidRDefault="007756EE" w:rsidP="00292397">
            <w:pPr>
              <w:jc w:val="center"/>
              <w:rPr>
                <w:rFonts w:ascii="Arial Nova" w:hAnsi="Arial Nova" w:cs="Times New Roman"/>
                <w:sz w:val="16"/>
                <w:szCs w:val="16"/>
                <w:lang w:val="en-US"/>
              </w:rPr>
            </w:pPr>
          </w:p>
        </w:tc>
      </w:tr>
      <w:tr w:rsidR="009916A6" w:rsidRPr="0054406E" w14:paraId="15452121" w14:textId="77777777" w:rsidTr="00C46189">
        <w:trPr>
          <w:trHeight w:val="42"/>
        </w:trPr>
        <w:tc>
          <w:tcPr>
            <w:tcW w:w="2785" w:type="dxa"/>
            <w:vMerge/>
          </w:tcPr>
          <w:p w14:paraId="120B101E" w14:textId="77777777" w:rsidR="009916A6" w:rsidRPr="0054406E" w:rsidRDefault="009916A6" w:rsidP="00292397">
            <w:pPr>
              <w:rPr>
                <w:rFonts w:ascii="Arial Nova" w:hAnsi="Arial Nova" w:cs="Times New Roman"/>
                <w:sz w:val="18"/>
                <w:szCs w:val="18"/>
                <w:lang w:val="en-US"/>
              </w:rPr>
            </w:pPr>
          </w:p>
        </w:tc>
        <w:tc>
          <w:tcPr>
            <w:tcW w:w="10080" w:type="dxa"/>
            <w:gridSpan w:val="6"/>
            <w:shd w:val="clear" w:color="auto" w:fill="E7E6E6" w:themeFill="background2"/>
            <w:vAlign w:val="center"/>
          </w:tcPr>
          <w:p w14:paraId="670523CF" w14:textId="3BDB0E44" w:rsidR="009916A6" w:rsidRDefault="009916A6" w:rsidP="009916A6">
            <w:pPr>
              <w:rPr>
                <w:rFonts w:ascii="Arial Nova" w:hAnsi="Arial Nova" w:cs="Times New Roman"/>
                <w:sz w:val="16"/>
                <w:szCs w:val="16"/>
                <w:lang w:val="en-US"/>
              </w:rPr>
            </w:pPr>
            <w:r>
              <w:rPr>
                <w:rFonts w:ascii="Arial Nova" w:hAnsi="Arial Nova" w:cs="Times New Roman"/>
                <w:sz w:val="16"/>
                <w:szCs w:val="16"/>
                <w:lang w:val="en-US"/>
              </w:rPr>
              <w:t>NOTE</w:t>
            </w:r>
            <w:r w:rsidRPr="0054406E">
              <w:rPr>
                <w:rFonts w:ascii="Arial Nova" w:hAnsi="Arial Nova" w:cs="Times New Roman"/>
                <w:sz w:val="16"/>
                <w:szCs w:val="16"/>
                <w:lang w:val="en-US"/>
              </w:rPr>
              <w:t xml:space="preserve"> </w:t>
            </w:r>
          </w:p>
          <w:p w14:paraId="105E85F1" w14:textId="453383FD" w:rsidR="00B20342" w:rsidRPr="001B0A3F" w:rsidRDefault="009916A6" w:rsidP="001B0A3F">
            <w:pPr>
              <w:rPr>
                <w:rFonts w:ascii="Arial Nova" w:hAnsi="Arial Nova" w:cs="Times New Roman"/>
                <w:b/>
                <w:bCs/>
                <w:sz w:val="16"/>
                <w:szCs w:val="16"/>
                <w:lang w:val="en-US"/>
              </w:rPr>
            </w:pPr>
            <w:r>
              <w:rPr>
                <w:rFonts w:ascii="Arial Nova" w:hAnsi="Arial Nova" w:cs="Times New Roman"/>
                <w:sz w:val="16"/>
                <w:szCs w:val="16"/>
                <w:lang w:val="en-US"/>
              </w:rPr>
              <w:t>Rating scale at country level:</w:t>
            </w:r>
            <w:r w:rsidR="00C46189">
              <w:rPr>
                <w:rFonts w:ascii="Arial Nova" w:hAnsi="Arial Nova" w:cs="Times New Roman"/>
                <w:sz w:val="16"/>
                <w:szCs w:val="16"/>
                <w:lang w:val="en-US"/>
              </w:rPr>
              <w:t xml:space="preserve"> </w:t>
            </w:r>
            <w:r w:rsidRPr="0054406E">
              <w:rPr>
                <w:rFonts w:ascii="Arial Nova" w:hAnsi="Arial Nova" w:cs="Times New Roman"/>
                <w:sz w:val="16"/>
                <w:szCs w:val="16"/>
                <w:lang w:val="en-US"/>
              </w:rPr>
              <w:t xml:space="preserve">0 </w:t>
            </w:r>
            <w:r w:rsidR="00C46189">
              <w:rPr>
                <w:rFonts w:ascii="Arial Nova" w:hAnsi="Arial Nova" w:cs="Times New Roman"/>
                <w:sz w:val="16"/>
                <w:szCs w:val="16"/>
                <w:lang w:val="en-US"/>
              </w:rPr>
              <w:t>=</w:t>
            </w:r>
            <w:r w:rsidRPr="0054406E">
              <w:rPr>
                <w:rFonts w:ascii="Arial Nova" w:hAnsi="Arial Nova" w:cs="Times New Roman"/>
                <w:sz w:val="16"/>
                <w:szCs w:val="16"/>
                <w:lang w:val="en-US"/>
              </w:rPr>
              <w:t xml:space="preserve"> Not in place, 1 </w:t>
            </w:r>
            <w:r w:rsidR="00C46189">
              <w:rPr>
                <w:rFonts w:ascii="Arial Nova" w:hAnsi="Arial Nova" w:cs="Times New Roman"/>
                <w:sz w:val="16"/>
                <w:szCs w:val="16"/>
                <w:lang w:val="en-US"/>
              </w:rPr>
              <w:t>=</w:t>
            </w:r>
            <w:r w:rsidRPr="0054406E">
              <w:rPr>
                <w:rFonts w:ascii="Arial Nova" w:hAnsi="Arial Nova" w:cs="Times New Roman"/>
                <w:sz w:val="16"/>
                <w:szCs w:val="16"/>
                <w:lang w:val="en-US"/>
              </w:rPr>
              <w:t xml:space="preserve"> </w:t>
            </w:r>
            <w:r w:rsidR="005D6C01">
              <w:rPr>
                <w:rFonts w:ascii="Arial Nova" w:hAnsi="Arial Nova" w:cs="Times New Roman"/>
                <w:sz w:val="16"/>
                <w:szCs w:val="16"/>
                <w:lang w:val="en-US"/>
              </w:rPr>
              <w:t>Work</w:t>
            </w:r>
            <w:r w:rsidRPr="0054406E">
              <w:rPr>
                <w:rFonts w:ascii="Arial Nova" w:hAnsi="Arial Nova" w:cs="Times New Roman"/>
                <w:sz w:val="16"/>
                <w:szCs w:val="16"/>
                <w:lang w:val="en-US"/>
              </w:rPr>
              <w:t xml:space="preserve"> started, 2 </w:t>
            </w:r>
            <w:r w:rsidR="00C46189">
              <w:rPr>
                <w:rFonts w:ascii="Arial Nova" w:hAnsi="Arial Nova" w:cs="Times New Roman"/>
                <w:sz w:val="16"/>
                <w:szCs w:val="16"/>
                <w:lang w:val="en-US"/>
              </w:rPr>
              <w:t>=</w:t>
            </w:r>
            <w:r w:rsidRPr="0054406E">
              <w:rPr>
                <w:rFonts w:ascii="Arial Nova" w:hAnsi="Arial Nova" w:cs="Times New Roman"/>
                <w:sz w:val="16"/>
                <w:szCs w:val="16"/>
                <w:lang w:val="en-US"/>
              </w:rPr>
              <w:t xml:space="preserve"> </w:t>
            </w:r>
            <w:r w:rsidR="005D6C01">
              <w:rPr>
                <w:rFonts w:ascii="Arial Nova" w:hAnsi="Arial Nova" w:cs="Times New Roman"/>
                <w:sz w:val="16"/>
                <w:szCs w:val="16"/>
                <w:lang w:val="en-US"/>
              </w:rPr>
              <w:t>Work</w:t>
            </w:r>
            <w:r w:rsidRPr="0054406E">
              <w:rPr>
                <w:rFonts w:ascii="Arial Nova" w:hAnsi="Arial Nova" w:cs="Times New Roman"/>
                <w:sz w:val="16"/>
                <w:szCs w:val="16"/>
                <w:lang w:val="en-US"/>
              </w:rPr>
              <w:t xml:space="preserve"> in progress, 3 </w:t>
            </w:r>
            <w:r w:rsidR="00C46189">
              <w:rPr>
                <w:rFonts w:ascii="Arial Nova" w:hAnsi="Arial Nova" w:cs="Times New Roman"/>
                <w:sz w:val="16"/>
                <w:szCs w:val="16"/>
                <w:lang w:val="en-US"/>
              </w:rPr>
              <w:t>=</w:t>
            </w:r>
            <w:r w:rsidRPr="0054406E">
              <w:rPr>
                <w:rFonts w:ascii="Arial Nova" w:hAnsi="Arial Nova" w:cs="Times New Roman"/>
                <w:sz w:val="16"/>
                <w:szCs w:val="16"/>
                <w:lang w:val="en-US"/>
              </w:rPr>
              <w:t xml:space="preserve"> </w:t>
            </w:r>
            <w:r w:rsidR="005D6C01">
              <w:rPr>
                <w:rFonts w:ascii="Arial Nova" w:hAnsi="Arial Nova" w:cs="Times New Roman"/>
                <w:sz w:val="16"/>
                <w:szCs w:val="16"/>
                <w:lang w:val="en-US"/>
              </w:rPr>
              <w:t>Work</w:t>
            </w:r>
            <w:r w:rsidRPr="0054406E">
              <w:rPr>
                <w:rFonts w:ascii="Arial Nova" w:hAnsi="Arial Nova" w:cs="Times New Roman"/>
                <w:sz w:val="16"/>
                <w:szCs w:val="16"/>
                <w:lang w:val="en-US"/>
              </w:rPr>
              <w:t xml:space="preserve"> almost complete, 4 </w:t>
            </w:r>
            <w:r w:rsidR="00C46189" w:rsidRPr="005D6C01">
              <w:rPr>
                <w:rFonts w:ascii="Arial Nova" w:hAnsi="Arial Nova" w:cs="Times New Roman"/>
                <w:b/>
                <w:bCs/>
                <w:sz w:val="16"/>
                <w:szCs w:val="16"/>
                <w:lang w:val="en-US"/>
              </w:rPr>
              <w:t>=</w:t>
            </w:r>
            <w:r w:rsidRPr="005D6C01">
              <w:rPr>
                <w:rFonts w:ascii="Arial Nova" w:hAnsi="Arial Nova" w:cs="Times New Roman"/>
                <w:b/>
                <w:bCs/>
                <w:sz w:val="16"/>
                <w:szCs w:val="16"/>
                <w:lang w:val="en-US"/>
              </w:rPr>
              <w:t xml:space="preserve"> Endorsed</w:t>
            </w:r>
          </w:p>
        </w:tc>
      </w:tr>
      <w:tr w:rsidR="00A86A39" w:rsidRPr="0054406E" w14:paraId="257BC329" w14:textId="77777777" w:rsidTr="00606E21">
        <w:trPr>
          <w:trHeight w:val="42"/>
        </w:trPr>
        <w:tc>
          <w:tcPr>
            <w:tcW w:w="2785" w:type="dxa"/>
            <w:vMerge w:val="restart"/>
            <w:vAlign w:val="center"/>
          </w:tcPr>
          <w:p w14:paraId="04C69366" w14:textId="0C3EAD63" w:rsidR="00A86A39" w:rsidRDefault="00A86A39" w:rsidP="007E5A5B">
            <w:pPr>
              <w:rPr>
                <w:rStyle w:val="normaltextrun"/>
                <w:rFonts w:ascii="Arial Nova" w:hAnsi="Arial Nova" w:cs="Times New Roman"/>
                <w:color w:val="000000"/>
                <w:sz w:val="18"/>
                <w:szCs w:val="18"/>
                <w:shd w:val="clear" w:color="auto" w:fill="FFFFFF"/>
                <w:lang w:val="en-US"/>
              </w:rPr>
            </w:pPr>
            <w:r w:rsidRPr="0054406E">
              <w:rPr>
                <w:rStyle w:val="normaltextrun"/>
                <w:rFonts w:ascii="Arial Nova" w:hAnsi="Arial Nova" w:cs="Times New Roman"/>
                <w:b/>
                <w:bCs/>
                <w:color w:val="000000"/>
                <w:sz w:val="18"/>
                <w:szCs w:val="18"/>
                <w:shd w:val="clear" w:color="auto" w:fill="FFFFFF"/>
                <w:lang w:val="en-US"/>
              </w:rPr>
              <w:t>3.</w:t>
            </w:r>
            <w:r>
              <w:rPr>
                <w:rStyle w:val="normaltextrun"/>
                <w:rFonts w:ascii="Arial Nova" w:hAnsi="Arial Nova" w:cs="Times New Roman"/>
                <w:b/>
                <w:bCs/>
                <w:color w:val="000000"/>
                <w:sz w:val="18"/>
                <w:szCs w:val="18"/>
                <w:shd w:val="clear" w:color="auto" w:fill="FFFFFF"/>
                <w:lang w:val="en-US"/>
              </w:rPr>
              <w:t>3</w:t>
            </w:r>
            <w:r w:rsidRPr="0054406E">
              <w:rPr>
                <w:rStyle w:val="normaltextrun"/>
                <w:rFonts w:ascii="Arial Nova" w:hAnsi="Arial Nova" w:cs="Times New Roman"/>
                <w:b/>
                <w:bCs/>
                <w:color w:val="000000"/>
                <w:sz w:val="18"/>
                <w:szCs w:val="18"/>
                <w:shd w:val="clear" w:color="auto" w:fill="FFFFFF"/>
                <w:lang w:val="en-US"/>
              </w:rPr>
              <w:t xml:space="preserve"> </w:t>
            </w:r>
            <w:r w:rsidRPr="0054406E">
              <w:rPr>
                <w:rStyle w:val="normaltextrun"/>
                <w:rFonts w:ascii="Arial Nova" w:hAnsi="Arial Nova" w:cs="Times New Roman"/>
                <w:color w:val="000000"/>
                <w:sz w:val="18"/>
                <w:szCs w:val="18"/>
                <w:shd w:val="clear" w:color="auto" w:fill="FFFFFF"/>
                <w:lang w:val="en-US"/>
              </w:rPr>
              <w:t xml:space="preserve">Risk informed and gender-responsive </w:t>
            </w:r>
            <w:r w:rsidRPr="0054406E">
              <w:rPr>
                <w:rStyle w:val="normaltextrun"/>
                <w:rFonts w:ascii="Arial Nova" w:hAnsi="Arial Nova" w:cs="Times New Roman"/>
                <w:b/>
                <w:bCs/>
                <w:color w:val="000000"/>
                <w:sz w:val="18"/>
                <w:szCs w:val="18"/>
                <w:shd w:val="clear" w:color="auto" w:fill="FFFFFF"/>
                <w:lang w:val="en-US"/>
              </w:rPr>
              <w:t>recovery solutions</w:t>
            </w:r>
            <w:r w:rsidRPr="0054406E">
              <w:rPr>
                <w:rStyle w:val="normaltextrun"/>
                <w:rFonts w:ascii="Arial Nova" w:hAnsi="Arial Nova" w:cs="Times New Roman"/>
                <w:b/>
                <w:bCs/>
                <w:color w:val="000000" w:themeColor="text1"/>
                <w:sz w:val="18"/>
                <w:szCs w:val="18"/>
                <w:lang w:val="en-US"/>
              </w:rPr>
              <w:t>, including stabilization efforts and mine action,</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sz w:val="18"/>
                <w:szCs w:val="18"/>
                <w:u w:val="single"/>
                <w:shd w:val="clear" w:color="auto" w:fill="FFFFFF"/>
                <w:lang w:val="en-US"/>
              </w:rPr>
              <w:t>implemented</w:t>
            </w:r>
            <w:r w:rsidRPr="0054406E">
              <w:rPr>
                <w:rStyle w:val="normaltextrun"/>
                <w:rFonts w:ascii="Arial Nova" w:hAnsi="Arial Nova" w:cs="Times New Roman"/>
                <w:color w:val="000000"/>
                <w:sz w:val="18"/>
                <w:szCs w:val="18"/>
                <w:shd w:val="clear" w:color="auto" w:fill="FFFFFF"/>
                <w:lang w:val="en-US"/>
              </w:rPr>
              <w:t xml:space="preserve"> at regional, national and sub-national levels</w:t>
            </w:r>
          </w:p>
          <w:p w14:paraId="5B8E735F" w14:textId="02ECFD80" w:rsidR="00A86A39" w:rsidRDefault="00A86A39" w:rsidP="007E5A5B">
            <w:pPr>
              <w:rPr>
                <w:rStyle w:val="normaltextrun"/>
                <w:rFonts w:ascii="Arial Nova" w:hAnsi="Arial Nova" w:cs="Times New Roman"/>
                <w:color w:val="000000"/>
                <w:sz w:val="18"/>
                <w:szCs w:val="18"/>
                <w:shd w:val="clear" w:color="auto" w:fill="FFFFFF"/>
                <w:lang w:val="en-US"/>
              </w:rPr>
            </w:pPr>
          </w:p>
          <w:p w14:paraId="58C5BFE3" w14:textId="4C11EEF6" w:rsidR="00A86A39" w:rsidRDefault="00A86A39" w:rsidP="007E5A5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25186A92" w14:textId="43ED9937" w:rsidR="00A86A39" w:rsidRPr="007E5A5B" w:rsidRDefault="00A86A39" w:rsidP="007E5A5B">
            <w:pPr>
              <w:rPr>
                <w:rStyle w:val="normaltextrun"/>
                <w:color w:val="000000"/>
                <w:sz w:val="24"/>
                <w:szCs w:val="24"/>
                <w:shd w:val="clear" w:color="auto" w:fill="FFFFFF"/>
              </w:rPr>
            </w:pPr>
            <w:r w:rsidRPr="007E5A5B">
              <w:rPr>
                <w:rFonts w:ascii="Calibri" w:hAnsi="Calibri" w:cs="Calibri"/>
                <w:lang w:val="en-US"/>
              </w:rPr>
              <w:t>❸②①</w:t>
            </w:r>
          </w:p>
          <w:p w14:paraId="389D558E" w14:textId="51117092" w:rsidR="00A86A39" w:rsidRPr="0054406E" w:rsidRDefault="00A86A39" w:rsidP="00292397">
            <w:pPr>
              <w:rPr>
                <w:rFonts w:ascii="Arial Nova" w:hAnsi="Arial Nova" w:cs="Times New Roman"/>
                <w:sz w:val="18"/>
                <w:szCs w:val="18"/>
                <w:lang w:val="en-US"/>
              </w:rPr>
            </w:pPr>
          </w:p>
        </w:tc>
        <w:tc>
          <w:tcPr>
            <w:tcW w:w="5490" w:type="dxa"/>
            <w:vAlign w:val="center"/>
          </w:tcPr>
          <w:p w14:paraId="59AC1CD0" w14:textId="4DB33B22" w:rsidR="00A86A39" w:rsidRPr="0054406E" w:rsidRDefault="00A86A39" w:rsidP="00292397">
            <w:pPr>
              <w:pStyle w:val="paragraph"/>
              <w:spacing w:before="0" w:beforeAutospacing="0" w:after="0" w:afterAutospacing="0"/>
              <w:textAlignment w:val="baseline"/>
              <w:rPr>
                <w:rFonts w:ascii="Arial Nova" w:hAnsi="Arial Nova"/>
                <w:sz w:val="18"/>
                <w:szCs w:val="18"/>
              </w:rPr>
            </w:pPr>
            <w:r>
              <w:rPr>
                <w:rStyle w:val="normaltextrun"/>
                <w:rFonts w:ascii="Arial Nova" w:hAnsi="Arial Nova"/>
                <w:sz w:val="18"/>
                <w:szCs w:val="18"/>
                <w:lang w:val="en-US"/>
              </w:rPr>
              <w:t xml:space="preserve">3.3.1 </w:t>
            </w:r>
            <w:r w:rsidRPr="0054406E">
              <w:rPr>
                <w:rStyle w:val="normaltextrun"/>
                <w:rFonts w:ascii="Arial Nova" w:hAnsi="Arial Nova"/>
                <w:sz w:val="18"/>
                <w:szCs w:val="18"/>
                <w:lang w:val="en-US"/>
              </w:rPr>
              <w:t>Number of people benefitting from jobs and improved livelihoods in crisis or post-crisis settings:</w:t>
            </w:r>
          </w:p>
          <w:p w14:paraId="270048D7" w14:textId="77777777" w:rsidR="00A86A39" w:rsidRDefault="00A86A39" w:rsidP="003246B6">
            <w:pPr>
              <w:pStyle w:val="paragraph"/>
              <w:numPr>
                <w:ilvl w:val="0"/>
                <w:numId w:val="29"/>
              </w:numPr>
              <w:spacing w:before="0" w:beforeAutospacing="0" w:after="0" w:afterAutospacing="0"/>
              <w:ind w:left="27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Female</w:t>
            </w:r>
          </w:p>
          <w:p w14:paraId="5AC234A1" w14:textId="77777777" w:rsidR="00A86A39" w:rsidRDefault="00A86A39" w:rsidP="003246B6">
            <w:pPr>
              <w:pStyle w:val="paragraph"/>
              <w:numPr>
                <w:ilvl w:val="0"/>
                <w:numId w:val="29"/>
              </w:numPr>
              <w:spacing w:before="0" w:beforeAutospacing="0" w:after="0" w:afterAutospacing="0"/>
              <w:ind w:left="270" w:hanging="270"/>
              <w:textAlignment w:val="baseline"/>
              <w:rPr>
                <w:rStyle w:val="normaltextrun"/>
                <w:rFonts w:ascii="Arial Nova" w:hAnsi="Arial Nova"/>
                <w:sz w:val="18"/>
                <w:szCs w:val="18"/>
                <w:lang w:val="en-US"/>
              </w:rPr>
            </w:pPr>
            <w:r w:rsidRPr="00C656A9">
              <w:rPr>
                <w:rStyle w:val="normaltextrun"/>
                <w:rFonts w:ascii="Arial Nova" w:hAnsi="Arial Nova"/>
                <w:sz w:val="18"/>
                <w:szCs w:val="18"/>
                <w:lang w:val="en-US"/>
              </w:rPr>
              <w:t>Male</w:t>
            </w:r>
          </w:p>
          <w:p w14:paraId="5C2D5BE5" w14:textId="6CF1A817" w:rsidR="00A86A39" w:rsidRDefault="00A86A39" w:rsidP="003246B6">
            <w:pPr>
              <w:pStyle w:val="paragraph"/>
              <w:numPr>
                <w:ilvl w:val="0"/>
                <w:numId w:val="29"/>
              </w:numPr>
              <w:spacing w:before="0" w:beforeAutospacing="0" w:after="0" w:afterAutospacing="0"/>
              <w:ind w:left="270" w:hanging="270"/>
              <w:textAlignment w:val="baseline"/>
              <w:rPr>
                <w:rStyle w:val="normaltextrun"/>
                <w:rFonts w:ascii="Arial Nova" w:hAnsi="Arial Nova"/>
                <w:sz w:val="18"/>
                <w:szCs w:val="18"/>
                <w:lang w:val="en-US"/>
              </w:rPr>
            </w:pPr>
            <w:r>
              <w:rPr>
                <w:rStyle w:val="normaltextrun"/>
                <w:rFonts w:ascii="Arial Nova" w:hAnsi="Arial Nova"/>
                <w:sz w:val="18"/>
                <w:szCs w:val="18"/>
                <w:lang w:val="en-US"/>
              </w:rPr>
              <w:t>Sex-disaggregated data unavailable</w:t>
            </w:r>
            <w:r w:rsidRPr="00C656A9">
              <w:rPr>
                <w:rStyle w:val="normaltextrun"/>
                <w:rFonts w:ascii="Arial Nova" w:hAnsi="Arial Nova"/>
                <w:sz w:val="18"/>
                <w:szCs w:val="18"/>
                <w:lang w:val="en-US"/>
              </w:rPr>
              <w:t> </w:t>
            </w:r>
          </w:p>
          <w:p w14:paraId="6259C3D2" w14:textId="77777777" w:rsidR="00A86A39" w:rsidRDefault="00A86A39" w:rsidP="003246B6">
            <w:pPr>
              <w:pStyle w:val="paragraph"/>
              <w:numPr>
                <w:ilvl w:val="0"/>
                <w:numId w:val="29"/>
              </w:numPr>
              <w:spacing w:before="0" w:beforeAutospacing="0" w:after="0" w:afterAutospacing="0"/>
              <w:ind w:left="270" w:hanging="270"/>
              <w:textAlignment w:val="baseline"/>
              <w:rPr>
                <w:rStyle w:val="normaltextrun"/>
                <w:rFonts w:ascii="Arial Nova" w:hAnsi="Arial Nova"/>
                <w:sz w:val="18"/>
                <w:szCs w:val="18"/>
                <w:lang w:val="en-US"/>
              </w:rPr>
            </w:pPr>
            <w:r w:rsidRPr="00C656A9">
              <w:rPr>
                <w:rStyle w:val="normaltextrun"/>
                <w:rFonts w:ascii="Arial Nova" w:hAnsi="Arial Nova"/>
                <w:sz w:val="18"/>
                <w:szCs w:val="18"/>
                <w:lang w:val="en-US"/>
              </w:rPr>
              <w:t>Youth </w:t>
            </w:r>
          </w:p>
          <w:p w14:paraId="39F85CA9" w14:textId="77777777" w:rsidR="00A86A39" w:rsidRDefault="00A86A39" w:rsidP="003246B6">
            <w:pPr>
              <w:pStyle w:val="paragraph"/>
              <w:numPr>
                <w:ilvl w:val="0"/>
                <w:numId w:val="29"/>
              </w:numPr>
              <w:spacing w:before="0" w:beforeAutospacing="0" w:after="0" w:afterAutospacing="0"/>
              <w:ind w:left="270" w:hanging="270"/>
              <w:textAlignment w:val="baseline"/>
              <w:rPr>
                <w:rStyle w:val="normaltextrun"/>
                <w:rFonts w:ascii="Arial Nova" w:hAnsi="Arial Nova"/>
                <w:sz w:val="18"/>
                <w:szCs w:val="18"/>
                <w:lang w:val="en-US"/>
              </w:rPr>
            </w:pPr>
            <w:r w:rsidRPr="00C656A9">
              <w:rPr>
                <w:rStyle w:val="normaltextrun"/>
                <w:rFonts w:ascii="Arial Nova" w:hAnsi="Arial Nova"/>
                <w:sz w:val="18"/>
                <w:szCs w:val="18"/>
                <w:lang w:val="en-US"/>
              </w:rPr>
              <w:t>Persons with disabilities </w:t>
            </w:r>
          </w:p>
          <w:p w14:paraId="6CFAF8EB" w14:textId="77777777" w:rsidR="00A86A39" w:rsidRDefault="00A86A39" w:rsidP="003246B6">
            <w:pPr>
              <w:pStyle w:val="paragraph"/>
              <w:numPr>
                <w:ilvl w:val="0"/>
                <w:numId w:val="29"/>
              </w:numPr>
              <w:spacing w:before="0" w:beforeAutospacing="0" w:after="0" w:afterAutospacing="0"/>
              <w:ind w:left="270" w:hanging="270"/>
              <w:textAlignment w:val="baseline"/>
              <w:rPr>
                <w:rStyle w:val="normaltextrun"/>
                <w:rFonts w:ascii="Arial Nova" w:hAnsi="Arial Nova"/>
                <w:sz w:val="18"/>
                <w:szCs w:val="18"/>
                <w:lang w:val="en-US"/>
              </w:rPr>
            </w:pPr>
            <w:r w:rsidRPr="00C656A9">
              <w:rPr>
                <w:rStyle w:val="normaltextrun"/>
                <w:rFonts w:ascii="Arial Nova" w:hAnsi="Arial Nova"/>
                <w:sz w:val="18"/>
                <w:szCs w:val="18"/>
                <w:lang w:val="en-US"/>
              </w:rPr>
              <w:t>Internally displaced populations</w:t>
            </w:r>
          </w:p>
          <w:p w14:paraId="3D4E5E2F" w14:textId="77777777" w:rsidR="00B178DD" w:rsidRPr="00B178DD" w:rsidRDefault="00A86A39" w:rsidP="003246B6">
            <w:pPr>
              <w:pStyle w:val="paragraph"/>
              <w:numPr>
                <w:ilvl w:val="0"/>
                <w:numId w:val="29"/>
              </w:numPr>
              <w:spacing w:before="0" w:beforeAutospacing="0" w:after="0" w:afterAutospacing="0"/>
              <w:ind w:left="270" w:hanging="270"/>
              <w:textAlignment w:val="baseline"/>
              <w:rPr>
                <w:rStyle w:val="eop"/>
                <w:rFonts w:ascii="Arial Nova" w:hAnsi="Arial Nova"/>
                <w:sz w:val="18"/>
                <w:szCs w:val="18"/>
                <w:lang w:val="en-US"/>
              </w:rPr>
            </w:pPr>
            <w:r w:rsidRPr="00C656A9">
              <w:rPr>
                <w:rStyle w:val="normaltextrun"/>
                <w:rFonts w:ascii="Arial Nova" w:hAnsi="Arial Nova"/>
                <w:sz w:val="18"/>
                <w:szCs w:val="18"/>
                <w:lang w:val="en-US"/>
              </w:rPr>
              <w:t>Refugees</w:t>
            </w:r>
            <w:r w:rsidRPr="00C656A9">
              <w:rPr>
                <w:rStyle w:val="eop"/>
                <w:rFonts w:ascii="Arial Nova" w:eastAsiaTheme="minorEastAsia" w:hAnsi="Arial Nova"/>
                <w:sz w:val="18"/>
                <w:szCs w:val="18"/>
              </w:rPr>
              <w:t> </w:t>
            </w:r>
          </w:p>
          <w:p w14:paraId="06E80341" w14:textId="372509D5" w:rsidR="00A86A39" w:rsidRPr="00DD1D68" w:rsidRDefault="00B178DD" w:rsidP="00B178DD">
            <w:pPr>
              <w:pStyle w:val="paragraph"/>
              <w:spacing w:before="0" w:beforeAutospacing="0" w:after="0" w:afterAutospacing="0"/>
              <w:ind w:left="270"/>
              <w:textAlignment w:val="baseline"/>
              <w:rPr>
                <w:rFonts w:ascii="Arial Nova" w:hAnsi="Arial Nova"/>
                <w:sz w:val="18"/>
                <w:szCs w:val="18"/>
                <w:lang w:val="en-US"/>
              </w:rPr>
            </w:pPr>
            <w:r>
              <w:rPr>
                <w:rStyle w:val="eop"/>
                <w:rFonts w:eastAsiaTheme="minorEastAsia"/>
                <w:sz w:val="18"/>
                <w:szCs w:val="18"/>
              </w:rPr>
              <w:t xml:space="preserve">                                                                                             </w:t>
            </w:r>
            <w:r w:rsidRPr="003E0693">
              <w:rPr>
                <w:rFonts w:ascii="Arial Nova" w:hAnsi="Arial Nova"/>
                <w:i/>
                <w:iCs/>
                <w:sz w:val="16"/>
                <w:szCs w:val="16"/>
                <w:lang w:val="en-US"/>
              </w:rPr>
              <w:t>(ILO, WFP)</w:t>
            </w:r>
          </w:p>
        </w:tc>
        <w:tc>
          <w:tcPr>
            <w:tcW w:w="918" w:type="dxa"/>
            <w:vAlign w:val="center"/>
          </w:tcPr>
          <w:p w14:paraId="0DD17FDA"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39227A41"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7AB8E1F5"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21C165BF"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45714548" w14:textId="3FE73A03" w:rsidR="00A86A39" w:rsidRPr="0054406E" w:rsidRDefault="00A86A39" w:rsidP="00216CFE">
            <w:pPr>
              <w:jc w:val="center"/>
              <w:rPr>
                <w:rFonts w:ascii="Arial Nova" w:hAnsi="Arial Nova" w:cs="Times New Roman"/>
                <w:sz w:val="18"/>
                <w:szCs w:val="18"/>
                <w:lang w:val="en-US"/>
              </w:rPr>
            </w:pPr>
          </w:p>
        </w:tc>
      </w:tr>
      <w:tr w:rsidR="00A86A39" w:rsidRPr="0054406E" w14:paraId="5CCE285B" w14:textId="77777777" w:rsidTr="00606E21">
        <w:trPr>
          <w:trHeight w:val="42"/>
        </w:trPr>
        <w:tc>
          <w:tcPr>
            <w:tcW w:w="2785" w:type="dxa"/>
            <w:vMerge/>
          </w:tcPr>
          <w:p w14:paraId="108FBE55" w14:textId="77777777" w:rsidR="00A86A39" w:rsidRPr="0054406E" w:rsidRDefault="00A86A39" w:rsidP="00292397">
            <w:pPr>
              <w:rPr>
                <w:rFonts w:ascii="Arial Nova" w:hAnsi="Arial Nova" w:cs="Times New Roman"/>
                <w:sz w:val="18"/>
                <w:szCs w:val="18"/>
                <w:lang w:val="en-US"/>
              </w:rPr>
            </w:pPr>
          </w:p>
        </w:tc>
        <w:tc>
          <w:tcPr>
            <w:tcW w:w="5490" w:type="dxa"/>
            <w:vAlign w:val="center"/>
          </w:tcPr>
          <w:p w14:paraId="7B04EB96" w14:textId="0D4EEC6E" w:rsidR="00A86A39" w:rsidRPr="0054406E" w:rsidRDefault="00A86A39" w:rsidP="00292397">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3.3.2 </w:t>
            </w:r>
            <w:r w:rsidRPr="0054406E">
              <w:rPr>
                <w:rStyle w:val="normaltextrun"/>
                <w:rFonts w:ascii="Arial Nova" w:hAnsi="Arial Nova"/>
                <w:sz w:val="18"/>
                <w:szCs w:val="18"/>
                <w:lang w:val="en-US"/>
              </w:rPr>
              <w:t>Number of people benefitting from improved infrastructure for recovery in crisis or post-crisis settings</w:t>
            </w:r>
            <w:r>
              <w:rPr>
                <w:rStyle w:val="normaltextrun"/>
                <w:rFonts w:ascii="Arial Nova" w:hAnsi="Arial Nova"/>
                <w:sz w:val="18"/>
                <w:szCs w:val="18"/>
                <w:lang w:val="en-US"/>
              </w:rPr>
              <w:t>:</w:t>
            </w:r>
          </w:p>
          <w:p w14:paraId="645C0DD1" w14:textId="77777777" w:rsidR="00A86A39" w:rsidRPr="0054406E" w:rsidRDefault="00A86A39" w:rsidP="003246B6">
            <w:pPr>
              <w:pStyle w:val="paragraph"/>
              <w:numPr>
                <w:ilvl w:val="0"/>
                <w:numId w:val="28"/>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Female</w:t>
            </w:r>
          </w:p>
          <w:p w14:paraId="41D5AB72" w14:textId="77777777" w:rsidR="00A86A39" w:rsidRPr="0054406E" w:rsidRDefault="00A86A39" w:rsidP="003246B6">
            <w:pPr>
              <w:pStyle w:val="paragraph"/>
              <w:numPr>
                <w:ilvl w:val="0"/>
                <w:numId w:val="28"/>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Male</w:t>
            </w:r>
          </w:p>
          <w:p w14:paraId="34E35F0C" w14:textId="2B6AD618" w:rsidR="00A86A39" w:rsidRPr="0054406E" w:rsidRDefault="00A86A39" w:rsidP="003246B6">
            <w:pPr>
              <w:pStyle w:val="paragraph"/>
              <w:numPr>
                <w:ilvl w:val="0"/>
                <w:numId w:val="28"/>
              </w:numPr>
              <w:spacing w:before="0" w:beforeAutospacing="0" w:after="0" w:afterAutospacing="0"/>
              <w:ind w:left="260" w:hanging="260"/>
              <w:textAlignment w:val="baseline"/>
              <w:rPr>
                <w:rStyle w:val="normaltextrun"/>
                <w:rFonts w:ascii="Arial Nova" w:hAnsi="Arial Nova"/>
                <w:sz w:val="18"/>
                <w:szCs w:val="18"/>
                <w:lang w:val="en-US"/>
              </w:rPr>
            </w:pPr>
            <w:r>
              <w:rPr>
                <w:rStyle w:val="normaltextrun"/>
                <w:rFonts w:ascii="Arial Nova" w:hAnsi="Arial Nova"/>
                <w:sz w:val="18"/>
                <w:szCs w:val="18"/>
                <w:lang w:val="en-US"/>
              </w:rPr>
              <w:t>Sex-disaggregated data unavailable</w:t>
            </w:r>
            <w:r w:rsidRPr="0054406E">
              <w:rPr>
                <w:rStyle w:val="normaltextrun"/>
                <w:rFonts w:ascii="Arial Nova" w:hAnsi="Arial Nova"/>
                <w:sz w:val="18"/>
                <w:szCs w:val="18"/>
                <w:lang w:val="en-US"/>
              </w:rPr>
              <w:t> </w:t>
            </w:r>
          </w:p>
          <w:p w14:paraId="493398E2" w14:textId="77777777" w:rsidR="00A86A39" w:rsidRPr="0054406E" w:rsidRDefault="00A86A39" w:rsidP="003246B6">
            <w:pPr>
              <w:pStyle w:val="paragraph"/>
              <w:numPr>
                <w:ilvl w:val="0"/>
                <w:numId w:val="28"/>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Youth </w:t>
            </w:r>
          </w:p>
          <w:p w14:paraId="477E2F0C" w14:textId="602B3C3A" w:rsidR="00A86A39" w:rsidRPr="0054406E" w:rsidRDefault="00A86A39" w:rsidP="003246B6">
            <w:pPr>
              <w:pStyle w:val="paragraph"/>
              <w:numPr>
                <w:ilvl w:val="0"/>
                <w:numId w:val="28"/>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Persons with disabilities </w:t>
            </w:r>
          </w:p>
          <w:p w14:paraId="45C12B28" w14:textId="1841D3C3" w:rsidR="00A86A39" w:rsidRPr="0054406E" w:rsidRDefault="00A86A39" w:rsidP="003246B6">
            <w:pPr>
              <w:pStyle w:val="paragraph"/>
              <w:numPr>
                <w:ilvl w:val="0"/>
                <w:numId w:val="28"/>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Internally displaced populations</w:t>
            </w:r>
          </w:p>
          <w:p w14:paraId="194ED670" w14:textId="77777777" w:rsidR="00A86A39" w:rsidRPr="00B178DD" w:rsidRDefault="00A86A39" w:rsidP="003246B6">
            <w:pPr>
              <w:pStyle w:val="paragraph"/>
              <w:numPr>
                <w:ilvl w:val="0"/>
                <w:numId w:val="28"/>
              </w:numPr>
              <w:spacing w:before="0" w:beforeAutospacing="0" w:after="0" w:afterAutospacing="0"/>
              <w:ind w:left="260" w:hanging="260"/>
              <w:textAlignment w:val="baseline"/>
              <w:rPr>
                <w:rStyle w:val="eop"/>
                <w:rFonts w:ascii="Arial Nova" w:hAnsi="Arial Nova"/>
                <w:sz w:val="18"/>
                <w:szCs w:val="18"/>
                <w:lang w:val="en-US"/>
              </w:rPr>
            </w:pPr>
            <w:r w:rsidRPr="0054406E">
              <w:rPr>
                <w:rStyle w:val="normaltextrun"/>
                <w:rFonts w:ascii="Arial Nova" w:hAnsi="Arial Nova"/>
                <w:sz w:val="18"/>
                <w:szCs w:val="18"/>
                <w:lang w:val="en-US"/>
              </w:rPr>
              <w:t>Refugees</w:t>
            </w:r>
            <w:r w:rsidRPr="0054406E">
              <w:rPr>
                <w:rStyle w:val="eop"/>
                <w:rFonts w:ascii="Arial Nova" w:eastAsiaTheme="minorEastAsia" w:hAnsi="Arial Nova"/>
                <w:sz w:val="18"/>
                <w:szCs w:val="18"/>
              </w:rPr>
              <w:t> </w:t>
            </w:r>
          </w:p>
          <w:p w14:paraId="75858C3B" w14:textId="416955AF" w:rsidR="00B178DD" w:rsidRPr="00AC5C9D" w:rsidRDefault="00B178DD" w:rsidP="00B178DD">
            <w:pPr>
              <w:pStyle w:val="paragraph"/>
              <w:spacing w:before="0" w:beforeAutospacing="0" w:after="0" w:afterAutospacing="0"/>
              <w:ind w:left="260"/>
              <w:textAlignment w:val="baseline"/>
              <w:rPr>
                <w:rStyle w:val="eop"/>
                <w:rFonts w:ascii="Arial Nova" w:hAnsi="Arial Nova"/>
                <w:sz w:val="18"/>
                <w:szCs w:val="18"/>
                <w:lang w:val="en-US"/>
              </w:rPr>
            </w:pPr>
            <w:r>
              <w:rPr>
                <w:rFonts w:ascii="Arial Nova" w:hAnsi="Arial Nova"/>
                <w:i/>
                <w:iCs/>
                <w:sz w:val="16"/>
                <w:szCs w:val="16"/>
                <w:lang w:val="en-US"/>
              </w:rPr>
              <w:t xml:space="preserve">                                                                                                       </w:t>
            </w:r>
            <w:r w:rsidRPr="00D566B7">
              <w:rPr>
                <w:rFonts w:ascii="Arial Nova" w:hAnsi="Arial Nova"/>
                <w:i/>
                <w:iCs/>
                <w:sz w:val="16"/>
                <w:szCs w:val="16"/>
                <w:lang w:val="en-US"/>
              </w:rPr>
              <w:t>(</w:t>
            </w:r>
            <w:r>
              <w:rPr>
                <w:rFonts w:ascii="Arial Nova" w:hAnsi="Arial Nova"/>
                <w:i/>
                <w:iCs/>
                <w:sz w:val="16"/>
                <w:szCs w:val="16"/>
                <w:lang w:val="en-US"/>
              </w:rPr>
              <w:t>WFP)</w:t>
            </w:r>
          </w:p>
        </w:tc>
        <w:tc>
          <w:tcPr>
            <w:tcW w:w="918" w:type="dxa"/>
            <w:vAlign w:val="center"/>
          </w:tcPr>
          <w:p w14:paraId="7CB2CDCA"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728DABB3"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4000F2D4"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7F709224"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6138D848" w14:textId="457F90EC" w:rsidR="00A86A39" w:rsidRPr="0054406E" w:rsidRDefault="00A86A39" w:rsidP="00194A67">
            <w:pPr>
              <w:jc w:val="center"/>
              <w:rPr>
                <w:rFonts w:ascii="Arial Nova" w:hAnsi="Arial Nova" w:cs="Times New Roman"/>
                <w:sz w:val="18"/>
                <w:szCs w:val="18"/>
                <w:lang w:val="en-US"/>
              </w:rPr>
            </w:pPr>
          </w:p>
        </w:tc>
      </w:tr>
      <w:tr w:rsidR="00A86A39" w:rsidRPr="0054406E" w14:paraId="3F76826E" w14:textId="77777777" w:rsidTr="00606E21">
        <w:trPr>
          <w:trHeight w:val="42"/>
        </w:trPr>
        <w:tc>
          <w:tcPr>
            <w:tcW w:w="2785" w:type="dxa"/>
            <w:vMerge/>
            <w:vAlign w:val="center"/>
          </w:tcPr>
          <w:p w14:paraId="4FF70B0C" w14:textId="77777777" w:rsidR="00A86A39" w:rsidRPr="0054406E" w:rsidRDefault="00A86A39" w:rsidP="00292397">
            <w:pPr>
              <w:rPr>
                <w:rFonts w:ascii="Arial Nova" w:hAnsi="Arial Nova" w:cs="Times New Roman"/>
                <w:sz w:val="18"/>
                <w:szCs w:val="18"/>
                <w:lang w:val="en-US"/>
              </w:rPr>
            </w:pPr>
          </w:p>
        </w:tc>
        <w:tc>
          <w:tcPr>
            <w:tcW w:w="5490" w:type="dxa"/>
            <w:vAlign w:val="center"/>
          </w:tcPr>
          <w:p w14:paraId="0B74B8B0" w14:textId="27D0E7FE" w:rsidR="00A86A39" w:rsidRPr="0054406E" w:rsidRDefault="00A86A39" w:rsidP="00292397">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3.3.3 </w:t>
            </w:r>
            <w:r w:rsidRPr="0054406E">
              <w:rPr>
                <w:rStyle w:val="normaltextrun"/>
                <w:rFonts w:ascii="Arial Nova" w:hAnsi="Arial Nova"/>
                <w:sz w:val="18"/>
                <w:szCs w:val="18"/>
                <w:lang w:val="en-US"/>
              </w:rPr>
              <w:t>Number of institutions with gender-responsive resilient recovery strategies or plans in crisis and post-crisis settings, including stabilization and mine action, informed by joint assessments</w:t>
            </w:r>
            <w:r>
              <w:rPr>
                <w:rStyle w:val="normaltextrun"/>
                <w:rFonts w:ascii="Arial Nova" w:hAnsi="Arial Nova"/>
                <w:sz w:val="18"/>
                <w:szCs w:val="18"/>
                <w:lang w:val="en-US"/>
              </w:rPr>
              <w:t>:</w:t>
            </w:r>
          </w:p>
          <w:p w14:paraId="7BF3FC11" w14:textId="77777777" w:rsidR="00A86A39" w:rsidRPr="0054406E" w:rsidRDefault="00A86A39" w:rsidP="003246B6">
            <w:pPr>
              <w:pStyle w:val="paragraph"/>
              <w:numPr>
                <w:ilvl w:val="0"/>
                <w:numId w:val="31"/>
              </w:numPr>
              <w:spacing w:before="0" w:beforeAutospacing="0" w:after="0" w:afterAutospacing="0"/>
              <w:ind w:left="260" w:hanging="260"/>
              <w:textAlignment w:val="baseline"/>
              <w:rPr>
                <w:rStyle w:val="normaltextrun"/>
                <w:rFonts w:ascii="Arial Nova" w:hAnsi="Arial Nova"/>
                <w:sz w:val="18"/>
                <w:szCs w:val="18"/>
                <w:lang w:val="en-US"/>
              </w:rPr>
            </w:pPr>
            <w:r>
              <w:rPr>
                <w:rStyle w:val="normaltextrun"/>
                <w:rFonts w:ascii="Arial Nova" w:hAnsi="Arial Nova"/>
                <w:sz w:val="18"/>
                <w:szCs w:val="18"/>
                <w:lang w:val="en-US"/>
              </w:rPr>
              <w:t>Cross-border institutions</w:t>
            </w:r>
          </w:p>
          <w:p w14:paraId="5F230D13" w14:textId="176231A1" w:rsidR="00A86A39" w:rsidRDefault="00A86A39" w:rsidP="003246B6">
            <w:pPr>
              <w:pStyle w:val="paragraph"/>
              <w:numPr>
                <w:ilvl w:val="0"/>
                <w:numId w:val="3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Regional institutions</w:t>
            </w:r>
          </w:p>
          <w:p w14:paraId="2ADE0C02" w14:textId="386D9612" w:rsidR="00A86A39" w:rsidRPr="0054406E" w:rsidRDefault="00A86A39" w:rsidP="003246B6">
            <w:pPr>
              <w:pStyle w:val="paragraph"/>
              <w:numPr>
                <w:ilvl w:val="0"/>
                <w:numId w:val="3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National governments </w:t>
            </w:r>
          </w:p>
          <w:p w14:paraId="1C4DFC44" w14:textId="77777777" w:rsidR="00A86A39" w:rsidRPr="0054406E" w:rsidRDefault="00A86A39" w:rsidP="003246B6">
            <w:pPr>
              <w:pStyle w:val="paragraph"/>
              <w:numPr>
                <w:ilvl w:val="0"/>
                <w:numId w:val="3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Sub-national governments  </w:t>
            </w:r>
          </w:p>
          <w:p w14:paraId="00E054C9" w14:textId="77777777" w:rsidR="00A86A39" w:rsidRPr="0054406E" w:rsidRDefault="00A86A39" w:rsidP="003246B6">
            <w:pPr>
              <w:pStyle w:val="paragraph"/>
              <w:numPr>
                <w:ilvl w:val="0"/>
                <w:numId w:val="3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Private sector </w:t>
            </w:r>
          </w:p>
          <w:p w14:paraId="2D9AF97C" w14:textId="77777777" w:rsidR="00A86A39" w:rsidRDefault="00A86A39" w:rsidP="003246B6">
            <w:pPr>
              <w:pStyle w:val="paragraph"/>
              <w:numPr>
                <w:ilvl w:val="0"/>
                <w:numId w:val="3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CSO/NGOs </w:t>
            </w:r>
          </w:p>
          <w:p w14:paraId="536FB130" w14:textId="7330DD1F" w:rsidR="00B178DD" w:rsidRPr="00C507D6" w:rsidRDefault="00B178DD" w:rsidP="00B178DD">
            <w:pPr>
              <w:pStyle w:val="paragraph"/>
              <w:spacing w:before="0" w:beforeAutospacing="0" w:after="0" w:afterAutospacing="0"/>
              <w:ind w:left="260"/>
              <w:textAlignment w:val="baseline"/>
              <w:rPr>
                <w:rStyle w:val="normaltextrun"/>
                <w:rFonts w:ascii="Arial Nova" w:hAnsi="Arial Nova"/>
                <w:sz w:val="18"/>
                <w:szCs w:val="18"/>
                <w:lang w:val="en-US"/>
              </w:rPr>
            </w:pPr>
            <w:r>
              <w:rPr>
                <w:rStyle w:val="eop"/>
                <w:rFonts w:ascii="Arial Nova" w:hAnsi="Arial Nova"/>
                <w:i/>
                <w:iCs/>
                <w:sz w:val="16"/>
                <w:szCs w:val="16"/>
                <w:lang w:val="en-US"/>
              </w:rPr>
              <w:t xml:space="preserve">                                                                                         </w:t>
            </w:r>
            <w:r w:rsidRPr="003E0693">
              <w:rPr>
                <w:rStyle w:val="eop"/>
                <w:rFonts w:ascii="Arial Nova" w:hAnsi="Arial Nova"/>
                <w:i/>
                <w:iCs/>
                <w:sz w:val="16"/>
                <w:szCs w:val="16"/>
                <w:lang w:val="en-US"/>
              </w:rPr>
              <w:t>(UNICEF, WFP)</w:t>
            </w:r>
          </w:p>
        </w:tc>
        <w:tc>
          <w:tcPr>
            <w:tcW w:w="918" w:type="dxa"/>
            <w:vAlign w:val="center"/>
          </w:tcPr>
          <w:p w14:paraId="7EED5281"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7183176C"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4D266E1D"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565B2D52" w14:textId="77777777" w:rsidR="00A86A39" w:rsidRPr="0054406E" w:rsidRDefault="00A86A39" w:rsidP="00292397">
            <w:pPr>
              <w:rPr>
                <w:rFonts w:ascii="Arial Nova" w:hAnsi="Arial Nova" w:cs="Times New Roman"/>
                <w:color w:val="A5A5A5" w:themeColor="accent3"/>
                <w:sz w:val="18"/>
                <w:szCs w:val="18"/>
                <w:lang w:val="en-US"/>
              </w:rPr>
            </w:pPr>
          </w:p>
        </w:tc>
        <w:tc>
          <w:tcPr>
            <w:tcW w:w="918" w:type="dxa"/>
            <w:vAlign w:val="center"/>
          </w:tcPr>
          <w:p w14:paraId="5E4CB2DC" w14:textId="414B1EF8" w:rsidR="00A86A39" w:rsidRPr="0054406E" w:rsidRDefault="00A86A39" w:rsidP="00194A67">
            <w:pPr>
              <w:jc w:val="center"/>
              <w:rPr>
                <w:rFonts w:ascii="Arial Nova" w:hAnsi="Arial Nova" w:cs="Times New Roman"/>
                <w:sz w:val="18"/>
                <w:szCs w:val="18"/>
                <w:lang w:val="en-US"/>
              </w:rPr>
            </w:pPr>
          </w:p>
        </w:tc>
      </w:tr>
      <w:tr w:rsidR="00825258" w:rsidRPr="0054406E" w14:paraId="4310E3B1" w14:textId="77777777" w:rsidTr="00606E21">
        <w:trPr>
          <w:trHeight w:val="197"/>
        </w:trPr>
        <w:tc>
          <w:tcPr>
            <w:tcW w:w="2785" w:type="dxa"/>
            <w:vMerge w:val="restart"/>
            <w:vAlign w:val="center"/>
          </w:tcPr>
          <w:p w14:paraId="2757E471" w14:textId="77777777" w:rsidR="00825258" w:rsidRDefault="00825258" w:rsidP="00292397">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b/>
                <w:bCs/>
                <w:color w:val="000000"/>
                <w:sz w:val="18"/>
                <w:szCs w:val="18"/>
                <w:shd w:val="clear" w:color="auto" w:fill="FFFFFF"/>
                <w:lang w:val="en-US"/>
              </w:rPr>
              <w:t xml:space="preserve">3.4 </w:t>
            </w:r>
            <w:r w:rsidRPr="0054406E">
              <w:rPr>
                <w:rStyle w:val="normaltextrun"/>
                <w:rFonts w:ascii="Arial Nova" w:hAnsi="Arial Nova" w:cs="Times New Roman"/>
                <w:b/>
                <w:bCs/>
                <w:color w:val="000000"/>
                <w:sz w:val="18"/>
                <w:szCs w:val="18"/>
                <w:shd w:val="clear" w:color="auto" w:fill="FFFFFF"/>
                <w:lang w:val="en-US"/>
              </w:rPr>
              <w:t>Integrated development solutions</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sz w:val="18"/>
                <w:szCs w:val="18"/>
                <w:u w:val="single"/>
                <w:shd w:val="clear" w:color="auto" w:fill="FFFFFF"/>
                <w:lang w:val="en-US"/>
              </w:rPr>
              <w:t>implemented</w:t>
            </w:r>
            <w:r w:rsidRPr="0054406E">
              <w:rPr>
                <w:rStyle w:val="normaltextrun"/>
                <w:rFonts w:ascii="Arial Nova" w:hAnsi="Arial Nova" w:cs="Times New Roman"/>
                <w:color w:val="000000"/>
                <w:sz w:val="18"/>
                <w:szCs w:val="18"/>
                <w:shd w:val="clear" w:color="auto" w:fill="FFFFFF"/>
                <w:lang w:val="en-US"/>
              </w:rPr>
              <w:t xml:space="preserve"> to address the drivers of </w:t>
            </w:r>
            <w:r w:rsidRPr="0054406E" w:rsidDel="002A20D7">
              <w:rPr>
                <w:rStyle w:val="normaltextrun"/>
                <w:rFonts w:ascii="Arial Nova" w:hAnsi="Arial Nova" w:cs="Times New Roman"/>
                <w:color w:val="000000" w:themeColor="text1"/>
                <w:sz w:val="18"/>
                <w:szCs w:val="18"/>
                <w:lang w:val="en-US"/>
              </w:rPr>
              <w:t xml:space="preserve">irregular and forced </w:t>
            </w:r>
            <w:r w:rsidRPr="0054406E">
              <w:rPr>
                <w:rStyle w:val="normaltextrun"/>
                <w:rFonts w:ascii="Arial Nova" w:hAnsi="Arial Nova" w:cs="Times New Roman"/>
                <w:color w:val="000000"/>
                <w:sz w:val="18"/>
                <w:szCs w:val="18"/>
                <w:shd w:val="clear" w:color="auto" w:fill="FFFFFF"/>
                <w:lang w:val="en-US"/>
              </w:rPr>
              <w:t xml:space="preserve">migration, enhance the resilience of migrants, forcibly displaced and host communities, and expand the benefits of human mobility </w:t>
            </w:r>
          </w:p>
          <w:p w14:paraId="4024153F" w14:textId="77777777" w:rsidR="00825258" w:rsidRDefault="00825258" w:rsidP="00292397">
            <w:pPr>
              <w:rPr>
                <w:rStyle w:val="normaltextrun"/>
                <w:rFonts w:ascii="Arial Nova" w:hAnsi="Arial Nova" w:cs="Times New Roman"/>
                <w:color w:val="000000"/>
                <w:sz w:val="18"/>
                <w:szCs w:val="18"/>
                <w:shd w:val="clear" w:color="auto" w:fill="FFFFFF"/>
                <w:lang w:val="en-US"/>
              </w:rPr>
            </w:pPr>
          </w:p>
          <w:p w14:paraId="3706708B" w14:textId="27D0800B" w:rsidR="00825258" w:rsidRDefault="00825258" w:rsidP="00292397">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3D880DF2" w14:textId="79A5E965" w:rsidR="00825258" w:rsidRPr="007E5A5B" w:rsidRDefault="00825258" w:rsidP="00292397">
            <w:pPr>
              <w:rPr>
                <w:rStyle w:val="eop"/>
                <w:rFonts w:cs="Times New Roman"/>
                <w:color w:val="000000" w:themeColor="text1"/>
                <w:sz w:val="18"/>
                <w:szCs w:val="18"/>
                <w:lang w:val="en-US"/>
              </w:rPr>
            </w:pPr>
            <w:r w:rsidRPr="007E5A5B">
              <w:rPr>
                <w:rStyle w:val="normaltextrun"/>
                <w:rFonts w:cs="Cambria Math"/>
                <w:color w:val="000000"/>
                <w:shd w:val="clear" w:color="auto" w:fill="FFFFFF"/>
                <w:lang w:val="en-US"/>
              </w:rPr>
              <w:t>❷③</w:t>
            </w:r>
          </w:p>
        </w:tc>
        <w:tc>
          <w:tcPr>
            <w:tcW w:w="5490" w:type="dxa"/>
            <w:shd w:val="clear" w:color="auto" w:fill="auto"/>
            <w:vAlign w:val="center"/>
          </w:tcPr>
          <w:p w14:paraId="672E7425" w14:textId="1460D64E" w:rsidR="00825258" w:rsidRPr="0054406E" w:rsidRDefault="00825258" w:rsidP="00292397">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3.4.1 </w:t>
            </w:r>
            <w:r w:rsidRPr="0054406E">
              <w:rPr>
                <w:rStyle w:val="normaltextrun"/>
                <w:rFonts w:ascii="Arial Nova" w:hAnsi="Arial Nova"/>
                <w:sz w:val="18"/>
                <w:szCs w:val="18"/>
                <w:lang w:val="en-US"/>
              </w:rPr>
              <w:t>Number of institutions that have mainstreamed human mobility into their development policies and plans</w:t>
            </w:r>
            <w:r>
              <w:rPr>
                <w:rStyle w:val="normaltextrun"/>
                <w:rFonts w:ascii="Arial Nova" w:hAnsi="Arial Nova"/>
                <w:sz w:val="18"/>
                <w:szCs w:val="18"/>
                <w:lang w:val="en-US"/>
              </w:rPr>
              <w:t>:</w:t>
            </w:r>
          </w:p>
          <w:p w14:paraId="09ADF513" w14:textId="2B077159" w:rsidR="00825258" w:rsidRPr="0054406E" w:rsidRDefault="00825258" w:rsidP="003246B6">
            <w:pPr>
              <w:pStyle w:val="paragraph"/>
              <w:numPr>
                <w:ilvl w:val="0"/>
                <w:numId w:val="33"/>
              </w:numPr>
              <w:spacing w:before="0" w:beforeAutospacing="0" w:after="0" w:afterAutospacing="0"/>
              <w:ind w:left="260" w:hanging="270"/>
              <w:rPr>
                <w:rStyle w:val="normaltextrun"/>
                <w:rFonts w:ascii="Arial Nova" w:hAnsi="Arial Nova"/>
                <w:sz w:val="18"/>
                <w:szCs w:val="18"/>
                <w:lang w:val="en-US"/>
              </w:rPr>
            </w:pPr>
            <w:r w:rsidRPr="0054406E">
              <w:rPr>
                <w:rStyle w:val="normaltextrun"/>
                <w:rFonts w:ascii="Arial Nova" w:hAnsi="Arial Nova"/>
                <w:sz w:val="18"/>
                <w:szCs w:val="18"/>
                <w:lang w:val="en-US"/>
              </w:rPr>
              <w:t>Cross-border institutions</w:t>
            </w:r>
          </w:p>
          <w:p w14:paraId="0F924E84" w14:textId="4671754D" w:rsidR="00825258" w:rsidRPr="0054406E" w:rsidRDefault="00825258" w:rsidP="003246B6">
            <w:pPr>
              <w:pStyle w:val="paragraph"/>
              <w:numPr>
                <w:ilvl w:val="0"/>
                <w:numId w:val="33"/>
              </w:numPr>
              <w:spacing w:before="0" w:beforeAutospacing="0" w:after="0" w:afterAutospacing="0"/>
              <w:ind w:left="260" w:hanging="270"/>
              <w:rPr>
                <w:rStyle w:val="normaltextrun"/>
                <w:rFonts w:ascii="Arial Nova" w:hAnsi="Arial Nova"/>
                <w:sz w:val="18"/>
                <w:szCs w:val="18"/>
                <w:lang w:val="en-US"/>
              </w:rPr>
            </w:pPr>
            <w:r w:rsidRPr="0054406E">
              <w:rPr>
                <w:rStyle w:val="normaltextrun"/>
                <w:rFonts w:ascii="Arial Nova" w:hAnsi="Arial Nova"/>
                <w:sz w:val="18"/>
                <w:szCs w:val="18"/>
                <w:lang w:val="en-US"/>
              </w:rPr>
              <w:t>Regional institutions</w:t>
            </w:r>
          </w:p>
          <w:p w14:paraId="092BEC05" w14:textId="77777777" w:rsidR="00825258" w:rsidRPr="0054406E" w:rsidRDefault="00825258" w:rsidP="003246B6">
            <w:pPr>
              <w:pStyle w:val="paragraph"/>
              <w:numPr>
                <w:ilvl w:val="0"/>
                <w:numId w:val="33"/>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National governments </w:t>
            </w:r>
          </w:p>
          <w:p w14:paraId="4E3FBDC8" w14:textId="77777777" w:rsidR="00825258" w:rsidRPr="0054406E" w:rsidRDefault="00825258" w:rsidP="003246B6">
            <w:pPr>
              <w:pStyle w:val="paragraph"/>
              <w:numPr>
                <w:ilvl w:val="0"/>
                <w:numId w:val="33"/>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Sub-national governments</w:t>
            </w:r>
          </w:p>
          <w:p w14:paraId="3BB1B0AA" w14:textId="4318C977" w:rsidR="00825258" w:rsidRPr="00820A07" w:rsidRDefault="00825258" w:rsidP="003246B6">
            <w:pPr>
              <w:pStyle w:val="paragraph"/>
              <w:numPr>
                <w:ilvl w:val="0"/>
                <w:numId w:val="33"/>
              </w:numPr>
              <w:spacing w:before="0" w:beforeAutospacing="0" w:after="0" w:afterAutospacing="0"/>
              <w:ind w:left="260" w:hanging="270"/>
              <w:textAlignment w:val="baseline"/>
              <w:rPr>
                <w:rFonts w:ascii="Arial Nova" w:hAnsi="Arial Nova"/>
                <w:sz w:val="18"/>
                <w:szCs w:val="18"/>
                <w:lang w:val="en-US"/>
              </w:rPr>
            </w:pPr>
            <w:r w:rsidRPr="0054406E">
              <w:rPr>
                <w:rStyle w:val="normaltextrun"/>
                <w:rFonts w:ascii="Arial Nova" w:hAnsi="Arial Nova"/>
                <w:sz w:val="18"/>
                <w:szCs w:val="18"/>
                <w:lang w:val="en-US"/>
              </w:rPr>
              <w:t>Private sector  </w:t>
            </w:r>
            <w:r w:rsidRPr="0054406E">
              <w:rPr>
                <w:rStyle w:val="eop"/>
                <w:rFonts w:ascii="Arial Nova" w:hAnsi="Arial Nova"/>
                <w:sz w:val="18"/>
                <w:szCs w:val="18"/>
              </w:rPr>
              <w:t> </w:t>
            </w:r>
          </w:p>
        </w:tc>
        <w:tc>
          <w:tcPr>
            <w:tcW w:w="918" w:type="dxa"/>
            <w:vAlign w:val="center"/>
          </w:tcPr>
          <w:p w14:paraId="2AD33A02"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046526D0"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378EA300"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760FFBA2"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0180BE4B" w14:textId="157AC113" w:rsidR="00825258" w:rsidRPr="00EA0BC8" w:rsidRDefault="00825258" w:rsidP="00EA0BC8">
            <w:pPr>
              <w:jc w:val="center"/>
              <w:rPr>
                <w:rFonts w:ascii="Arial Nova" w:hAnsi="Arial Nova" w:cs="Times New Roman"/>
                <w:sz w:val="16"/>
                <w:szCs w:val="16"/>
                <w:lang w:val="en-US"/>
              </w:rPr>
            </w:pPr>
          </w:p>
        </w:tc>
      </w:tr>
      <w:tr w:rsidR="00825258" w:rsidRPr="0054406E" w14:paraId="184F1325" w14:textId="77777777" w:rsidTr="00606E21">
        <w:trPr>
          <w:trHeight w:val="53"/>
        </w:trPr>
        <w:tc>
          <w:tcPr>
            <w:tcW w:w="2785" w:type="dxa"/>
            <w:vMerge/>
          </w:tcPr>
          <w:p w14:paraId="655F98DA" w14:textId="77777777" w:rsidR="00825258" w:rsidRPr="0054406E" w:rsidRDefault="00825258" w:rsidP="00292397">
            <w:pPr>
              <w:rPr>
                <w:rFonts w:ascii="Arial Nova" w:hAnsi="Arial Nova" w:cs="Times New Roman"/>
                <w:sz w:val="18"/>
                <w:szCs w:val="18"/>
                <w:lang w:val="en-US"/>
              </w:rPr>
            </w:pPr>
          </w:p>
        </w:tc>
        <w:tc>
          <w:tcPr>
            <w:tcW w:w="5490" w:type="dxa"/>
            <w:vAlign w:val="center"/>
          </w:tcPr>
          <w:p w14:paraId="069BBE3B" w14:textId="2DD7BF1F" w:rsidR="00825258" w:rsidRPr="0054406E" w:rsidRDefault="00825258" w:rsidP="00292397">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3.4.2 </w:t>
            </w:r>
            <w:r w:rsidRPr="0054406E">
              <w:rPr>
                <w:rStyle w:val="normaltextrun"/>
                <w:rFonts w:ascii="Arial Nova" w:hAnsi="Arial Nova"/>
                <w:sz w:val="18"/>
                <w:szCs w:val="18"/>
                <w:lang w:val="en-US"/>
              </w:rPr>
              <w:t>Number of people on the move and host communities benefiting from integrated and targeted interventions, including on strengthening social cohesion: </w:t>
            </w:r>
          </w:p>
          <w:p w14:paraId="27B0DDC1" w14:textId="77777777" w:rsidR="00825258" w:rsidRPr="0054406E" w:rsidRDefault="00825258" w:rsidP="003246B6">
            <w:pPr>
              <w:pStyle w:val="paragraph"/>
              <w:numPr>
                <w:ilvl w:val="0"/>
                <w:numId w:val="34"/>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Refugees</w:t>
            </w:r>
          </w:p>
          <w:p w14:paraId="0583F4A2" w14:textId="42FFEA8D" w:rsidR="00825258" w:rsidRPr="0054406E" w:rsidRDefault="00825258" w:rsidP="008313F0">
            <w:pPr>
              <w:pStyle w:val="paragraph"/>
              <w:numPr>
                <w:ilvl w:val="0"/>
                <w:numId w:val="64"/>
              </w:numPr>
              <w:spacing w:before="0" w:beforeAutospacing="0" w:after="0" w:afterAutospacing="0"/>
              <w:ind w:left="440"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lastRenderedPageBreak/>
              <w:t>Female</w:t>
            </w:r>
          </w:p>
          <w:p w14:paraId="3239B64A" w14:textId="1DE42157" w:rsidR="00825258" w:rsidRPr="0054406E" w:rsidRDefault="00825258" w:rsidP="008313F0">
            <w:pPr>
              <w:pStyle w:val="paragraph"/>
              <w:numPr>
                <w:ilvl w:val="0"/>
                <w:numId w:val="64"/>
              </w:numPr>
              <w:spacing w:before="0" w:beforeAutospacing="0" w:after="0" w:afterAutospacing="0"/>
              <w:ind w:left="440"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Male</w:t>
            </w:r>
          </w:p>
          <w:p w14:paraId="53DFB6C9" w14:textId="00E21B65" w:rsidR="00825258" w:rsidRPr="0054406E" w:rsidRDefault="00825258" w:rsidP="008313F0">
            <w:pPr>
              <w:pStyle w:val="paragraph"/>
              <w:numPr>
                <w:ilvl w:val="0"/>
                <w:numId w:val="64"/>
              </w:numPr>
              <w:spacing w:before="0" w:beforeAutospacing="0" w:after="0" w:afterAutospacing="0"/>
              <w:ind w:left="440" w:hanging="180"/>
              <w:textAlignment w:val="baseline"/>
              <w:rPr>
                <w:rStyle w:val="normaltextrun"/>
                <w:rFonts w:ascii="Arial Nova" w:hAnsi="Arial Nova"/>
                <w:sz w:val="18"/>
                <w:szCs w:val="18"/>
                <w:lang w:val="en-US"/>
              </w:rPr>
            </w:pPr>
            <w:r>
              <w:rPr>
                <w:rStyle w:val="normaltextrun"/>
                <w:rFonts w:ascii="Arial Nova" w:hAnsi="Arial Nova"/>
                <w:sz w:val="18"/>
                <w:szCs w:val="18"/>
                <w:lang w:val="en-US"/>
              </w:rPr>
              <w:t>Sex-disaggregated data unavailable</w:t>
            </w:r>
          </w:p>
          <w:p w14:paraId="5B7DEE36" w14:textId="0DC1A18B" w:rsidR="00825258" w:rsidRPr="0054406E" w:rsidRDefault="00825258" w:rsidP="003246B6">
            <w:pPr>
              <w:pStyle w:val="paragraph"/>
              <w:numPr>
                <w:ilvl w:val="0"/>
                <w:numId w:val="34"/>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Internally displaced populations </w:t>
            </w:r>
          </w:p>
          <w:p w14:paraId="02AB39D1" w14:textId="77777777" w:rsidR="00825258" w:rsidRPr="0054406E" w:rsidRDefault="00825258" w:rsidP="008313F0">
            <w:pPr>
              <w:pStyle w:val="paragraph"/>
              <w:numPr>
                <w:ilvl w:val="0"/>
                <w:numId w:val="65"/>
              </w:numPr>
              <w:spacing w:before="0" w:beforeAutospacing="0" w:after="0" w:afterAutospacing="0"/>
              <w:ind w:left="440"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Female</w:t>
            </w:r>
          </w:p>
          <w:p w14:paraId="2E870BE8" w14:textId="77777777" w:rsidR="00825258" w:rsidRPr="0054406E" w:rsidRDefault="00825258" w:rsidP="008313F0">
            <w:pPr>
              <w:pStyle w:val="paragraph"/>
              <w:numPr>
                <w:ilvl w:val="0"/>
                <w:numId w:val="65"/>
              </w:numPr>
              <w:spacing w:before="0" w:beforeAutospacing="0" w:after="0" w:afterAutospacing="0"/>
              <w:ind w:left="440"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Male</w:t>
            </w:r>
          </w:p>
          <w:p w14:paraId="06D9AA55" w14:textId="590E63F1" w:rsidR="00825258" w:rsidRPr="0054406E" w:rsidRDefault="00825258" w:rsidP="008313F0">
            <w:pPr>
              <w:pStyle w:val="paragraph"/>
              <w:numPr>
                <w:ilvl w:val="0"/>
                <w:numId w:val="65"/>
              </w:numPr>
              <w:spacing w:before="0" w:beforeAutospacing="0" w:after="0" w:afterAutospacing="0"/>
              <w:ind w:left="440" w:hanging="180"/>
              <w:textAlignment w:val="baseline"/>
              <w:rPr>
                <w:rStyle w:val="normaltextrun"/>
                <w:rFonts w:ascii="Arial Nova" w:hAnsi="Arial Nova"/>
                <w:sz w:val="18"/>
                <w:szCs w:val="18"/>
                <w:lang w:val="en-US"/>
              </w:rPr>
            </w:pPr>
            <w:r>
              <w:rPr>
                <w:rStyle w:val="normaltextrun"/>
                <w:rFonts w:ascii="Arial Nova" w:hAnsi="Arial Nova"/>
                <w:sz w:val="18"/>
                <w:szCs w:val="18"/>
                <w:lang w:val="en-US"/>
              </w:rPr>
              <w:t>Sex-disaggregated data unavailable</w:t>
            </w:r>
          </w:p>
          <w:p w14:paraId="4019EC6C" w14:textId="424D4595" w:rsidR="00825258" w:rsidRPr="0054406E" w:rsidRDefault="00825258" w:rsidP="003246B6">
            <w:pPr>
              <w:pStyle w:val="paragraph"/>
              <w:numPr>
                <w:ilvl w:val="0"/>
                <w:numId w:val="34"/>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 xml:space="preserve">Returnees </w:t>
            </w:r>
          </w:p>
          <w:p w14:paraId="0BF89AA3" w14:textId="77777777" w:rsidR="00825258" w:rsidRPr="0054406E" w:rsidRDefault="00825258" w:rsidP="008313F0">
            <w:pPr>
              <w:pStyle w:val="paragraph"/>
              <w:numPr>
                <w:ilvl w:val="0"/>
                <w:numId w:val="66"/>
              </w:numPr>
              <w:spacing w:before="0" w:beforeAutospacing="0" w:after="0" w:afterAutospacing="0"/>
              <w:ind w:left="440"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Female</w:t>
            </w:r>
          </w:p>
          <w:p w14:paraId="764DE694" w14:textId="77777777" w:rsidR="00825258" w:rsidRPr="0054406E" w:rsidRDefault="00825258" w:rsidP="008313F0">
            <w:pPr>
              <w:pStyle w:val="paragraph"/>
              <w:numPr>
                <w:ilvl w:val="0"/>
                <w:numId w:val="66"/>
              </w:numPr>
              <w:spacing w:before="0" w:beforeAutospacing="0" w:after="0" w:afterAutospacing="0"/>
              <w:ind w:left="440"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Male</w:t>
            </w:r>
          </w:p>
          <w:p w14:paraId="7A57F518" w14:textId="2A9BB0DD" w:rsidR="00825258" w:rsidRPr="0054406E" w:rsidRDefault="00825258" w:rsidP="008313F0">
            <w:pPr>
              <w:pStyle w:val="paragraph"/>
              <w:numPr>
                <w:ilvl w:val="0"/>
                <w:numId w:val="66"/>
              </w:numPr>
              <w:spacing w:before="0" w:beforeAutospacing="0" w:after="0" w:afterAutospacing="0"/>
              <w:ind w:left="440" w:hanging="180"/>
              <w:textAlignment w:val="baseline"/>
              <w:rPr>
                <w:rStyle w:val="normaltextrun"/>
                <w:rFonts w:ascii="Arial Nova" w:hAnsi="Arial Nova"/>
                <w:sz w:val="18"/>
                <w:szCs w:val="18"/>
                <w:lang w:val="en-US"/>
              </w:rPr>
            </w:pPr>
            <w:r>
              <w:rPr>
                <w:rStyle w:val="normaltextrun"/>
                <w:rFonts w:ascii="Arial Nova" w:hAnsi="Arial Nova"/>
                <w:sz w:val="18"/>
                <w:szCs w:val="18"/>
                <w:lang w:val="en-US"/>
              </w:rPr>
              <w:t>Sex-disaggregated data unavailable</w:t>
            </w:r>
          </w:p>
          <w:p w14:paraId="737C7062" w14:textId="18E4C0F7" w:rsidR="00825258" w:rsidRPr="0054406E" w:rsidRDefault="00825258" w:rsidP="003246B6">
            <w:pPr>
              <w:pStyle w:val="paragraph"/>
              <w:numPr>
                <w:ilvl w:val="0"/>
                <w:numId w:val="34"/>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People in host communities</w:t>
            </w:r>
          </w:p>
          <w:p w14:paraId="7946DB0C" w14:textId="77777777" w:rsidR="00825258" w:rsidRPr="0054406E" w:rsidRDefault="00825258" w:rsidP="00767C87">
            <w:pPr>
              <w:pStyle w:val="paragraph"/>
              <w:numPr>
                <w:ilvl w:val="0"/>
                <w:numId w:val="79"/>
              </w:numPr>
              <w:spacing w:before="0" w:beforeAutospacing="0" w:after="0" w:afterAutospacing="0"/>
              <w:ind w:left="441"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Female</w:t>
            </w:r>
          </w:p>
          <w:p w14:paraId="0F38BEF5" w14:textId="77777777" w:rsidR="00825258" w:rsidRPr="0054406E" w:rsidRDefault="00825258" w:rsidP="00767C87">
            <w:pPr>
              <w:pStyle w:val="paragraph"/>
              <w:numPr>
                <w:ilvl w:val="0"/>
                <w:numId w:val="79"/>
              </w:numPr>
              <w:spacing w:before="0" w:beforeAutospacing="0" w:after="0" w:afterAutospacing="0"/>
              <w:ind w:left="441" w:hanging="18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Male</w:t>
            </w:r>
          </w:p>
          <w:p w14:paraId="3D55D4E6" w14:textId="77777777" w:rsidR="00825258" w:rsidRDefault="00825258" w:rsidP="00767C87">
            <w:pPr>
              <w:pStyle w:val="paragraph"/>
              <w:numPr>
                <w:ilvl w:val="0"/>
                <w:numId w:val="79"/>
              </w:numPr>
              <w:spacing w:before="0" w:beforeAutospacing="0" w:after="0" w:afterAutospacing="0"/>
              <w:ind w:left="441" w:hanging="180"/>
              <w:textAlignment w:val="baseline"/>
              <w:rPr>
                <w:rStyle w:val="normaltextrun"/>
                <w:rFonts w:ascii="Arial Nova" w:hAnsi="Arial Nova"/>
                <w:sz w:val="18"/>
                <w:szCs w:val="18"/>
                <w:lang w:val="en-US"/>
              </w:rPr>
            </w:pPr>
            <w:r>
              <w:rPr>
                <w:rStyle w:val="normaltextrun"/>
                <w:rFonts w:ascii="Arial Nova" w:hAnsi="Arial Nova"/>
                <w:sz w:val="18"/>
                <w:szCs w:val="18"/>
                <w:lang w:val="en-US"/>
              </w:rPr>
              <w:t>Sex-disaggregated data unavailable</w:t>
            </w:r>
          </w:p>
          <w:p w14:paraId="1F77C8E0" w14:textId="21B8DBA2" w:rsidR="00BF58B8" w:rsidRPr="00370DD5" w:rsidRDefault="00BF58B8" w:rsidP="00BF58B8">
            <w:pPr>
              <w:pStyle w:val="paragraph"/>
              <w:spacing w:before="0" w:beforeAutospacing="0" w:after="0" w:afterAutospacing="0"/>
              <w:ind w:left="441"/>
              <w:textAlignment w:val="baseline"/>
              <w:rPr>
                <w:rStyle w:val="normaltextrun"/>
                <w:rFonts w:ascii="Arial Nova" w:hAnsi="Arial Nova"/>
                <w:sz w:val="18"/>
                <w:szCs w:val="18"/>
                <w:lang w:val="en-US"/>
              </w:rPr>
            </w:pPr>
            <w:r>
              <w:rPr>
                <w:rStyle w:val="normaltextrun"/>
                <w:rFonts w:ascii="Arial Nova" w:hAnsi="Arial Nova"/>
                <w:i/>
                <w:iCs/>
                <w:sz w:val="16"/>
                <w:szCs w:val="16"/>
                <w:lang w:val="en-US"/>
              </w:rPr>
              <w:t xml:space="preserve">                                                                                                     </w:t>
            </w:r>
            <w:r w:rsidRPr="003F1D49">
              <w:rPr>
                <w:rStyle w:val="normaltextrun"/>
                <w:rFonts w:ascii="Arial Nova" w:hAnsi="Arial Nova"/>
                <w:i/>
                <w:iCs/>
                <w:sz w:val="16"/>
                <w:szCs w:val="16"/>
                <w:lang w:val="en-US"/>
              </w:rPr>
              <w:t>(ILO)</w:t>
            </w:r>
          </w:p>
        </w:tc>
        <w:tc>
          <w:tcPr>
            <w:tcW w:w="918" w:type="dxa"/>
            <w:vAlign w:val="center"/>
          </w:tcPr>
          <w:p w14:paraId="5161FF82"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3793F8AA"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42B774D0"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13092E5A" w14:textId="77777777" w:rsidR="00825258" w:rsidRPr="0054406E" w:rsidRDefault="00825258" w:rsidP="00292397">
            <w:pPr>
              <w:rPr>
                <w:rFonts w:ascii="Arial Nova" w:hAnsi="Arial Nova" w:cs="Times New Roman"/>
                <w:color w:val="A5A5A5" w:themeColor="accent3"/>
                <w:sz w:val="18"/>
                <w:szCs w:val="18"/>
                <w:lang w:val="en-US"/>
              </w:rPr>
            </w:pPr>
          </w:p>
        </w:tc>
        <w:tc>
          <w:tcPr>
            <w:tcW w:w="918" w:type="dxa"/>
            <w:vAlign w:val="center"/>
          </w:tcPr>
          <w:p w14:paraId="2B452FFF" w14:textId="2990000D" w:rsidR="00825258" w:rsidRPr="00EA0BC8" w:rsidRDefault="00825258" w:rsidP="00216CFE">
            <w:pPr>
              <w:jc w:val="center"/>
              <w:rPr>
                <w:rFonts w:ascii="Arial Nova" w:hAnsi="Arial Nova" w:cs="Times New Roman"/>
                <w:sz w:val="16"/>
                <w:szCs w:val="16"/>
                <w:lang w:val="en-US"/>
              </w:rPr>
            </w:pPr>
          </w:p>
        </w:tc>
      </w:tr>
      <w:tr w:rsidR="00292397" w:rsidRPr="0054406E" w14:paraId="2CFB9980" w14:textId="77777777" w:rsidTr="00ED3242">
        <w:trPr>
          <w:trHeight w:val="449"/>
        </w:trPr>
        <w:tc>
          <w:tcPr>
            <w:tcW w:w="12865" w:type="dxa"/>
            <w:gridSpan w:val="7"/>
            <w:shd w:val="clear" w:color="auto" w:fill="007600"/>
            <w:vAlign w:val="center"/>
          </w:tcPr>
          <w:p w14:paraId="7DE09D33" w14:textId="2A393590" w:rsidR="00292397" w:rsidRPr="0054406E" w:rsidRDefault="00292397" w:rsidP="002A7917">
            <w:pPr>
              <w:pStyle w:val="Heading2"/>
              <w:spacing w:before="120" w:after="120" w:line="240" w:lineRule="auto"/>
              <w:rPr>
                <w:rFonts w:ascii="Arial Nova" w:hAnsi="Arial Nova" w:cs="Times New Roman"/>
                <w:b/>
                <w:color w:val="FFFFFF" w:themeColor="background1"/>
                <w:lang w:val="en-US"/>
              </w:rPr>
            </w:pPr>
            <w:bookmarkStart w:id="10" w:name="_Toc78802137"/>
            <w:r w:rsidRPr="0054406E">
              <w:rPr>
                <w:rFonts w:ascii="Arial Nova" w:hAnsi="Arial Nova" w:cs="Times New Roman"/>
                <w:b/>
                <w:color w:val="FFFFFF" w:themeColor="background1"/>
                <w:lang w:val="en-US"/>
              </w:rPr>
              <w:t>Signature Solution 4: Environment</w:t>
            </w:r>
            <w:bookmarkEnd w:id="10"/>
          </w:p>
        </w:tc>
      </w:tr>
      <w:tr w:rsidR="00933186" w:rsidRPr="0054406E" w14:paraId="417DE2A5" w14:textId="77777777" w:rsidTr="00E43A8C">
        <w:trPr>
          <w:trHeight w:val="1142"/>
        </w:trPr>
        <w:tc>
          <w:tcPr>
            <w:tcW w:w="2785" w:type="dxa"/>
            <w:vMerge w:val="restart"/>
            <w:vAlign w:val="center"/>
          </w:tcPr>
          <w:p w14:paraId="183276F1" w14:textId="77777777" w:rsidR="00933186" w:rsidRDefault="00933186" w:rsidP="001F65C8">
            <w:pPr>
              <w:rPr>
                <w:rStyle w:val="normaltextrun"/>
                <w:rFonts w:ascii="Arial Nova" w:hAnsi="Arial Nova" w:cs="Times New Roman"/>
                <w:color w:val="000000"/>
                <w:sz w:val="18"/>
                <w:szCs w:val="18"/>
                <w:shd w:val="clear" w:color="auto" w:fill="FFFFFF"/>
                <w:lang w:val="en-US"/>
              </w:rPr>
            </w:pPr>
            <w:r w:rsidRPr="0054406E">
              <w:rPr>
                <w:rStyle w:val="normaltextrun"/>
                <w:rFonts w:ascii="Arial Nova" w:hAnsi="Arial Nova" w:cs="Times New Roman"/>
                <w:b/>
                <w:bCs/>
                <w:color w:val="000000"/>
                <w:sz w:val="18"/>
                <w:szCs w:val="18"/>
                <w:shd w:val="clear" w:color="auto" w:fill="FFFFFF"/>
                <w:lang w:val="en-US"/>
              </w:rPr>
              <w:t>4.1 Natural resources</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sz w:val="18"/>
                <w:szCs w:val="18"/>
                <w:u w:val="single"/>
                <w:shd w:val="clear" w:color="auto" w:fill="FFFFFF"/>
                <w:lang w:val="en-US"/>
              </w:rPr>
              <w:t>protected</w:t>
            </w:r>
            <w:r w:rsidRPr="0054406E">
              <w:rPr>
                <w:rStyle w:val="normaltextrun"/>
                <w:rFonts w:ascii="Arial Nova" w:hAnsi="Arial Nova" w:cs="Times New Roman"/>
                <w:color w:val="000000"/>
                <w:sz w:val="18"/>
                <w:szCs w:val="18"/>
                <w:shd w:val="clear" w:color="auto" w:fill="FFFFFF"/>
                <w:lang w:val="en-US"/>
              </w:rPr>
              <w:t xml:space="preserve"> and </w:t>
            </w:r>
            <w:r w:rsidRPr="0054406E">
              <w:rPr>
                <w:rStyle w:val="normaltextrun"/>
                <w:rFonts w:ascii="Arial Nova" w:hAnsi="Arial Nova" w:cs="Times New Roman"/>
                <w:color w:val="000000"/>
                <w:sz w:val="18"/>
                <w:szCs w:val="18"/>
                <w:u w:val="single"/>
                <w:shd w:val="clear" w:color="auto" w:fill="FFFFFF"/>
                <w:lang w:val="en-US"/>
              </w:rPr>
              <w:t>managed</w:t>
            </w:r>
            <w:r w:rsidRPr="0054406E">
              <w:rPr>
                <w:rStyle w:val="normaltextrun"/>
                <w:rFonts w:ascii="Arial Nova" w:hAnsi="Arial Nova" w:cs="Times New Roman"/>
                <w:color w:val="000000"/>
                <w:sz w:val="18"/>
                <w:szCs w:val="18"/>
                <w:shd w:val="clear" w:color="auto" w:fill="FFFFFF"/>
                <w:lang w:val="en-US"/>
              </w:rPr>
              <w:t xml:space="preserve"> to enhance sustainable productivity and livelihoods</w:t>
            </w:r>
          </w:p>
          <w:p w14:paraId="04645E8A" w14:textId="77777777" w:rsidR="00933186" w:rsidRDefault="00933186" w:rsidP="001F65C8">
            <w:pPr>
              <w:rPr>
                <w:rStyle w:val="normaltextrun"/>
                <w:color w:val="000000"/>
                <w:shd w:val="clear" w:color="auto" w:fill="FFFFFF"/>
              </w:rPr>
            </w:pPr>
          </w:p>
          <w:p w14:paraId="6B2ACDC1" w14:textId="44188D9A" w:rsidR="00933186" w:rsidRDefault="00933186" w:rsidP="001F65C8">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4B3C9399" w14:textId="6C968280" w:rsidR="00933186" w:rsidRPr="007E5A5B" w:rsidRDefault="00933186" w:rsidP="001F65C8">
            <w:pPr>
              <w:rPr>
                <w:rFonts w:cs="Times New Roman"/>
                <w:sz w:val="18"/>
                <w:szCs w:val="18"/>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3B3AC42C" w14:textId="620A2D29" w:rsidR="00933186" w:rsidRPr="0054406E" w:rsidRDefault="00933186" w:rsidP="00292397">
            <w:pPr>
              <w:pStyle w:val="paragraph"/>
              <w:spacing w:before="0" w:beforeAutospacing="0" w:after="0" w:afterAutospacing="0"/>
              <w:textAlignment w:val="baseline"/>
              <w:rPr>
                <w:rStyle w:val="normaltextrun"/>
                <w:rFonts w:ascii="Arial Nova" w:hAnsi="Arial Nova"/>
                <w:sz w:val="18"/>
                <w:szCs w:val="18"/>
              </w:rPr>
            </w:pPr>
            <w:r w:rsidRPr="0054406E">
              <w:rPr>
                <w:rStyle w:val="normaltextrun"/>
                <w:rFonts w:ascii="Arial Nova" w:hAnsi="Arial Nova"/>
                <w:sz w:val="18"/>
                <w:szCs w:val="18"/>
              </w:rPr>
              <w:t>4.1.1 Number of people directly benefitting from initiatives to protect nature and promote sustainable use of resources</w:t>
            </w:r>
            <w:r>
              <w:rPr>
                <w:rStyle w:val="normaltextrun"/>
                <w:rFonts w:ascii="Arial Nova" w:hAnsi="Arial Nova"/>
                <w:sz w:val="18"/>
                <w:szCs w:val="18"/>
              </w:rPr>
              <w:t>:</w:t>
            </w:r>
            <w:r w:rsidRPr="0054406E">
              <w:rPr>
                <w:rStyle w:val="normaltextrun"/>
                <w:rFonts w:ascii="Arial Nova" w:hAnsi="Arial Nova"/>
                <w:sz w:val="18"/>
                <w:szCs w:val="18"/>
              </w:rPr>
              <w:t>  </w:t>
            </w:r>
          </w:p>
          <w:p w14:paraId="0E73B603" w14:textId="77777777" w:rsidR="00933186" w:rsidRPr="0054406E" w:rsidRDefault="00933186" w:rsidP="003246B6">
            <w:pPr>
              <w:pStyle w:val="paragraph"/>
              <w:numPr>
                <w:ilvl w:val="0"/>
                <w:numId w:val="56"/>
              </w:numPr>
              <w:spacing w:before="0" w:beforeAutospacing="0" w:after="0" w:afterAutospacing="0"/>
              <w:ind w:left="260" w:hanging="260"/>
              <w:textAlignment w:val="baseline"/>
              <w:rPr>
                <w:rStyle w:val="normaltextrun"/>
                <w:rFonts w:ascii="Arial Nova" w:hAnsi="Arial Nova"/>
                <w:sz w:val="18"/>
                <w:szCs w:val="18"/>
              </w:rPr>
            </w:pPr>
            <w:r w:rsidRPr="0054406E">
              <w:rPr>
                <w:rStyle w:val="normaltextrun"/>
                <w:rFonts w:ascii="Arial Nova" w:hAnsi="Arial Nova"/>
                <w:sz w:val="18"/>
                <w:szCs w:val="18"/>
              </w:rPr>
              <w:t>Female</w:t>
            </w:r>
          </w:p>
          <w:p w14:paraId="5F83DC02" w14:textId="77777777" w:rsidR="00933186" w:rsidRPr="0054406E" w:rsidRDefault="00933186" w:rsidP="003246B6">
            <w:pPr>
              <w:pStyle w:val="paragraph"/>
              <w:numPr>
                <w:ilvl w:val="0"/>
                <w:numId w:val="56"/>
              </w:numPr>
              <w:spacing w:before="0" w:beforeAutospacing="0" w:after="0" w:afterAutospacing="0"/>
              <w:ind w:left="260" w:hanging="260"/>
              <w:textAlignment w:val="baseline"/>
              <w:rPr>
                <w:rStyle w:val="normaltextrun"/>
                <w:rFonts w:ascii="Arial Nova" w:hAnsi="Arial Nova"/>
                <w:sz w:val="18"/>
                <w:szCs w:val="18"/>
              </w:rPr>
            </w:pPr>
            <w:r w:rsidRPr="0054406E">
              <w:rPr>
                <w:rStyle w:val="normaltextrun"/>
                <w:rFonts w:ascii="Arial Nova" w:hAnsi="Arial Nova"/>
                <w:sz w:val="18"/>
                <w:szCs w:val="18"/>
              </w:rPr>
              <w:t>Male</w:t>
            </w:r>
          </w:p>
          <w:p w14:paraId="7044D71B" w14:textId="77777777" w:rsidR="00933186" w:rsidRDefault="00933186" w:rsidP="003246B6">
            <w:pPr>
              <w:pStyle w:val="paragraph"/>
              <w:numPr>
                <w:ilvl w:val="0"/>
                <w:numId w:val="56"/>
              </w:numPr>
              <w:spacing w:before="0" w:beforeAutospacing="0" w:after="0" w:afterAutospacing="0"/>
              <w:ind w:left="260" w:hanging="260"/>
              <w:textAlignment w:val="baseline"/>
              <w:rPr>
                <w:rStyle w:val="normaltextrun"/>
                <w:rFonts w:ascii="Arial Nova" w:hAnsi="Arial Nova"/>
                <w:sz w:val="18"/>
                <w:szCs w:val="18"/>
              </w:rPr>
            </w:pPr>
            <w:r>
              <w:rPr>
                <w:rStyle w:val="normaltextrun"/>
                <w:rFonts w:ascii="Arial Nova" w:hAnsi="Arial Nova"/>
                <w:sz w:val="18"/>
                <w:szCs w:val="18"/>
              </w:rPr>
              <w:t>Sex-disaggregated data unavailable</w:t>
            </w:r>
          </w:p>
          <w:p w14:paraId="3FBC8B66" w14:textId="5121516D" w:rsidR="00BF58B8" w:rsidRPr="00D71DE3" w:rsidRDefault="00BF58B8" w:rsidP="00BF58B8">
            <w:pPr>
              <w:pStyle w:val="paragraph"/>
              <w:spacing w:before="0" w:beforeAutospacing="0" w:after="0" w:afterAutospacing="0"/>
              <w:ind w:left="260"/>
              <w:textAlignment w:val="baseline"/>
              <w:rPr>
                <w:rStyle w:val="normaltextrun"/>
                <w:rFonts w:ascii="Arial Nova" w:hAnsi="Arial Nova"/>
                <w:sz w:val="18"/>
                <w:szCs w:val="18"/>
              </w:rPr>
            </w:pPr>
            <w:r>
              <w:rPr>
                <w:rStyle w:val="normaltextrun"/>
                <w:rFonts w:ascii="Arial Nova" w:hAnsi="Arial Nova"/>
                <w:i/>
                <w:iCs/>
                <w:sz w:val="16"/>
                <w:szCs w:val="16"/>
              </w:rPr>
              <w:t xml:space="preserve">                                                                                 </w:t>
            </w:r>
            <w:r w:rsidRPr="003E0693">
              <w:rPr>
                <w:rStyle w:val="normaltextrun"/>
                <w:rFonts w:ascii="Arial Nova" w:hAnsi="Arial Nova"/>
                <w:i/>
                <w:iCs/>
                <w:sz w:val="16"/>
                <w:szCs w:val="16"/>
              </w:rPr>
              <w:t>(UNEP, WFP, WHO)</w:t>
            </w:r>
          </w:p>
        </w:tc>
        <w:tc>
          <w:tcPr>
            <w:tcW w:w="918" w:type="dxa"/>
            <w:vAlign w:val="center"/>
          </w:tcPr>
          <w:p w14:paraId="3F3C8C04"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10D445A1"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3A7FF29A"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598AD1DD"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5096BA82" w14:textId="4875471C" w:rsidR="00933186" w:rsidRPr="0054406E" w:rsidRDefault="00933186" w:rsidP="00216CFE">
            <w:pPr>
              <w:jc w:val="center"/>
              <w:rPr>
                <w:rFonts w:ascii="Arial Nova" w:eastAsia="Times New Roman Bold" w:hAnsi="Arial Nova" w:cs="Times New Roman"/>
                <w:sz w:val="16"/>
                <w:szCs w:val="16"/>
                <w:lang w:val="en-US"/>
              </w:rPr>
            </w:pPr>
          </w:p>
        </w:tc>
      </w:tr>
      <w:tr w:rsidR="00933186" w:rsidRPr="0054406E" w14:paraId="45EDED49" w14:textId="77777777" w:rsidTr="00167502">
        <w:trPr>
          <w:trHeight w:val="42"/>
        </w:trPr>
        <w:tc>
          <w:tcPr>
            <w:tcW w:w="2785" w:type="dxa"/>
            <w:vMerge/>
          </w:tcPr>
          <w:p w14:paraId="47037CE9" w14:textId="77777777" w:rsidR="00933186" w:rsidRPr="0054406E" w:rsidRDefault="00933186" w:rsidP="00292397">
            <w:pPr>
              <w:rPr>
                <w:rFonts w:ascii="Arial Nova" w:hAnsi="Arial Nova" w:cs="Times New Roman"/>
                <w:sz w:val="18"/>
                <w:szCs w:val="18"/>
                <w:lang w:val="en-US"/>
              </w:rPr>
            </w:pPr>
          </w:p>
        </w:tc>
        <w:tc>
          <w:tcPr>
            <w:tcW w:w="5490" w:type="dxa"/>
            <w:vAlign w:val="center"/>
          </w:tcPr>
          <w:p w14:paraId="32DAA6FB" w14:textId="73A60F0A" w:rsidR="00933186" w:rsidRPr="0054406E" w:rsidRDefault="00933186" w:rsidP="00292397">
            <w:pPr>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t>4.1.2 Natural resources that are managed under a sustainable use, conservation, access</w:t>
            </w:r>
            <w:r w:rsidR="00F30EF8">
              <w:rPr>
                <w:rFonts w:ascii="Arial Nova" w:eastAsia="Times New Roman" w:hAnsi="Arial Nova" w:cs="Times New Roman"/>
                <w:sz w:val="18"/>
                <w:szCs w:val="18"/>
              </w:rPr>
              <w:t>,</w:t>
            </w:r>
            <w:r w:rsidRPr="0054406E">
              <w:rPr>
                <w:rFonts w:ascii="Arial Nova" w:eastAsia="Times New Roman" w:hAnsi="Arial Nova" w:cs="Times New Roman"/>
                <w:sz w:val="18"/>
                <w:szCs w:val="18"/>
              </w:rPr>
              <w:t xml:space="preserve"> and benefit-sharing</w:t>
            </w:r>
            <w:r w:rsidRPr="0054406E">
              <w:rPr>
                <w:rFonts w:ascii="Arial Nova" w:eastAsia="Times New Roman" w:hAnsi="Arial Nova" w:cs="Arial"/>
                <w:sz w:val="18"/>
                <w:szCs w:val="18"/>
              </w:rPr>
              <w:t> </w:t>
            </w:r>
            <w:r w:rsidRPr="0054406E">
              <w:rPr>
                <w:rFonts w:ascii="Arial Nova" w:eastAsia="Times New Roman" w:hAnsi="Arial Nova" w:cs="Times New Roman"/>
                <w:sz w:val="18"/>
                <w:szCs w:val="18"/>
              </w:rPr>
              <w:t>regime:</w:t>
            </w:r>
            <w:r w:rsidRPr="0054406E">
              <w:rPr>
                <w:rFonts w:ascii="Arial Nova" w:eastAsia="Times New Roman" w:hAnsi="Arial Nova" w:cs="Arial"/>
                <w:sz w:val="18"/>
                <w:szCs w:val="18"/>
              </w:rPr>
              <w:t> </w:t>
            </w:r>
            <w:r w:rsidRPr="0054406E">
              <w:rPr>
                <w:rFonts w:ascii="Arial Nova" w:eastAsia="Times New Roman" w:hAnsi="Arial Nova" w:cs="Abadi"/>
                <w:sz w:val="18"/>
                <w:szCs w:val="18"/>
              </w:rPr>
              <w:t> </w:t>
            </w:r>
          </w:p>
          <w:p w14:paraId="09190EAC" w14:textId="77777777" w:rsidR="00933186" w:rsidRPr="0054406E" w:rsidRDefault="00933186" w:rsidP="003246B6">
            <w:pPr>
              <w:numPr>
                <w:ilvl w:val="0"/>
                <w:numId w:val="35"/>
              </w:numPr>
              <w:ind w:left="260" w:hanging="26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t xml:space="preserve">Area of terrestrial and marine protected areas created or under improved management practices (hectares) </w:t>
            </w:r>
            <w:r w:rsidRPr="0054406E">
              <w:rPr>
                <w:rFonts w:ascii="Arial" w:eastAsia="Times New Roman" w:hAnsi="Arial" w:cs="Arial"/>
                <w:sz w:val="18"/>
                <w:szCs w:val="18"/>
              </w:rPr>
              <w:t>  </w:t>
            </w:r>
            <w:r w:rsidRPr="0054406E">
              <w:rPr>
                <w:rFonts w:ascii="Arial Nova" w:eastAsia="Times New Roman" w:hAnsi="Arial Nova" w:cs="Abadi"/>
                <w:sz w:val="18"/>
                <w:szCs w:val="18"/>
              </w:rPr>
              <w:t> </w:t>
            </w:r>
          </w:p>
          <w:p w14:paraId="3AD0D867" w14:textId="77777777" w:rsidR="00933186" w:rsidRPr="0054406E" w:rsidRDefault="00933186" w:rsidP="003246B6">
            <w:pPr>
              <w:numPr>
                <w:ilvl w:val="0"/>
                <w:numId w:val="35"/>
              </w:numPr>
              <w:ind w:left="260" w:hanging="26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t>Number of shared water ecosystems (fresh or marine) under new or improved cooperative management</w:t>
            </w:r>
            <w:r w:rsidRPr="0054406E">
              <w:rPr>
                <w:rFonts w:ascii="Arial" w:eastAsia="Times New Roman" w:hAnsi="Arial" w:cs="Arial"/>
                <w:sz w:val="18"/>
                <w:szCs w:val="18"/>
              </w:rPr>
              <w:t> </w:t>
            </w:r>
            <w:r w:rsidRPr="0054406E">
              <w:rPr>
                <w:rFonts w:ascii="Arial Nova" w:eastAsia="Times New Roman" w:hAnsi="Arial Nova" w:cs="Abadi"/>
                <w:sz w:val="18"/>
                <w:szCs w:val="18"/>
              </w:rPr>
              <w:t> </w:t>
            </w:r>
          </w:p>
          <w:p w14:paraId="4ACD904A" w14:textId="65408552" w:rsidR="00933186" w:rsidRPr="0054406E" w:rsidRDefault="00933186" w:rsidP="003246B6">
            <w:pPr>
              <w:numPr>
                <w:ilvl w:val="0"/>
                <w:numId w:val="35"/>
              </w:numPr>
              <w:ind w:left="260" w:hanging="26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t xml:space="preserve">Coverage and scale of ecosystems with enhanced resilience to climate change (hectares and kilometres) </w:t>
            </w:r>
          </w:p>
          <w:p w14:paraId="165ED4E6" w14:textId="4BC526C3" w:rsidR="00933186" w:rsidRPr="0054406E" w:rsidRDefault="00933186" w:rsidP="003246B6">
            <w:pPr>
              <w:numPr>
                <w:ilvl w:val="0"/>
                <w:numId w:val="35"/>
              </w:numPr>
              <w:ind w:left="260" w:hanging="26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t>Area of forest and forest land restored (hectares)</w:t>
            </w:r>
            <w:r w:rsidRPr="0054406E">
              <w:rPr>
                <w:rFonts w:ascii="Arial" w:eastAsia="Times New Roman" w:hAnsi="Arial" w:cs="Arial"/>
                <w:sz w:val="18"/>
                <w:szCs w:val="18"/>
              </w:rPr>
              <w:t> </w:t>
            </w:r>
            <w:r w:rsidRPr="0054406E">
              <w:rPr>
                <w:rFonts w:ascii="Arial Nova" w:eastAsia="Times New Roman" w:hAnsi="Arial Nova" w:cs="Abadi"/>
                <w:sz w:val="18"/>
                <w:szCs w:val="18"/>
              </w:rPr>
              <w:t> </w:t>
            </w:r>
          </w:p>
          <w:p w14:paraId="673334E2" w14:textId="77777777" w:rsidR="00933186" w:rsidRPr="0054406E" w:rsidRDefault="00933186" w:rsidP="003246B6">
            <w:pPr>
              <w:numPr>
                <w:ilvl w:val="0"/>
                <w:numId w:val="35"/>
              </w:numPr>
              <w:ind w:left="260" w:hanging="260"/>
              <w:textAlignment w:val="baseline"/>
              <w:rPr>
                <w:rFonts w:ascii="Arial Nova" w:eastAsia="Times New Roman" w:hAnsi="Arial Nova" w:cs="Times New Roman"/>
                <w:sz w:val="18"/>
                <w:szCs w:val="18"/>
              </w:rPr>
            </w:pPr>
            <w:r w:rsidRPr="0054406E">
              <w:rPr>
                <w:rFonts w:ascii="Arial Nova" w:eastAsia="Times New Roman" w:hAnsi="Arial Nova" w:cs="Abadi"/>
                <w:sz w:val="18"/>
                <w:szCs w:val="18"/>
              </w:rPr>
              <w:t>Areas of landscapes under improved practices, excluding protected areas (hectares)</w:t>
            </w:r>
          </w:p>
          <w:p w14:paraId="75ACA7D2" w14:textId="77777777" w:rsidR="00933186" w:rsidRPr="00BF58B8" w:rsidRDefault="00933186" w:rsidP="003246B6">
            <w:pPr>
              <w:numPr>
                <w:ilvl w:val="0"/>
                <w:numId w:val="35"/>
              </w:numPr>
              <w:ind w:left="260" w:hanging="260"/>
              <w:textAlignment w:val="baseline"/>
              <w:rPr>
                <w:rFonts w:ascii="Arial Nova" w:eastAsia="Times New Roman" w:hAnsi="Arial Nova" w:cs="Times New Roman"/>
                <w:sz w:val="18"/>
                <w:szCs w:val="18"/>
              </w:rPr>
            </w:pPr>
            <w:r w:rsidRPr="0054406E">
              <w:rPr>
                <w:rFonts w:ascii="Arial Nova" w:eastAsia="Times New Roman" w:hAnsi="Arial Nova" w:cs="Times New Roman"/>
                <w:sz w:val="18"/>
                <w:szCs w:val="18"/>
              </w:rPr>
              <w:t>Amount of chemicals reduced, disposed or avoided (metric tons)</w:t>
            </w:r>
            <w:r w:rsidRPr="0054406E">
              <w:rPr>
                <w:rFonts w:ascii="Arial" w:eastAsia="Times New Roman" w:hAnsi="Arial" w:cs="Arial"/>
                <w:sz w:val="18"/>
                <w:szCs w:val="18"/>
              </w:rPr>
              <w:t> </w:t>
            </w:r>
          </w:p>
          <w:p w14:paraId="6BDBBE6C" w14:textId="3E621E6B" w:rsidR="00BF58B8" w:rsidRPr="00CB117E" w:rsidRDefault="00BF58B8" w:rsidP="00BF58B8">
            <w:pPr>
              <w:ind w:left="260"/>
              <w:textAlignment w:val="baseline"/>
              <w:rPr>
                <w:rFonts w:ascii="Arial Nova" w:eastAsia="Times New Roman" w:hAnsi="Arial Nova" w:cs="Times New Roman"/>
                <w:sz w:val="18"/>
                <w:szCs w:val="18"/>
              </w:rPr>
            </w:pPr>
            <w:r>
              <w:rPr>
                <w:rFonts w:ascii="Arial Nova" w:eastAsia="Times New Roman" w:hAnsi="Arial Nova" w:cs="Times New Roman"/>
                <w:i/>
                <w:iCs/>
                <w:sz w:val="16"/>
                <w:szCs w:val="16"/>
              </w:rPr>
              <w:t xml:space="preserve">                                                         </w:t>
            </w:r>
            <w:r w:rsidRPr="003E0693">
              <w:rPr>
                <w:rFonts w:ascii="Arial Nova" w:eastAsia="Times New Roman" w:hAnsi="Arial Nova" w:cs="Times New Roman"/>
                <w:i/>
                <w:iCs/>
                <w:sz w:val="16"/>
                <w:szCs w:val="16"/>
              </w:rPr>
              <w:t>(FAO, UNEP, UNICEF, WFP, WHO)</w:t>
            </w:r>
          </w:p>
        </w:tc>
        <w:tc>
          <w:tcPr>
            <w:tcW w:w="918" w:type="dxa"/>
            <w:vAlign w:val="center"/>
          </w:tcPr>
          <w:p w14:paraId="682535E2"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76911AA8"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37B88D07"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3E0711E5"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40F30404" w14:textId="5A10C1FA" w:rsidR="00933186" w:rsidRPr="0054406E" w:rsidRDefault="00933186" w:rsidP="00666C4B">
            <w:pPr>
              <w:jc w:val="center"/>
              <w:rPr>
                <w:rFonts w:ascii="Arial Nova" w:hAnsi="Arial Nova" w:cs="Times New Roman"/>
                <w:sz w:val="16"/>
                <w:szCs w:val="16"/>
                <w:lang w:val="en-US"/>
              </w:rPr>
            </w:pPr>
          </w:p>
        </w:tc>
      </w:tr>
      <w:tr w:rsidR="00933186" w:rsidRPr="0054406E" w14:paraId="06C37213" w14:textId="77777777" w:rsidTr="00167502">
        <w:trPr>
          <w:trHeight w:val="42"/>
        </w:trPr>
        <w:tc>
          <w:tcPr>
            <w:tcW w:w="2785" w:type="dxa"/>
            <w:vMerge w:val="restart"/>
            <w:vAlign w:val="center"/>
          </w:tcPr>
          <w:p w14:paraId="48514DF4" w14:textId="77777777" w:rsidR="00933186" w:rsidRPr="00BD7ABE" w:rsidRDefault="00933186" w:rsidP="001F65C8">
            <w:pPr>
              <w:rPr>
                <w:rStyle w:val="normaltextrun"/>
                <w:rFonts w:ascii="Arial Nova" w:hAnsi="Arial Nova"/>
                <w:color w:val="000000"/>
                <w:sz w:val="18"/>
                <w:szCs w:val="12"/>
                <w:shd w:val="clear" w:color="auto" w:fill="FFFFFF"/>
                <w:lang w:val="en-US"/>
              </w:rPr>
            </w:pPr>
            <w:r w:rsidRPr="00BD7ABE">
              <w:rPr>
                <w:rStyle w:val="normaltextrun"/>
                <w:rFonts w:ascii="Arial Nova" w:hAnsi="Arial Nova"/>
                <w:b/>
                <w:bCs/>
                <w:color w:val="000000"/>
                <w:sz w:val="18"/>
                <w:szCs w:val="12"/>
                <w:shd w:val="clear" w:color="auto" w:fill="FFFFFF"/>
                <w:lang w:val="en-US"/>
              </w:rPr>
              <w:t>4.2 Public and private investment mechanisms</w:t>
            </w:r>
            <w:r w:rsidRPr="00BD7ABE">
              <w:rPr>
                <w:rStyle w:val="normaltextrun"/>
                <w:rFonts w:ascii="Arial Nova" w:hAnsi="Arial Nova"/>
                <w:color w:val="000000"/>
                <w:sz w:val="18"/>
                <w:szCs w:val="12"/>
                <w:shd w:val="clear" w:color="auto" w:fill="FFFFFF"/>
                <w:lang w:val="en-US"/>
              </w:rPr>
              <w:t> </w:t>
            </w:r>
            <w:r w:rsidRPr="00BD7ABE">
              <w:rPr>
                <w:rStyle w:val="normaltextrun"/>
                <w:rFonts w:ascii="Arial Nova" w:hAnsi="Arial Nova"/>
                <w:color w:val="000000"/>
                <w:sz w:val="18"/>
                <w:szCs w:val="12"/>
                <w:u w:val="single"/>
                <w:shd w:val="clear" w:color="auto" w:fill="FFFFFF"/>
                <w:lang w:val="en-US"/>
              </w:rPr>
              <w:t>mobilized</w:t>
            </w:r>
            <w:r w:rsidRPr="00BD7ABE">
              <w:rPr>
                <w:rStyle w:val="normaltextrun"/>
                <w:rFonts w:ascii="Arial Nova" w:hAnsi="Arial Nova"/>
                <w:color w:val="000000"/>
                <w:sz w:val="18"/>
                <w:szCs w:val="12"/>
                <w:shd w:val="clear" w:color="auto" w:fill="FFFFFF"/>
                <w:lang w:val="en-US"/>
              </w:rPr>
              <w:t> for biodiversity, water, oceans, and</w:t>
            </w:r>
            <w:r w:rsidRPr="00BD7ABE">
              <w:rPr>
                <w:rStyle w:val="normaltextrun"/>
                <w:rFonts w:ascii="Arial" w:hAnsi="Arial" w:cs="Arial"/>
                <w:color w:val="000000"/>
                <w:sz w:val="18"/>
                <w:szCs w:val="12"/>
                <w:shd w:val="clear" w:color="auto" w:fill="FFFFFF"/>
                <w:lang w:val="en-US"/>
              </w:rPr>
              <w:t> </w:t>
            </w:r>
            <w:r w:rsidRPr="00BD7ABE">
              <w:rPr>
                <w:rStyle w:val="normaltextrun"/>
                <w:rFonts w:ascii="Arial Nova" w:hAnsi="Arial Nova"/>
                <w:color w:val="000000"/>
                <w:sz w:val="18"/>
                <w:szCs w:val="12"/>
                <w:shd w:val="clear" w:color="auto" w:fill="FFFFFF"/>
                <w:lang w:val="en-US"/>
              </w:rPr>
              <w:t>climate solutions</w:t>
            </w:r>
          </w:p>
          <w:p w14:paraId="140705A4" w14:textId="77777777" w:rsidR="00933186" w:rsidRPr="00BD7ABE" w:rsidRDefault="00933186" w:rsidP="001F65C8">
            <w:pPr>
              <w:rPr>
                <w:rStyle w:val="normaltextrun"/>
                <w:rFonts w:ascii="Arial Nova" w:hAnsi="Arial Nova"/>
                <w:color w:val="000000"/>
                <w:sz w:val="18"/>
                <w:szCs w:val="12"/>
                <w:shd w:val="clear" w:color="auto" w:fill="FFFFFF"/>
                <w:lang w:val="en-US"/>
              </w:rPr>
            </w:pPr>
          </w:p>
          <w:p w14:paraId="779603C5" w14:textId="141C7D58" w:rsidR="00933186" w:rsidRPr="00BD7ABE" w:rsidRDefault="00933186" w:rsidP="001F65C8">
            <w:pPr>
              <w:rPr>
                <w:rStyle w:val="normaltextrun"/>
                <w:rFonts w:ascii="Arial Nova" w:hAnsi="Arial Nova"/>
                <w:color w:val="000000"/>
                <w:sz w:val="18"/>
                <w:szCs w:val="12"/>
                <w:shd w:val="clear" w:color="auto" w:fill="FFFFFF"/>
                <w:lang w:val="en-US"/>
              </w:rPr>
            </w:pPr>
            <w:r w:rsidRPr="00BD7ABE">
              <w:rPr>
                <w:rStyle w:val="normaltextrun"/>
                <w:rFonts w:ascii="Arial Nova" w:hAnsi="Arial Nova"/>
                <w:color w:val="000000"/>
                <w:sz w:val="18"/>
                <w:szCs w:val="12"/>
                <w:shd w:val="clear" w:color="auto" w:fill="FFFFFF"/>
                <w:lang w:val="en-US"/>
              </w:rPr>
              <w:lastRenderedPageBreak/>
              <w:t>Contributing Outcomes</w:t>
            </w:r>
          </w:p>
          <w:p w14:paraId="6DFF8564" w14:textId="6BB323E7" w:rsidR="00933186" w:rsidRPr="007E5A5B" w:rsidRDefault="00933186" w:rsidP="001F65C8">
            <w:pPr>
              <w:rPr>
                <w:rStyle w:val="normaltextrun"/>
                <w:rFonts w:cs="Times New Roman"/>
                <w:b/>
                <w:bCs/>
                <w:color w:val="000000"/>
                <w:sz w:val="18"/>
                <w:szCs w:val="18"/>
                <w:shd w:val="clear" w:color="auto" w:fill="FFFFFF"/>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78FC01B6" w14:textId="3B7376A4" w:rsidR="00933186" w:rsidRPr="0054406E" w:rsidRDefault="00933186" w:rsidP="00292397">
            <w:pPr>
              <w:rPr>
                <w:rStyle w:val="normaltextrun"/>
                <w:rFonts w:ascii="Arial Nova" w:hAnsi="Arial Nova" w:cs="Times New Roman"/>
                <w:shd w:val="clear" w:color="auto" w:fill="FFFFFF"/>
                <w:lang w:val="en-US"/>
              </w:rPr>
            </w:pPr>
            <w:r w:rsidRPr="0054406E">
              <w:rPr>
                <w:rStyle w:val="normaltextrun"/>
                <w:rFonts w:ascii="Arial Nova" w:hAnsi="Arial Nova" w:cs="Times New Roman"/>
                <w:color w:val="000000"/>
                <w:sz w:val="18"/>
                <w:szCs w:val="18"/>
                <w:shd w:val="clear" w:color="auto" w:fill="FFFFFF"/>
                <w:lang w:val="en-US"/>
              </w:rPr>
              <w:lastRenderedPageBreak/>
              <w:t xml:space="preserve">4.2.1 Number of people directly benefitting from </w:t>
            </w:r>
            <w:r w:rsidRPr="0054406E">
              <w:rPr>
                <w:rStyle w:val="normaltextrun"/>
                <w:rFonts w:ascii="Arial Nova" w:hAnsi="Arial Nova" w:cs="Times New Roman"/>
                <w:color w:val="000000" w:themeColor="text1"/>
                <w:sz w:val="18"/>
                <w:szCs w:val="18"/>
                <w:lang w:val="en-US"/>
              </w:rPr>
              <w:t>mechanisms for biodiversity, water, oceans, and climate solutions</w:t>
            </w:r>
            <w:r w:rsidRPr="0054406E">
              <w:rPr>
                <w:rStyle w:val="normaltextrun"/>
                <w:rFonts w:ascii="Arial Nova" w:hAnsi="Arial Nova" w:cs="Times New Roman"/>
                <w:color w:val="000000"/>
                <w:sz w:val="18"/>
                <w:szCs w:val="18"/>
                <w:shd w:val="clear" w:color="auto" w:fill="FFFFFF"/>
                <w:lang w:val="en-US"/>
              </w:rPr>
              <w:t xml:space="preserve"> funded by public and/or private sector resources</w:t>
            </w:r>
            <w:r>
              <w:rPr>
                <w:rStyle w:val="normaltextrun"/>
                <w:rFonts w:ascii="Arial Nova" w:hAnsi="Arial Nova" w:cs="Times New Roman"/>
                <w:color w:val="000000"/>
                <w:sz w:val="18"/>
                <w:szCs w:val="18"/>
                <w:shd w:val="clear" w:color="auto" w:fill="FFFFFF"/>
                <w:lang w:val="en-US"/>
              </w:rPr>
              <w:t>:</w:t>
            </w:r>
          </w:p>
          <w:p w14:paraId="76DA9F1F" w14:textId="77777777" w:rsidR="00933186" w:rsidRPr="0054406E" w:rsidRDefault="00933186" w:rsidP="003246B6">
            <w:pPr>
              <w:pStyle w:val="ListParagraph"/>
              <w:numPr>
                <w:ilvl w:val="0"/>
                <w:numId w:val="43"/>
              </w:numPr>
              <w:ind w:left="260" w:hanging="270"/>
              <w:rPr>
                <w:rStyle w:val="normaltextrun"/>
                <w:rFonts w:ascii="Arial Nova" w:hAnsi="Arial Nova"/>
                <w:lang w:val="en-US"/>
              </w:rPr>
            </w:pPr>
            <w:r w:rsidRPr="0054406E">
              <w:rPr>
                <w:rStyle w:val="normaltextrun"/>
                <w:rFonts w:ascii="Arial Nova" w:hAnsi="Arial Nova"/>
                <w:color w:val="000000"/>
                <w:szCs w:val="18"/>
                <w:shd w:val="clear" w:color="auto" w:fill="FFFFFF"/>
                <w:lang w:val="en-US"/>
              </w:rPr>
              <w:t>Public sector resources</w:t>
            </w:r>
          </w:p>
          <w:p w14:paraId="3C1759C7" w14:textId="77777777" w:rsidR="00933186" w:rsidRPr="0054406E" w:rsidRDefault="00933186" w:rsidP="003246B6">
            <w:pPr>
              <w:pStyle w:val="ListParagraph"/>
              <w:numPr>
                <w:ilvl w:val="0"/>
                <w:numId w:val="44"/>
              </w:numPr>
              <w:ind w:left="440" w:hanging="180"/>
              <w:rPr>
                <w:rStyle w:val="normaltextrun"/>
                <w:rFonts w:ascii="Arial Nova" w:hAnsi="Arial Nova"/>
                <w:color w:val="000000"/>
                <w:shd w:val="clear" w:color="auto" w:fill="FFFFFF"/>
              </w:rPr>
            </w:pPr>
            <w:r w:rsidRPr="0054406E">
              <w:rPr>
                <w:rStyle w:val="normaltextrun"/>
                <w:rFonts w:ascii="Arial Nova" w:hAnsi="Arial Nova"/>
                <w:color w:val="000000"/>
                <w:shd w:val="clear" w:color="auto" w:fill="FFFFFF"/>
              </w:rPr>
              <w:t>Female</w:t>
            </w:r>
          </w:p>
          <w:p w14:paraId="66DC0853" w14:textId="57F09656" w:rsidR="00933186" w:rsidRDefault="00933186" w:rsidP="003246B6">
            <w:pPr>
              <w:pStyle w:val="ListParagraph"/>
              <w:numPr>
                <w:ilvl w:val="0"/>
                <w:numId w:val="44"/>
              </w:numPr>
              <w:ind w:left="440" w:hanging="180"/>
              <w:rPr>
                <w:rStyle w:val="normaltextrun"/>
                <w:rFonts w:ascii="Arial Nova" w:hAnsi="Arial Nova"/>
                <w:color w:val="000000"/>
                <w:shd w:val="clear" w:color="auto" w:fill="FFFFFF"/>
              </w:rPr>
            </w:pPr>
            <w:r w:rsidRPr="0054406E">
              <w:rPr>
                <w:rStyle w:val="normaltextrun"/>
                <w:rFonts w:ascii="Arial Nova" w:hAnsi="Arial Nova"/>
                <w:color w:val="000000"/>
                <w:shd w:val="clear" w:color="auto" w:fill="FFFFFF"/>
              </w:rPr>
              <w:t>Male</w:t>
            </w:r>
          </w:p>
          <w:p w14:paraId="43C45070" w14:textId="70D196D3" w:rsidR="00933186" w:rsidRPr="0054406E" w:rsidRDefault="00933186" w:rsidP="003246B6">
            <w:pPr>
              <w:pStyle w:val="ListParagraph"/>
              <w:numPr>
                <w:ilvl w:val="0"/>
                <w:numId w:val="44"/>
              </w:numPr>
              <w:ind w:left="440" w:hanging="180"/>
              <w:rPr>
                <w:rStyle w:val="normaltextrun"/>
                <w:rFonts w:ascii="Arial Nova" w:hAnsi="Arial Nova"/>
                <w:color w:val="000000"/>
                <w:shd w:val="clear" w:color="auto" w:fill="FFFFFF"/>
              </w:rPr>
            </w:pPr>
            <w:r>
              <w:rPr>
                <w:rStyle w:val="normaltextrun"/>
                <w:rFonts w:ascii="Arial Nova" w:hAnsi="Arial Nova"/>
                <w:color w:val="000000"/>
                <w:shd w:val="clear" w:color="auto" w:fill="FFFFFF"/>
              </w:rPr>
              <w:lastRenderedPageBreak/>
              <w:t>Sex-disaggregated data unavailable</w:t>
            </w:r>
          </w:p>
          <w:p w14:paraId="5697117E" w14:textId="77777777" w:rsidR="00933186" w:rsidRPr="0054406E" w:rsidRDefault="00933186" w:rsidP="003246B6">
            <w:pPr>
              <w:pStyle w:val="ListParagraph"/>
              <w:numPr>
                <w:ilvl w:val="0"/>
                <w:numId w:val="43"/>
              </w:numPr>
              <w:ind w:left="260" w:hanging="270"/>
              <w:rPr>
                <w:rStyle w:val="normaltextrun"/>
                <w:rFonts w:ascii="Arial Nova" w:hAnsi="Arial Nova"/>
                <w:szCs w:val="18"/>
                <w:lang w:val="en-US"/>
              </w:rPr>
            </w:pPr>
            <w:r w:rsidRPr="0054406E">
              <w:rPr>
                <w:rStyle w:val="normaltextrun"/>
                <w:rFonts w:ascii="Arial Nova" w:hAnsi="Arial Nova"/>
                <w:color w:val="000000"/>
                <w:shd w:val="clear" w:color="auto" w:fill="FFFFFF"/>
              </w:rPr>
              <w:t>Private sector resources</w:t>
            </w:r>
          </w:p>
          <w:p w14:paraId="7C86E77C" w14:textId="77777777" w:rsidR="00933186" w:rsidRPr="0054406E" w:rsidRDefault="00933186" w:rsidP="003246B6">
            <w:pPr>
              <w:pStyle w:val="ListParagraph"/>
              <w:numPr>
                <w:ilvl w:val="0"/>
                <w:numId w:val="45"/>
              </w:numPr>
              <w:ind w:left="440" w:hanging="180"/>
              <w:rPr>
                <w:rFonts w:ascii="Arial Nova" w:hAnsi="Arial Nova"/>
                <w:lang w:val="en-US"/>
              </w:rPr>
            </w:pPr>
            <w:r w:rsidRPr="0054406E">
              <w:rPr>
                <w:rFonts w:ascii="Arial Nova" w:hAnsi="Arial Nova"/>
                <w:lang w:val="en-US"/>
              </w:rPr>
              <w:t>Female</w:t>
            </w:r>
          </w:p>
          <w:p w14:paraId="5E6B82A5" w14:textId="77777777" w:rsidR="00933186" w:rsidRPr="0054406E" w:rsidRDefault="00933186" w:rsidP="003246B6">
            <w:pPr>
              <w:pStyle w:val="ListParagraph"/>
              <w:numPr>
                <w:ilvl w:val="0"/>
                <w:numId w:val="45"/>
              </w:numPr>
              <w:ind w:left="440" w:hanging="180"/>
              <w:rPr>
                <w:rFonts w:ascii="Arial Nova" w:hAnsi="Arial Nova"/>
                <w:lang w:val="en-US"/>
              </w:rPr>
            </w:pPr>
            <w:r w:rsidRPr="0054406E">
              <w:rPr>
                <w:rFonts w:ascii="Arial Nova" w:hAnsi="Arial Nova"/>
                <w:lang w:val="en-US"/>
              </w:rPr>
              <w:t>Male</w:t>
            </w:r>
          </w:p>
          <w:p w14:paraId="7FDAE41F" w14:textId="77777777" w:rsidR="00933186" w:rsidRDefault="00933186" w:rsidP="003246B6">
            <w:pPr>
              <w:pStyle w:val="ListParagraph"/>
              <w:numPr>
                <w:ilvl w:val="0"/>
                <w:numId w:val="45"/>
              </w:numPr>
              <w:ind w:left="440" w:hanging="180"/>
              <w:rPr>
                <w:rFonts w:ascii="Arial Nova" w:hAnsi="Arial Nova"/>
                <w:lang w:val="en-US"/>
              </w:rPr>
            </w:pPr>
            <w:r w:rsidRPr="0054406E">
              <w:rPr>
                <w:rFonts w:ascii="Arial Nova" w:hAnsi="Arial Nova"/>
                <w:lang w:val="en-US"/>
              </w:rPr>
              <w:t>Sex</w:t>
            </w:r>
            <w:r>
              <w:rPr>
                <w:rFonts w:ascii="Arial Nova" w:hAnsi="Arial Nova"/>
                <w:lang w:val="en-US"/>
              </w:rPr>
              <w:t>-</w:t>
            </w:r>
            <w:r w:rsidRPr="0054406E">
              <w:rPr>
                <w:rFonts w:ascii="Arial Nova" w:hAnsi="Arial Nova"/>
                <w:lang w:val="en-US"/>
              </w:rPr>
              <w:t>disaggregat</w:t>
            </w:r>
            <w:r>
              <w:rPr>
                <w:rFonts w:ascii="Arial Nova" w:hAnsi="Arial Nova"/>
                <w:lang w:val="en-US"/>
              </w:rPr>
              <w:t>ed data</w:t>
            </w:r>
            <w:r w:rsidRPr="0054406E">
              <w:rPr>
                <w:rFonts w:ascii="Arial Nova" w:hAnsi="Arial Nova"/>
                <w:lang w:val="en-US"/>
              </w:rPr>
              <w:t xml:space="preserve"> unavailable</w:t>
            </w:r>
          </w:p>
          <w:p w14:paraId="7EAD3C4B" w14:textId="05DFF7F1" w:rsidR="00BF58B8" w:rsidRPr="00CB117E" w:rsidRDefault="00BF58B8" w:rsidP="00BF58B8">
            <w:pPr>
              <w:pStyle w:val="ListParagraph"/>
              <w:ind w:left="440"/>
              <w:rPr>
                <w:rStyle w:val="normaltextrun"/>
                <w:rFonts w:ascii="Arial Nova" w:hAnsi="Arial Nova"/>
                <w:lang w:val="en-US"/>
              </w:rPr>
            </w:pPr>
            <w:r>
              <w:rPr>
                <w:rStyle w:val="normaltextrun"/>
                <w:rFonts w:ascii="Arial Nova" w:hAnsi="Arial Nova"/>
                <w:i/>
                <w:iCs/>
                <w:sz w:val="16"/>
                <w:szCs w:val="16"/>
                <w:lang w:val="en-US"/>
              </w:rPr>
              <w:t xml:space="preserve">                                                                        </w:t>
            </w:r>
            <w:r w:rsidRPr="003E0693">
              <w:rPr>
                <w:rStyle w:val="normaltextrun"/>
                <w:rFonts w:ascii="Arial Nova" w:hAnsi="Arial Nova"/>
                <w:i/>
                <w:iCs/>
                <w:sz w:val="16"/>
                <w:szCs w:val="16"/>
                <w:lang w:val="en-US"/>
              </w:rPr>
              <w:t>(UNEP, UNICEF, WHO)</w:t>
            </w:r>
          </w:p>
        </w:tc>
        <w:tc>
          <w:tcPr>
            <w:tcW w:w="918" w:type="dxa"/>
            <w:vAlign w:val="center"/>
          </w:tcPr>
          <w:p w14:paraId="56EF09E6"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2B5B91C0"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72F33A61"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78138DF3"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3BCB7139" w14:textId="177D2112" w:rsidR="00933186" w:rsidRPr="0054406E" w:rsidRDefault="00933186" w:rsidP="00666C4B">
            <w:pPr>
              <w:jc w:val="center"/>
              <w:rPr>
                <w:rFonts w:ascii="Arial Nova" w:eastAsia="Times New Roman Bold" w:hAnsi="Arial Nova" w:cs="Times New Roman"/>
                <w:sz w:val="16"/>
                <w:szCs w:val="16"/>
                <w:lang w:val="en-US"/>
              </w:rPr>
            </w:pPr>
          </w:p>
        </w:tc>
      </w:tr>
      <w:tr w:rsidR="00933186" w:rsidRPr="0054406E" w14:paraId="008A2A80" w14:textId="77777777" w:rsidTr="00167502">
        <w:trPr>
          <w:trHeight w:val="42"/>
        </w:trPr>
        <w:tc>
          <w:tcPr>
            <w:tcW w:w="2785" w:type="dxa"/>
            <w:vMerge/>
          </w:tcPr>
          <w:p w14:paraId="2AB88B85" w14:textId="77777777" w:rsidR="00933186" w:rsidRPr="0054406E" w:rsidRDefault="00933186" w:rsidP="00292397">
            <w:pPr>
              <w:rPr>
                <w:rStyle w:val="normaltextrun"/>
                <w:rFonts w:ascii="Arial Nova" w:hAnsi="Arial Nova"/>
                <w:b/>
                <w:bCs/>
                <w:color w:val="000000"/>
                <w:szCs w:val="18"/>
                <w:shd w:val="clear" w:color="auto" w:fill="FFFFFF"/>
                <w:lang w:val="en-US"/>
              </w:rPr>
            </w:pPr>
          </w:p>
        </w:tc>
        <w:tc>
          <w:tcPr>
            <w:tcW w:w="5490" w:type="dxa"/>
            <w:shd w:val="clear" w:color="auto" w:fill="auto"/>
            <w:vAlign w:val="center"/>
          </w:tcPr>
          <w:p w14:paraId="56B2054E" w14:textId="77777777" w:rsidR="00BF58B8" w:rsidRDefault="00933186" w:rsidP="00292397">
            <w:pPr>
              <w:pStyle w:val="paragraph"/>
              <w:spacing w:before="0" w:beforeAutospacing="0" w:after="0" w:afterAutospacing="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4.2.2 Number of people with enhanced resilience of health, food</w:t>
            </w:r>
            <w:r w:rsidR="00D509B7">
              <w:rPr>
                <w:rStyle w:val="normaltextrun"/>
                <w:rFonts w:ascii="Arial Nova" w:hAnsi="Arial Nova"/>
                <w:sz w:val="18"/>
                <w:szCs w:val="18"/>
                <w:lang w:val="en-US"/>
              </w:rPr>
              <w:t>,</w:t>
            </w:r>
            <w:r w:rsidRPr="0054406E">
              <w:rPr>
                <w:rStyle w:val="normaltextrun"/>
                <w:rFonts w:ascii="Arial Nova" w:hAnsi="Arial Nova"/>
                <w:sz w:val="18"/>
                <w:szCs w:val="18"/>
                <w:lang w:val="en-US"/>
              </w:rPr>
              <w:t xml:space="preserve"> and water security, and/or livelihoods due to public and/or private resources</w:t>
            </w:r>
          </w:p>
          <w:p w14:paraId="04CD36AD" w14:textId="3AF91CFF" w:rsidR="00BF58B8" w:rsidRPr="0054406E" w:rsidRDefault="00BF58B8" w:rsidP="00292397">
            <w:pPr>
              <w:pStyle w:val="paragraph"/>
              <w:spacing w:before="0" w:beforeAutospacing="0" w:after="0" w:afterAutospacing="0"/>
              <w:textAlignment w:val="baseline"/>
              <w:rPr>
                <w:rStyle w:val="normaltextrun"/>
                <w:rFonts w:ascii="Arial Nova" w:hAnsi="Arial Nova"/>
                <w:sz w:val="18"/>
                <w:szCs w:val="18"/>
                <w:lang w:val="en-US"/>
              </w:rPr>
            </w:pPr>
            <w:r>
              <w:rPr>
                <w:rFonts w:ascii="Arial Nova" w:eastAsia="Times New Roman Bold" w:hAnsi="Arial Nova"/>
                <w:i/>
                <w:iCs/>
                <w:sz w:val="16"/>
                <w:szCs w:val="16"/>
                <w:lang w:val="en-US"/>
              </w:rPr>
              <w:t xml:space="preserve">                                                                         </w:t>
            </w:r>
            <w:r w:rsidRPr="003E0693">
              <w:rPr>
                <w:rFonts w:ascii="Arial Nova" w:eastAsia="Times New Roman Bold" w:hAnsi="Arial Nova"/>
                <w:i/>
                <w:iCs/>
                <w:sz w:val="16"/>
                <w:szCs w:val="16"/>
                <w:lang w:val="en-US"/>
              </w:rPr>
              <w:t>(FAO, UNEP, UNICEF, WHO)</w:t>
            </w:r>
          </w:p>
        </w:tc>
        <w:tc>
          <w:tcPr>
            <w:tcW w:w="918" w:type="dxa"/>
            <w:vAlign w:val="center"/>
          </w:tcPr>
          <w:p w14:paraId="4FB737A7"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42DEF356"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7E29F2C5"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2A53692D" w14:textId="77777777" w:rsidR="00933186" w:rsidRPr="0054406E" w:rsidRDefault="00933186" w:rsidP="00292397">
            <w:pPr>
              <w:rPr>
                <w:rFonts w:ascii="Arial Nova" w:hAnsi="Arial Nova" w:cs="Times New Roman"/>
                <w:color w:val="A5A5A5" w:themeColor="accent3"/>
                <w:sz w:val="18"/>
                <w:szCs w:val="18"/>
                <w:lang w:val="en-US"/>
              </w:rPr>
            </w:pPr>
          </w:p>
        </w:tc>
        <w:tc>
          <w:tcPr>
            <w:tcW w:w="918" w:type="dxa"/>
            <w:vAlign w:val="center"/>
          </w:tcPr>
          <w:p w14:paraId="7FA5390A" w14:textId="0DD6AD7C" w:rsidR="00933186" w:rsidRPr="0054406E" w:rsidRDefault="00933186" w:rsidP="00666C4B">
            <w:pPr>
              <w:jc w:val="center"/>
              <w:rPr>
                <w:rFonts w:ascii="Arial Nova" w:eastAsia="Times New Roman Bold" w:hAnsi="Arial Nova" w:cs="Times New Roman"/>
                <w:sz w:val="16"/>
                <w:szCs w:val="16"/>
                <w:lang w:val="en-US"/>
              </w:rPr>
            </w:pPr>
          </w:p>
        </w:tc>
      </w:tr>
      <w:tr w:rsidR="00292397" w:rsidRPr="0054406E" w14:paraId="14763586" w14:textId="77777777" w:rsidTr="00870CFB">
        <w:trPr>
          <w:trHeight w:val="377"/>
        </w:trPr>
        <w:tc>
          <w:tcPr>
            <w:tcW w:w="12865" w:type="dxa"/>
            <w:gridSpan w:val="7"/>
            <w:shd w:val="clear" w:color="auto" w:fill="FDAA03"/>
            <w:vAlign w:val="center"/>
          </w:tcPr>
          <w:p w14:paraId="56299642" w14:textId="2C681370" w:rsidR="00292397" w:rsidRPr="0054406E" w:rsidRDefault="00292397" w:rsidP="002A7917">
            <w:pPr>
              <w:pStyle w:val="Heading2"/>
              <w:spacing w:before="120" w:after="120" w:line="240" w:lineRule="auto"/>
              <w:rPr>
                <w:rFonts w:ascii="Arial Nova" w:hAnsi="Arial Nova" w:cs="Times New Roman"/>
                <w:b/>
                <w:color w:val="FFFFFF" w:themeColor="background1"/>
                <w:lang w:val="en-US"/>
              </w:rPr>
            </w:pPr>
            <w:bookmarkStart w:id="11" w:name="_Toc78802138"/>
            <w:r w:rsidRPr="0054406E">
              <w:rPr>
                <w:rFonts w:ascii="Arial Nova" w:hAnsi="Arial Nova" w:cs="Times New Roman"/>
                <w:b/>
                <w:color w:val="FFFFFF" w:themeColor="background1"/>
                <w:lang w:val="en-US"/>
              </w:rPr>
              <w:t>Signature Solution 5: Energy</w:t>
            </w:r>
            <w:bookmarkEnd w:id="11"/>
          </w:p>
        </w:tc>
      </w:tr>
      <w:tr w:rsidR="000F7AEB" w:rsidRPr="0054406E" w14:paraId="3BE33CE8" w14:textId="77777777" w:rsidTr="00167502">
        <w:trPr>
          <w:trHeight w:val="42"/>
        </w:trPr>
        <w:tc>
          <w:tcPr>
            <w:tcW w:w="2785" w:type="dxa"/>
            <w:vMerge w:val="restart"/>
            <w:vAlign w:val="center"/>
          </w:tcPr>
          <w:p w14:paraId="2FA02CC0" w14:textId="77777777" w:rsidR="000F7AEB" w:rsidRDefault="000F7AEB" w:rsidP="00292397">
            <w:pPr>
              <w:rPr>
                <w:rStyle w:val="normaltextrun"/>
                <w:rFonts w:ascii="Arial Nova" w:hAnsi="Arial Nova" w:cs="Times New Roman"/>
                <w:color w:val="000000"/>
                <w:sz w:val="18"/>
                <w:szCs w:val="18"/>
                <w:u w:val="single"/>
                <w:bdr w:val="none" w:sz="0" w:space="0" w:color="auto" w:frame="1"/>
                <w:lang w:val="en-US"/>
              </w:rPr>
            </w:pPr>
            <w:r w:rsidRPr="0054406E">
              <w:rPr>
                <w:rStyle w:val="normaltextrun"/>
                <w:rFonts w:ascii="Arial Nova" w:hAnsi="Arial Nova" w:cs="Times New Roman"/>
                <w:b/>
                <w:bCs/>
                <w:color w:val="000000"/>
                <w:sz w:val="18"/>
                <w:szCs w:val="18"/>
                <w:bdr w:val="none" w:sz="0" w:space="0" w:color="auto" w:frame="1"/>
                <w:lang w:val="en-US"/>
              </w:rPr>
              <w:t>5.1 Energy gap</w:t>
            </w:r>
            <w:r w:rsidRPr="0054406E">
              <w:rPr>
                <w:rStyle w:val="normaltextrun"/>
                <w:rFonts w:ascii="Arial Nova" w:hAnsi="Arial Nova" w:cs="Times New Roman"/>
                <w:color w:val="000000"/>
                <w:sz w:val="18"/>
                <w:szCs w:val="18"/>
                <w:bdr w:val="none" w:sz="0" w:space="0" w:color="auto" w:frame="1"/>
                <w:lang w:val="en-US"/>
              </w:rPr>
              <w:t xml:space="preserve"> </w:t>
            </w:r>
            <w:r w:rsidRPr="0054406E">
              <w:rPr>
                <w:rStyle w:val="normaltextrun"/>
                <w:rFonts w:ascii="Arial Nova" w:hAnsi="Arial Nova" w:cs="Times New Roman"/>
                <w:color w:val="000000"/>
                <w:sz w:val="18"/>
                <w:szCs w:val="18"/>
                <w:u w:val="single"/>
                <w:bdr w:val="none" w:sz="0" w:space="0" w:color="auto" w:frame="1"/>
                <w:lang w:val="en-US"/>
              </w:rPr>
              <w:t>closed</w:t>
            </w:r>
          </w:p>
          <w:p w14:paraId="1BEA91C5" w14:textId="77777777" w:rsidR="000F7AEB" w:rsidRDefault="000F7AEB" w:rsidP="00292397">
            <w:pPr>
              <w:rPr>
                <w:rStyle w:val="normaltextrun"/>
                <w:color w:val="000000"/>
                <w:u w:val="single"/>
                <w:bdr w:val="none" w:sz="0" w:space="0" w:color="auto" w:frame="1"/>
              </w:rPr>
            </w:pPr>
          </w:p>
          <w:p w14:paraId="48FF1154" w14:textId="6373A557" w:rsidR="000F7AEB" w:rsidRDefault="000F7AEB" w:rsidP="00292397">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15F01D77" w14:textId="0EB6DAD9" w:rsidR="000F7AEB" w:rsidRPr="007E5A5B" w:rsidRDefault="000F7AEB" w:rsidP="00292397">
            <w:pPr>
              <w:rPr>
                <w:rFonts w:cs="Times New Roman"/>
                <w:sz w:val="18"/>
                <w:szCs w:val="18"/>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74F67868" w14:textId="47D787E2" w:rsidR="000F7AEB" w:rsidRPr="0054406E" w:rsidRDefault="000F7AEB" w:rsidP="00292397">
            <w:pPr>
              <w:textAlignment w:val="baseline"/>
              <w:rPr>
                <w:rFonts w:ascii="Arial Nova" w:eastAsia="Times New Roman" w:hAnsi="Arial Nova" w:cs="Times New Roman"/>
                <w:color w:val="000000" w:themeColor="text1"/>
                <w:sz w:val="18"/>
                <w:szCs w:val="18"/>
                <w:lang w:val="en-US"/>
              </w:rPr>
            </w:pPr>
            <w:r>
              <w:rPr>
                <w:rFonts w:ascii="Arial Nova" w:eastAsia="Times New Roman" w:hAnsi="Arial Nova" w:cs="Times New Roman"/>
                <w:color w:val="000000" w:themeColor="text1"/>
                <w:sz w:val="18"/>
                <w:szCs w:val="18"/>
                <w:lang w:val="en-US"/>
              </w:rPr>
              <w:t xml:space="preserve">5.1.1 </w:t>
            </w:r>
            <w:r w:rsidRPr="0054406E" w:rsidDel="000C3573">
              <w:rPr>
                <w:rFonts w:ascii="Arial Nova" w:eastAsia="Times New Roman" w:hAnsi="Arial Nova" w:cs="Times New Roman"/>
                <w:color w:val="000000" w:themeColor="text1"/>
                <w:sz w:val="18"/>
                <w:szCs w:val="18"/>
                <w:lang w:val="en-US"/>
              </w:rPr>
              <w:t>Number of people</w:t>
            </w:r>
            <w:r w:rsidRPr="0054406E">
              <w:rPr>
                <w:rFonts w:ascii="Arial Nova" w:eastAsia="Times New Roman" w:hAnsi="Arial Nova" w:cs="Times New Roman"/>
                <w:color w:val="000000" w:themeColor="text1"/>
                <w:sz w:val="18"/>
                <w:szCs w:val="18"/>
                <w:lang w:val="en-US"/>
              </w:rPr>
              <w:t>, who gained</w:t>
            </w:r>
            <w:r w:rsidRPr="0054406E" w:rsidDel="000C3573">
              <w:rPr>
                <w:rFonts w:ascii="Arial Nova" w:eastAsia="Times New Roman" w:hAnsi="Arial Nova" w:cs="Times New Roman"/>
                <w:color w:val="000000" w:themeColor="text1"/>
                <w:sz w:val="18"/>
                <w:szCs w:val="18"/>
                <w:lang w:val="en-US"/>
              </w:rPr>
              <w:t xml:space="preserve"> access to clean</w:t>
            </w:r>
            <w:r w:rsidRPr="0054406E">
              <w:rPr>
                <w:rFonts w:ascii="Arial Nova" w:eastAsia="Times New Roman" w:hAnsi="Arial Nova" w:cs="Times New Roman"/>
                <w:color w:val="000000" w:themeColor="text1"/>
                <w:sz w:val="18"/>
                <w:szCs w:val="18"/>
                <w:lang w:val="en-US"/>
              </w:rPr>
              <w:t>, affordable and sustainable</w:t>
            </w:r>
            <w:r w:rsidRPr="0054406E" w:rsidDel="000C3573">
              <w:rPr>
                <w:rFonts w:ascii="Arial Nova" w:eastAsia="Times New Roman" w:hAnsi="Arial Nova" w:cs="Times New Roman"/>
                <w:color w:val="000000" w:themeColor="text1"/>
                <w:sz w:val="18"/>
                <w:szCs w:val="18"/>
                <w:lang w:val="en-US"/>
              </w:rPr>
              <w:t xml:space="preserve"> energy</w:t>
            </w:r>
            <w:r w:rsidRPr="0054406E">
              <w:rPr>
                <w:rFonts w:ascii="Arial Nova" w:eastAsia="Times New Roman" w:hAnsi="Arial Nova" w:cs="Times New Roman"/>
                <w:color w:val="000000" w:themeColor="text1"/>
                <w:sz w:val="18"/>
                <w:szCs w:val="18"/>
                <w:lang w:val="en-US"/>
              </w:rPr>
              <w:t>:</w:t>
            </w:r>
          </w:p>
          <w:p w14:paraId="016AFF98" w14:textId="77777777" w:rsidR="000F7AEB" w:rsidRPr="0054406E" w:rsidRDefault="000F7AEB" w:rsidP="003246B6">
            <w:pPr>
              <w:pStyle w:val="ListParagraph"/>
              <w:numPr>
                <w:ilvl w:val="0"/>
                <w:numId w:val="36"/>
              </w:numPr>
              <w:ind w:left="260" w:hanging="260"/>
              <w:rPr>
                <w:rFonts w:ascii="Arial Nova" w:hAnsi="Arial Nova"/>
                <w:szCs w:val="18"/>
                <w:lang w:val="en-US"/>
              </w:rPr>
            </w:pPr>
            <w:r w:rsidRPr="0054406E">
              <w:rPr>
                <w:rFonts w:ascii="Arial Nova" w:hAnsi="Arial Nova"/>
                <w:szCs w:val="18"/>
                <w:lang w:val="en-US"/>
              </w:rPr>
              <w:t>Female</w:t>
            </w:r>
          </w:p>
          <w:p w14:paraId="029EBE9C" w14:textId="7C5AD2C3" w:rsidR="000F7AEB" w:rsidRPr="0054406E" w:rsidRDefault="000F7AEB" w:rsidP="003246B6">
            <w:pPr>
              <w:pStyle w:val="ListParagraph"/>
              <w:numPr>
                <w:ilvl w:val="0"/>
                <w:numId w:val="36"/>
              </w:numPr>
              <w:ind w:left="260" w:hanging="260"/>
              <w:rPr>
                <w:rFonts w:ascii="Arial Nova" w:hAnsi="Arial Nova"/>
                <w:szCs w:val="18"/>
                <w:lang w:val="en-US"/>
              </w:rPr>
            </w:pPr>
            <w:r w:rsidRPr="0054406E">
              <w:rPr>
                <w:rFonts w:ascii="Arial Nova" w:hAnsi="Arial Nova"/>
                <w:szCs w:val="18"/>
                <w:lang w:val="en-US"/>
              </w:rPr>
              <w:t>Male</w:t>
            </w:r>
          </w:p>
          <w:p w14:paraId="304F5A54" w14:textId="30C9293C" w:rsidR="000F7AEB" w:rsidRPr="0054406E" w:rsidRDefault="000F7AEB" w:rsidP="003246B6">
            <w:pPr>
              <w:pStyle w:val="ListParagraph"/>
              <w:numPr>
                <w:ilvl w:val="0"/>
                <w:numId w:val="36"/>
              </w:numPr>
              <w:ind w:left="260" w:hanging="260"/>
              <w:rPr>
                <w:rFonts w:ascii="Arial Nova" w:hAnsi="Arial Nova"/>
                <w:szCs w:val="18"/>
                <w:lang w:val="en-US"/>
              </w:rPr>
            </w:pPr>
            <w:r>
              <w:rPr>
                <w:rFonts w:ascii="Arial Nova" w:hAnsi="Arial Nova"/>
                <w:szCs w:val="18"/>
                <w:lang w:val="en-US"/>
              </w:rPr>
              <w:t>Sex-disaggregated data unavailable</w:t>
            </w:r>
          </w:p>
          <w:p w14:paraId="1670FF41" w14:textId="42AD5ACD" w:rsidR="000F7AEB" w:rsidRPr="0054406E" w:rsidRDefault="00313FE0" w:rsidP="003246B6">
            <w:pPr>
              <w:pStyle w:val="ListParagraph"/>
              <w:numPr>
                <w:ilvl w:val="0"/>
                <w:numId w:val="36"/>
              </w:numPr>
              <w:ind w:left="260" w:hanging="260"/>
              <w:rPr>
                <w:rFonts w:ascii="Arial Nova" w:hAnsi="Arial Nova"/>
                <w:szCs w:val="18"/>
                <w:lang w:val="en-US"/>
              </w:rPr>
            </w:pPr>
            <w:r>
              <w:rPr>
                <w:rFonts w:ascii="Arial Nova" w:hAnsi="Arial Nova"/>
                <w:szCs w:val="18"/>
                <w:lang w:val="en-US"/>
              </w:rPr>
              <w:t>I</w:t>
            </w:r>
            <w:r w:rsidR="000F7AEB" w:rsidRPr="0054406E">
              <w:rPr>
                <w:rFonts w:ascii="Arial Nova" w:hAnsi="Arial Nova"/>
                <w:szCs w:val="18"/>
                <w:lang w:val="en-US"/>
              </w:rPr>
              <w:t xml:space="preserve">n urban area </w:t>
            </w:r>
          </w:p>
          <w:p w14:paraId="5214B969" w14:textId="77777777" w:rsidR="001530D7" w:rsidRDefault="00313FE0" w:rsidP="003246B6">
            <w:pPr>
              <w:pStyle w:val="ListParagraph"/>
              <w:numPr>
                <w:ilvl w:val="0"/>
                <w:numId w:val="36"/>
              </w:numPr>
              <w:ind w:left="260" w:hanging="260"/>
              <w:rPr>
                <w:rFonts w:ascii="Arial Nova" w:hAnsi="Arial Nova"/>
                <w:szCs w:val="18"/>
                <w:lang w:val="en-US"/>
              </w:rPr>
            </w:pPr>
            <w:r>
              <w:rPr>
                <w:rFonts w:ascii="Arial Nova" w:hAnsi="Arial Nova"/>
                <w:szCs w:val="18"/>
                <w:lang w:val="en-US"/>
              </w:rPr>
              <w:t>I</w:t>
            </w:r>
            <w:r w:rsidR="000F7AEB" w:rsidRPr="0054406E">
              <w:rPr>
                <w:rFonts w:ascii="Arial Nova" w:hAnsi="Arial Nova"/>
                <w:szCs w:val="18"/>
                <w:lang w:val="en-US"/>
              </w:rPr>
              <w:t>n rural area</w:t>
            </w:r>
          </w:p>
          <w:p w14:paraId="1F705DA7" w14:textId="329B4B9A" w:rsidR="001530D7" w:rsidRPr="001530D7" w:rsidRDefault="001530D7" w:rsidP="001530D7">
            <w:pPr>
              <w:pStyle w:val="ListParagraph"/>
              <w:ind w:left="260"/>
              <w:rPr>
                <w:rFonts w:ascii="Arial Nova" w:hAnsi="Arial Nova"/>
                <w:szCs w:val="18"/>
                <w:lang w:val="en-US"/>
              </w:rPr>
            </w:pPr>
            <w:r>
              <w:rPr>
                <w:rFonts w:ascii="Arial Nova" w:eastAsia="Times New Roman Bold" w:hAnsi="Arial Nova"/>
                <w:i/>
                <w:iCs/>
                <w:sz w:val="16"/>
                <w:szCs w:val="16"/>
                <w:lang w:val="en-US"/>
              </w:rPr>
              <w:t xml:space="preserve">                                                                                            </w:t>
            </w:r>
            <w:r w:rsidRPr="002D07E4">
              <w:rPr>
                <w:rFonts w:ascii="Arial Nova" w:eastAsia="Times New Roman Bold" w:hAnsi="Arial Nova"/>
                <w:i/>
                <w:iCs/>
                <w:sz w:val="16"/>
                <w:szCs w:val="16"/>
                <w:lang w:val="en-US"/>
              </w:rPr>
              <w:t>(UNEP, WFP)</w:t>
            </w:r>
          </w:p>
        </w:tc>
        <w:tc>
          <w:tcPr>
            <w:tcW w:w="918" w:type="dxa"/>
            <w:vAlign w:val="center"/>
          </w:tcPr>
          <w:p w14:paraId="34C59055" w14:textId="77777777" w:rsidR="000F7AEB" w:rsidRPr="0054406E" w:rsidRDefault="000F7AEB" w:rsidP="00292397">
            <w:pPr>
              <w:jc w:val="center"/>
              <w:rPr>
                <w:rFonts w:ascii="Arial Nova" w:hAnsi="Arial Nova" w:cs="Times New Roman"/>
                <w:sz w:val="18"/>
                <w:szCs w:val="18"/>
                <w:lang w:val="en-US"/>
              </w:rPr>
            </w:pPr>
          </w:p>
        </w:tc>
        <w:tc>
          <w:tcPr>
            <w:tcW w:w="918" w:type="dxa"/>
            <w:vAlign w:val="center"/>
          </w:tcPr>
          <w:p w14:paraId="1A3EDD5B" w14:textId="77777777" w:rsidR="000F7AEB" w:rsidRPr="0054406E" w:rsidRDefault="000F7AEB" w:rsidP="00292397">
            <w:pPr>
              <w:jc w:val="center"/>
              <w:rPr>
                <w:rFonts w:ascii="Arial Nova" w:hAnsi="Arial Nova" w:cs="Times New Roman"/>
                <w:sz w:val="18"/>
                <w:szCs w:val="18"/>
                <w:lang w:val="en-US"/>
              </w:rPr>
            </w:pPr>
          </w:p>
        </w:tc>
        <w:tc>
          <w:tcPr>
            <w:tcW w:w="918" w:type="dxa"/>
            <w:vAlign w:val="center"/>
          </w:tcPr>
          <w:p w14:paraId="78BEA2AE" w14:textId="77777777" w:rsidR="000F7AEB" w:rsidRPr="0054406E" w:rsidRDefault="000F7AEB" w:rsidP="00292397">
            <w:pPr>
              <w:jc w:val="center"/>
              <w:rPr>
                <w:rFonts w:ascii="Arial Nova" w:hAnsi="Arial Nova" w:cs="Times New Roman"/>
                <w:sz w:val="18"/>
                <w:szCs w:val="18"/>
                <w:lang w:val="en-US"/>
              </w:rPr>
            </w:pPr>
          </w:p>
        </w:tc>
        <w:tc>
          <w:tcPr>
            <w:tcW w:w="918" w:type="dxa"/>
            <w:vAlign w:val="center"/>
          </w:tcPr>
          <w:p w14:paraId="4473D702" w14:textId="77777777" w:rsidR="000F7AEB" w:rsidRPr="0054406E" w:rsidRDefault="000F7AEB" w:rsidP="00292397">
            <w:pPr>
              <w:jc w:val="center"/>
              <w:rPr>
                <w:rFonts w:ascii="Arial Nova" w:hAnsi="Arial Nova" w:cs="Times New Roman"/>
                <w:sz w:val="18"/>
                <w:szCs w:val="18"/>
                <w:lang w:val="en-US"/>
              </w:rPr>
            </w:pPr>
          </w:p>
        </w:tc>
        <w:tc>
          <w:tcPr>
            <w:tcW w:w="918" w:type="dxa"/>
            <w:vAlign w:val="center"/>
          </w:tcPr>
          <w:p w14:paraId="0A28020C" w14:textId="01C8B81E" w:rsidR="000F7AEB" w:rsidRPr="0054406E" w:rsidRDefault="000F7AEB" w:rsidP="00292397">
            <w:pPr>
              <w:rPr>
                <w:rFonts w:ascii="Arial Nova" w:eastAsia="Times New Roman Bold" w:hAnsi="Arial Nova" w:cs="Times New Roman"/>
                <w:sz w:val="18"/>
                <w:szCs w:val="18"/>
                <w:lang w:val="en-US"/>
              </w:rPr>
            </w:pPr>
          </w:p>
        </w:tc>
      </w:tr>
      <w:tr w:rsidR="000F7AEB" w:rsidRPr="0054406E" w14:paraId="3BD5F64E" w14:textId="77777777" w:rsidTr="00167502">
        <w:trPr>
          <w:trHeight w:val="42"/>
        </w:trPr>
        <w:tc>
          <w:tcPr>
            <w:tcW w:w="2785" w:type="dxa"/>
            <w:vMerge/>
          </w:tcPr>
          <w:p w14:paraId="17A4731D" w14:textId="77777777" w:rsidR="000F7AEB" w:rsidRPr="0054406E" w:rsidRDefault="000F7AEB" w:rsidP="000F7AEB">
            <w:pPr>
              <w:rPr>
                <w:rFonts w:ascii="Arial Nova" w:hAnsi="Arial Nova" w:cs="Times New Roman"/>
                <w:sz w:val="18"/>
                <w:szCs w:val="18"/>
                <w:lang w:val="en-US"/>
              </w:rPr>
            </w:pPr>
          </w:p>
        </w:tc>
        <w:tc>
          <w:tcPr>
            <w:tcW w:w="5490" w:type="dxa"/>
            <w:shd w:val="clear" w:color="auto" w:fill="auto"/>
            <w:vAlign w:val="center"/>
          </w:tcPr>
          <w:p w14:paraId="21612BBD" w14:textId="18B5C798" w:rsidR="000F7AEB" w:rsidRPr="0054406E" w:rsidRDefault="000F7AEB" w:rsidP="000F7AEB">
            <w:pPr>
              <w:rPr>
                <w:rStyle w:val="eop"/>
                <w:rFonts w:ascii="Arial Nova" w:hAnsi="Arial Nova" w:cs="Times New Roman"/>
                <w:color w:val="000000"/>
                <w:sz w:val="18"/>
                <w:szCs w:val="18"/>
                <w:shd w:val="clear" w:color="auto" w:fill="FFFFFF"/>
              </w:rPr>
            </w:pPr>
            <w:r>
              <w:rPr>
                <w:rStyle w:val="normaltextrun"/>
                <w:rFonts w:ascii="Arial Nova" w:hAnsi="Arial Nova" w:cs="Times New Roman"/>
                <w:color w:val="000000"/>
                <w:sz w:val="18"/>
                <w:szCs w:val="18"/>
                <w:shd w:val="clear" w:color="auto" w:fill="FFFFFF"/>
                <w:lang w:val="en-US"/>
              </w:rPr>
              <w:t xml:space="preserve">5.1.2 </w:t>
            </w:r>
            <w:r w:rsidRPr="0054406E">
              <w:rPr>
                <w:rStyle w:val="normaltextrun"/>
                <w:rFonts w:ascii="Arial Nova" w:hAnsi="Arial Nova" w:cs="Times New Roman"/>
                <w:color w:val="000000"/>
                <w:sz w:val="18"/>
                <w:szCs w:val="18"/>
                <w:shd w:val="clear" w:color="auto" w:fill="FFFFFF"/>
                <w:lang w:val="en-US"/>
              </w:rPr>
              <w:t>Number of people, who benefitted from services from clean, affordable and sustainable energy:</w:t>
            </w:r>
            <w:r w:rsidRPr="0054406E">
              <w:rPr>
                <w:rStyle w:val="eop"/>
                <w:rFonts w:ascii="Arial Nova" w:hAnsi="Arial Nova" w:cs="Times New Roman"/>
                <w:color w:val="000000"/>
                <w:sz w:val="18"/>
                <w:szCs w:val="18"/>
                <w:shd w:val="clear" w:color="auto" w:fill="FFFFFF"/>
              </w:rPr>
              <w:t> </w:t>
            </w:r>
          </w:p>
          <w:p w14:paraId="480E84BF" w14:textId="77777777" w:rsidR="000F7AEB" w:rsidRPr="0054406E" w:rsidRDefault="000F7AEB" w:rsidP="000F7AEB">
            <w:pPr>
              <w:pStyle w:val="ListParagraph"/>
              <w:numPr>
                <w:ilvl w:val="0"/>
                <w:numId w:val="36"/>
              </w:numPr>
              <w:ind w:left="260" w:hanging="270"/>
              <w:rPr>
                <w:rFonts w:ascii="Arial Nova" w:hAnsi="Arial Nova"/>
                <w:szCs w:val="18"/>
                <w:lang w:val="en-US"/>
              </w:rPr>
            </w:pPr>
            <w:r w:rsidRPr="0054406E">
              <w:rPr>
                <w:rFonts w:ascii="Arial Nova" w:hAnsi="Arial Nova"/>
                <w:szCs w:val="18"/>
                <w:lang w:val="en-US"/>
              </w:rPr>
              <w:t>Female</w:t>
            </w:r>
          </w:p>
          <w:p w14:paraId="11F84228" w14:textId="5D2726EE" w:rsidR="000F7AEB" w:rsidRPr="0054406E" w:rsidRDefault="000F7AEB" w:rsidP="000F7AEB">
            <w:pPr>
              <w:pStyle w:val="ListParagraph"/>
              <w:numPr>
                <w:ilvl w:val="0"/>
                <w:numId w:val="36"/>
              </w:numPr>
              <w:ind w:left="260" w:hanging="270"/>
              <w:rPr>
                <w:rFonts w:ascii="Arial Nova" w:hAnsi="Arial Nova"/>
                <w:szCs w:val="18"/>
                <w:lang w:val="en-US"/>
              </w:rPr>
            </w:pPr>
            <w:r w:rsidRPr="0054406E">
              <w:rPr>
                <w:rFonts w:ascii="Arial Nova" w:hAnsi="Arial Nova"/>
                <w:szCs w:val="18"/>
                <w:lang w:val="en-US"/>
              </w:rPr>
              <w:t>Male</w:t>
            </w:r>
          </w:p>
          <w:p w14:paraId="420D5333" w14:textId="172936EB" w:rsidR="000F7AEB" w:rsidRPr="0054406E" w:rsidRDefault="000F7AEB" w:rsidP="000F7AEB">
            <w:pPr>
              <w:pStyle w:val="ListParagraph"/>
              <w:numPr>
                <w:ilvl w:val="0"/>
                <w:numId w:val="36"/>
              </w:numPr>
              <w:ind w:left="260" w:hanging="270"/>
              <w:rPr>
                <w:rFonts w:ascii="Arial Nova" w:hAnsi="Arial Nova"/>
                <w:szCs w:val="18"/>
                <w:lang w:val="en-US"/>
              </w:rPr>
            </w:pPr>
            <w:r>
              <w:rPr>
                <w:rFonts w:ascii="Arial Nova" w:hAnsi="Arial Nova"/>
                <w:szCs w:val="18"/>
                <w:lang w:val="en-US"/>
              </w:rPr>
              <w:t>Sex-disaggregated data unavailable</w:t>
            </w:r>
          </w:p>
          <w:p w14:paraId="4ECC7F95" w14:textId="1F87FC59" w:rsidR="000F7AEB" w:rsidRPr="0054406E" w:rsidRDefault="00A97A32" w:rsidP="000F7AEB">
            <w:pPr>
              <w:pStyle w:val="ListParagraph"/>
              <w:numPr>
                <w:ilvl w:val="0"/>
                <w:numId w:val="36"/>
              </w:numPr>
              <w:ind w:left="260" w:hanging="270"/>
              <w:rPr>
                <w:rFonts w:ascii="Arial Nova" w:hAnsi="Arial Nova"/>
                <w:szCs w:val="18"/>
                <w:lang w:val="en-US"/>
              </w:rPr>
            </w:pPr>
            <w:r>
              <w:rPr>
                <w:rFonts w:ascii="Arial Nova" w:hAnsi="Arial Nova"/>
                <w:szCs w:val="18"/>
                <w:lang w:val="en-US"/>
              </w:rPr>
              <w:t>I</w:t>
            </w:r>
            <w:r w:rsidR="000F7AEB" w:rsidRPr="0054406E">
              <w:rPr>
                <w:rFonts w:ascii="Arial Nova" w:hAnsi="Arial Nova"/>
                <w:szCs w:val="18"/>
                <w:lang w:val="en-US"/>
              </w:rPr>
              <w:t>n urban area</w:t>
            </w:r>
          </w:p>
          <w:p w14:paraId="0DEA8F92" w14:textId="77777777" w:rsidR="001530D7" w:rsidRDefault="00A97A32" w:rsidP="000F7AEB">
            <w:pPr>
              <w:pStyle w:val="ListParagraph"/>
              <w:numPr>
                <w:ilvl w:val="0"/>
                <w:numId w:val="36"/>
              </w:numPr>
              <w:ind w:left="260" w:hanging="270"/>
              <w:rPr>
                <w:rFonts w:ascii="Arial Nova" w:hAnsi="Arial Nova"/>
                <w:szCs w:val="18"/>
                <w:lang w:val="en-US"/>
              </w:rPr>
            </w:pPr>
            <w:r>
              <w:rPr>
                <w:rFonts w:ascii="Arial Nova" w:hAnsi="Arial Nova"/>
                <w:szCs w:val="18"/>
                <w:lang w:val="en-US"/>
              </w:rPr>
              <w:t>I</w:t>
            </w:r>
            <w:r w:rsidR="000F7AEB" w:rsidRPr="0054406E">
              <w:rPr>
                <w:rFonts w:ascii="Arial Nova" w:hAnsi="Arial Nova"/>
                <w:szCs w:val="18"/>
                <w:lang w:val="en-US"/>
              </w:rPr>
              <w:t>n rural area</w:t>
            </w:r>
          </w:p>
          <w:p w14:paraId="41676518" w14:textId="71A23D28" w:rsidR="000F7AEB" w:rsidRPr="001611D3" w:rsidRDefault="001530D7" w:rsidP="001530D7">
            <w:pPr>
              <w:pStyle w:val="ListParagraph"/>
              <w:ind w:left="260"/>
              <w:rPr>
                <w:rFonts w:ascii="Arial Nova" w:hAnsi="Arial Nova"/>
                <w:szCs w:val="18"/>
                <w:lang w:val="en-US"/>
              </w:rPr>
            </w:pPr>
            <w:r>
              <w:rPr>
                <w:rFonts w:ascii="Arial Nova" w:hAnsi="Arial Nova"/>
                <w:szCs w:val="18"/>
                <w:lang w:val="en-US"/>
              </w:rPr>
              <w:t xml:space="preserve">                                                                                          </w:t>
            </w:r>
            <w:r w:rsidRPr="002D07E4">
              <w:rPr>
                <w:rFonts w:ascii="Arial Nova" w:hAnsi="Arial Nova"/>
                <w:i/>
                <w:iCs/>
                <w:sz w:val="16"/>
                <w:szCs w:val="16"/>
                <w:lang w:val="en-US"/>
              </w:rPr>
              <w:t>(UNEP)</w:t>
            </w:r>
          </w:p>
        </w:tc>
        <w:tc>
          <w:tcPr>
            <w:tcW w:w="918" w:type="dxa"/>
            <w:vAlign w:val="center"/>
          </w:tcPr>
          <w:p w14:paraId="369E1E8A" w14:textId="77777777" w:rsidR="000F7AEB" w:rsidRPr="0054406E" w:rsidRDefault="000F7AEB" w:rsidP="000F7AEB">
            <w:pPr>
              <w:jc w:val="center"/>
              <w:rPr>
                <w:rFonts w:ascii="Arial Nova" w:hAnsi="Arial Nova" w:cs="Times New Roman"/>
                <w:sz w:val="18"/>
                <w:szCs w:val="18"/>
                <w:lang w:val="en-US"/>
              </w:rPr>
            </w:pPr>
          </w:p>
        </w:tc>
        <w:tc>
          <w:tcPr>
            <w:tcW w:w="918" w:type="dxa"/>
            <w:vAlign w:val="center"/>
          </w:tcPr>
          <w:p w14:paraId="6B065F49" w14:textId="77777777" w:rsidR="000F7AEB" w:rsidRPr="0054406E" w:rsidRDefault="000F7AEB" w:rsidP="000F7AEB">
            <w:pPr>
              <w:jc w:val="center"/>
              <w:rPr>
                <w:rFonts w:ascii="Arial Nova" w:hAnsi="Arial Nova" w:cs="Times New Roman"/>
                <w:sz w:val="18"/>
                <w:szCs w:val="18"/>
                <w:lang w:val="en-US"/>
              </w:rPr>
            </w:pPr>
          </w:p>
        </w:tc>
        <w:tc>
          <w:tcPr>
            <w:tcW w:w="918" w:type="dxa"/>
            <w:vAlign w:val="center"/>
          </w:tcPr>
          <w:p w14:paraId="6E825479" w14:textId="77777777" w:rsidR="000F7AEB" w:rsidRPr="0054406E" w:rsidRDefault="000F7AEB" w:rsidP="000F7AEB">
            <w:pPr>
              <w:jc w:val="center"/>
              <w:rPr>
                <w:rFonts w:ascii="Arial Nova" w:hAnsi="Arial Nova" w:cs="Times New Roman"/>
                <w:sz w:val="18"/>
                <w:szCs w:val="18"/>
                <w:lang w:val="en-US"/>
              </w:rPr>
            </w:pPr>
          </w:p>
        </w:tc>
        <w:tc>
          <w:tcPr>
            <w:tcW w:w="918" w:type="dxa"/>
            <w:vAlign w:val="center"/>
          </w:tcPr>
          <w:p w14:paraId="18EFA7F6" w14:textId="77777777" w:rsidR="000F7AEB" w:rsidRPr="0054406E" w:rsidRDefault="000F7AEB" w:rsidP="000F7AEB">
            <w:pPr>
              <w:jc w:val="center"/>
              <w:rPr>
                <w:rFonts w:ascii="Arial Nova" w:hAnsi="Arial Nova" w:cs="Times New Roman"/>
                <w:sz w:val="18"/>
                <w:szCs w:val="18"/>
                <w:lang w:val="en-US"/>
              </w:rPr>
            </w:pPr>
          </w:p>
        </w:tc>
        <w:tc>
          <w:tcPr>
            <w:tcW w:w="918" w:type="dxa"/>
            <w:vAlign w:val="center"/>
          </w:tcPr>
          <w:p w14:paraId="29E47129" w14:textId="01920DD8" w:rsidR="000F7AEB" w:rsidRPr="0054406E" w:rsidRDefault="000F7AEB" w:rsidP="000F7AEB">
            <w:pPr>
              <w:rPr>
                <w:rFonts w:ascii="Arial Nova" w:hAnsi="Arial Nova" w:cs="Times New Roman"/>
                <w:sz w:val="16"/>
                <w:szCs w:val="16"/>
                <w:lang w:val="en-US"/>
              </w:rPr>
            </w:pPr>
          </w:p>
        </w:tc>
      </w:tr>
      <w:tr w:rsidR="00593827" w:rsidRPr="0054406E" w14:paraId="6703CAAC" w14:textId="77777777" w:rsidTr="00167502">
        <w:trPr>
          <w:trHeight w:val="404"/>
        </w:trPr>
        <w:tc>
          <w:tcPr>
            <w:tcW w:w="2785" w:type="dxa"/>
            <w:vMerge w:val="restart"/>
            <w:vAlign w:val="center"/>
          </w:tcPr>
          <w:p w14:paraId="3CA9E10B" w14:textId="77777777" w:rsidR="00593827" w:rsidRDefault="00593827" w:rsidP="000F7AEB">
            <w:pPr>
              <w:rPr>
                <w:rStyle w:val="eop"/>
                <w:rFonts w:ascii="Arial Nova" w:hAnsi="Arial Nova" w:cs="Times New Roman"/>
                <w:color w:val="000000"/>
                <w:sz w:val="18"/>
                <w:szCs w:val="18"/>
                <w:shd w:val="clear" w:color="auto" w:fill="FFFFFF"/>
              </w:rPr>
            </w:pPr>
            <w:r w:rsidRPr="0054406E">
              <w:rPr>
                <w:rStyle w:val="normaltextrun"/>
                <w:rFonts w:ascii="Arial Nova" w:hAnsi="Arial Nova" w:cs="Times New Roman"/>
                <w:b/>
                <w:bCs/>
                <w:color w:val="000000"/>
                <w:sz w:val="18"/>
                <w:szCs w:val="18"/>
                <w:shd w:val="clear" w:color="auto" w:fill="FFFFFF"/>
                <w:lang w:val="en-US"/>
              </w:rPr>
              <w:t>5.2 Transition to renewable energy</w:t>
            </w:r>
            <w:r w:rsidRPr="0054406E">
              <w:rPr>
                <w:rStyle w:val="normaltextrun"/>
                <w:rFonts w:ascii="Arial Nova" w:hAnsi="Arial Nova" w:cs="Times New Roman"/>
                <w:color w:val="000000"/>
                <w:sz w:val="18"/>
                <w:szCs w:val="18"/>
                <w:shd w:val="clear" w:color="auto" w:fill="FFFFFF"/>
                <w:lang w:val="en-US"/>
              </w:rPr>
              <w:t xml:space="preserve"> </w:t>
            </w:r>
            <w:r w:rsidRPr="0054406E">
              <w:rPr>
                <w:rStyle w:val="normaltextrun"/>
                <w:rFonts w:ascii="Arial Nova" w:hAnsi="Arial Nova" w:cs="Times New Roman"/>
                <w:color w:val="000000"/>
                <w:sz w:val="18"/>
                <w:szCs w:val="18"/>
                <w:u w:val="single"/>
                <w:shd w:val="clear" w:color="auto" w:fill="FFFFFF"/>
                <w:lang w:val="en-US"/>
              </w:rPr>
              <w:t>accelerated</w:t>
            </w:r>
            <w:r w:rsidRPr="0054406E">
              <w:rPr>
                <w:rStyle w:val="normaltextrun"/>
                <w:rFonts w:ascii="Arial Nova" w:hAnsi="Arial Nova" w:cs="Times New Roman"/>
                <w:color w:val="000000"/>
                <w:sz w:val="18"/>
                <w:szCs w:val="18"/>
                <w:shd w:val="clear" w:color="auto" w:fill="FFFFFF"/>
                <w:lang w:val="en-US"/>
              </w:rPr>
              <w:t xml:space="preserve"> capitalizing on technological gains, clean energy innovations and new financing mechanisms to support green recovery</w:t>
            </w:r>
            <w:r w:rsidRPr="0054406E">
              <w:rPr>
                <w:rStyle w:val="eop"/>
                <w:rFonts w:ascii="Arial Nova" w:hAnsi="Arial Nova" w:cs="Times New Roman"/>
                <w:color w:val="000000"/>
                <w:sz w:val="18"/>
                <w:szCs w:val="18"/>
                <w:shd w:val="clear" w:color="auto" w:fill="FFFFFF"/>
              </w:rPr>
              <w:t> </w:t>
            </w:r>
          </w:p>
          <w:p w14:paraId="7FB8C735" w14:textId="77777777" w:rsidR="00593827" w:rsidRDefault="00593827" w:rsidP="000F7AEB">
            <w:pPr>
              <w:rPr>
                <w:rStyle w:val="eop"/>
                <w:rFonts w:ascii="Arial Nova" w:hAnsi="Arial Nova" w:cs="Times New Roman"/>
                <w:color w:val="000000"/>
                <w:sz w:val="18"/>
                <w:szCs w:val="18"/>
                <w:shd w:val="clear" w:color="auto" w:fill="FFFFFF"/>
              </w:rPr>
            </w:pPr>
          </w:p>
          <w:p w14:paraId="064DA21A" w14:textId="5E72D876" w:rsidR="00593827" w:rsidRDefault="00593827"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1A56E1F5" w14:textId="6B5076D1" w:rsidR="00593827" w:rsidRPr="007E5A5B" w:rsidRDefault="00593827" w:rsidP="000F7AEB">
            <w:pPr>
              <w:rPr>
                <w:rFonts w:cs="Times New Roman"/>
                <w:sz w:val="18"/>
                <w:szCs w:val="18"/>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06464B08" w14:textId="68369071" w:rsidR="00593827" w:rsidRPr="0054406E" w:rsidRDefault="00593827"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 xml:space="preserve">5.2.1 </w:t>
            </w:r>
            <w:r w:rsidRPr="0054406E">
              <w:rPr>
                <w:rStyle w:val="normaltextrun"/>
                <w:rFonts w:ascii="Arial Nova" w:hAnsi="Arial Nova" w:cs="Times New Roman"/>
                <w:color w:val="000000"/>
                <w:sz w:val="18"/>
                <w:szCs w:val="18"/>
                <w:shd w:val="clear" w:color="auto" w:fill="FFFFFF"/>
                <w:lang w:val="en-US"/>
              </w:rPr>
              <w:t xml:space="preserve">Increase </w:t>
            </w:r>
            <w:r w:rsidRPr="0054406E" w:rsidDel="00DD1CA0">
              <w:rPr>
                <w:rStyle w:val="normaltextrun"/>
                <w:rFonts w:ascii="Arial Nova" w:hAnsi="Arial Nova" w:cs="Times New Roman"/>
                <w:color w:val="000000"/>
                <w:sz w:val="18"/>
                <w:szCs w:val="18"/>
                <w:shd w:val="clear" w:color="auto" w:fill="FFFFFF"/>
                <w:lang w:val="en-US"/>
              </w:rPr>
              <w:t>(</w:t>
            </w:r>
            <w:r w:rsidRPr="0054406E">
              <w:rPr>
                <w:rStyle w:val="normaltextrun"/>
                <w:rFonts w:ascii="Arial Nova" w:hAnsi="Arial Nova" w:cs="Times New Roman"/>
                <w:color w:val="000000"/>
                <w:sz w:val="18"/>
                <w:szCs w:val="18"/>
                <w:shd w:val="clear" w:color="auto" w:fill="FFFFFF"/>
                <w:lang w:val="en-US"/>
              </w:rPr>
              <w:t>in megawatt) in installed renewable energy capacity per technology:  </w:t>
            </w:r>
          </w:p>
          <w:p w14:paraId="76DCE759" w14:textId="77777777" w:rsidR="00593827" w:rsidRPr="0054406E" w:rsidRDefault="00593827" w:rsidP="000F7AEB">
            <w:pPr>
              <w:pStyle w:val="ListParagraph"/>
              <w:numPr>
                <w:ilvl w:val="0"/>
                <w:numId w:val="50"/>
              </w:numPr>
              <w:ind w:left="260" w:hanging="260"/>
              <w:rPr>
                <w:rStyle w:val="normaltextrun"/>
                <w:rFonts w:ascii="Arial Nova" w:hAnsi="Arial Nova"/>
                <w:color w:val="000000"/>
                <w:szCs w:val="18"/>
                <w:shd w:val="clear" w:color="auto" w:fill="FFFFFF"/>
                <w:lang w:val="en-US"/>
              </w:rPr>
            </w:pPr>
            <w:r w:rsidRPr="0054406E">
              <w:rPr>
                <w:rStyle w:val="normaltextrun"/>
                <w:rFonts w:ascii="Arial Nova" w:hAnsi="Arial Nova"/>
                <w:color w:val="000000"/>
                <w:szCs w:val="18"/>
                <w:shd w:val="clear" w:color="auto" w:fill="FFFFFF"/>
                <w:lang w:val="en-US"/>
              </w:rPr>
              <w:t>Solar</w:t>
            </w:r>
          </w:p>
          <w:p w14:paraId="2E361C11" w14:textId="77777777" w:rsidR="00593827" w:rsidRPr="0054406E" w:rsidRDefault="00593827" w:rsidP="000F7AEB">
            <w:pPr>
              <w:pStyle w:val="ListParagraph"/>
              <w:numPr>
                <w:ilvl w:val="0"/>
                <w:numId w:val="50"/>
              </w:numPr>
              <w:ind w:left="260" w:hanging="260"/>
              <w:rPr>
                <w:rStyle w:val="normaltextrun"/>
                <w:rFonts w:ascii="Arial Nova" w:hAnsi="Arial Nova"/>
                <w:color w:val="000000"/>
                <w:szCs w:val="18"/>
                <w:shd w:val="clear" w:color="auto" w:fill="FFFFFF"/>
                <w:lang w:val="en-US"/>
              </w:rPr>
            </w:pPr>
            <w:r w:rsidRPr="0054406E">
              <w:rPr>
                <w:rStyle w:val="normaltextrun"/>
                <w:rFonts w:ascii="Arial Nova" w:hAnsi="Arial Nova"/>
                <w:color w:val="000000"/>
                <w:szCs w:val="18"/>
                <w:shd w:val="clear" w:color="auto" w:fill="FFFFFF"/>
                <w:lang w:val="en-US"/>
              </w:rPr>
              <w:t>Wind</w:t>
            </w:r>
          </w:p>
          <w:p w14:paraId="32C4D9A5" w14:textId="77777777" w:rsidR="00593827" w:rsidRPr="0054406E" w:rsidRDefault="00593827" w:rsidP="000F7AEB">
            <w:pPr>
              <w:pStyle w:val="ListParagraph"/>
              <w:numPr>
                <w:ilvl w:val="0"/>
                <w:numId w:val="50"/>
              </w:numPr>
              <w:ind w:left="260" w:hanging="260"/>
              <w:rPr>
                <w:rStyle w:val="normaltextrun"/>
                <w:rFonts w:ascii="Arial Nova" w:hAnsi="Arial Nova"/>
                <w:color w:val="000000"/>
                <w:szCs w:val="18"/>
                <w:shd w:val="clear" w:color="auto" w:fill="FFFFFF"/>
                <w:lang w:val="en-US"/>
              </w:rPr>
            </w:pPr>
            <w:r w:rsidRPr="0054406E">
              <w:rPr>
                <w:rStyle w:val="normaltextrun"/>
                <w:rFonts w:ascii="Arial Nova" w:hAnsi="Arial Nova"/>
                <w:color w:val="000000"/>
                <w:szCs w:val="18"/>
                <w:shd w:val="clear" w:color="auto" w:fill="FFFFFF"/>
                <w:lang w:val="en-US"/>
              </w:rPr>
              <w:t>Biomass</w:t>
            </w:r>
          </w:p>
          <w:p w14:paraId="3DEB1CCA" w14:textId="5A1A59CA" w:rsidR="00593827" w:rsidRDefault="00593827" w:rsidP="000F7AEB">
            <w:pPr>
              <w:pStyle w:val="ListParagraph"/>
              <w:numPr>
                <w:ilvl w:val="0"/>
                <w:numId w:val="50"/>
              </w:numPr>
              <w:ind w:left="260" w:hanging="260"/>
              <w:rPr>
                <w:rStyle w:val="normaltextrun"/>
                <w:rFonts w:ascii="Arial Nova" w:hAnsi="Arial Nova"/>
                <w:color w:val="000000"/>
                <w:szCs w:val="18"/>
                <w:shd w:val="clear" w:color="auto" w:fill="FFFFFF"/>
                <w:lang w:val="en-US"/>
              </w:rPr>
            </w:pPr>
            <w:r w:rsidRPr="0054406E">
              <w:rPr>
                <w:rStyle w:val="normaltextrun"/>
                <w:rFonts w:ascii="Arial Nova" w:hAnsi="Arial Nova"/>
                <w:color w:val="000000"/>
                <w:szCs w:val="18"/>
                <w:shd w:val="clear" w:color="auto" w:fill="FFFFFF"/>
                <w:lang w:val="en-US"/>
              </w:rPr>
              <w:t>Hydro</w:t>
            </w:r>
          </w:p>
          <w:p w14:paraId="0738BC49" w14:textId="65AD527F" w:rsidR="00593827" w:rsidRPr="001611D3" w:rsidRDefault="00593827" w:rsidP="000F7AEB">
            <w:pPr>
              <w:pStyle w:val="ListParagraph"/>
              <w:numPr>
                <w:ilvl w:val="0"/>
                <w:numId w:val="50"/>
              </w:numPr>
              <w:ind w:left="260" w:hanging="260"/>
              <w:rPr>
                <w:rFonts w:ascii="Arial Nova" w:hAnsi="Arial Nova"/>
                <w:color w:val="000000"/>
                <w:szCs w:val="18"/>
                <w:shd w:val="clear" w:color="auto" w:fill="FFFFFF"/>
                <w:lang w:val="en-US"/>
              </w:rPr>
            </w:pPr>
            <w:r>
              <w:rPr>
                <w:rStyle w:val="normaltextrun"/>
                <w:rFonts w:ascii="Arial Nova" w:hAnsi="Arial Nova"/>
                <w:color w:val="000000"/>
                <w:szCs w:val="18"/>
                <w:shd w:val="clear" w:color="auto" w:fill="FFFFFF"/>
                <w:lang w:val="en-US"/>
              </w:rPr>
              <w:t>Geothermal</w:t>
            </w:r>
          </w:p>
        </w:tc>
        <w:tc>
          <w:tcPr>
            <w:tcW w:w="918" w:type="dxa"/>
            <w:vAlign w:val="center"/>
          </w:tcPr>
          <w:p w14:paraId="269BEBA7"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46AC22CF"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54C0416E"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6E9AF7D1"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24D6FF10" w14:textId="444F8BBA" w:rsidR="00593827" w:rsidRPr="0054406E" w:rsidRDefault="00593827" w:rsidP="000F7AEB">
            <w:pPr>
              <w:rPr>
                <w:rFonts w:ascii="Arial Nova" w:eastAsia="Times New Roman Bold" w:hAnsi="Arial Nova" w:cs="Times New Roman"/>
                <w:sz w:val="16"/>
                <w:szCs w:val="16"/>
                <w:lang w:val="en-US"/>
              </w:rPr>
            </w:pPr>
          </w:p>
        </w:tc>
      </w:tr>
      <w:tr w:rsidR="00593827" w:rsidRPr="0054406E" w14:paraId="4FD92CD6" w14:textId="77777777" w:rsidTr="00752263">
        <w:trPr>
          <w:trHeight w:val="269"/>
        </w:trPr>
        <w:tc>
          <w:tcPr>
            <w:tcW w:w="2785" w:type="dxa"/>
            <w:vMerge/>
          </w:tcPr>
          <w:p w14:paraId="276A4E64" w14:textId="77777777" w:rsidR="00593827" w:rsidRPr="0054406E" w:rsidRDefault="00593827" w:rsidP="000F7AEB">
            <w:pPr>
              <w:rPr>
                <w:rStyle w:val="normaltextrun"/>
                <w:rFonts w:ascii="Arial Nova" w:hAnsi="Arial Nova" w:cs="Times New Roman"/>
                <w:b/>
                <w:bCs/>
                <w:color w:val="000000"/>
                <w:sz w:val="18"/>
                <w:szCs w:val="18"/>
                <w:shd w:val="clear" w:color="auto" w:fill="FFFFFF"/>
                <w:lang w:val="en-US"/>
              </w:rPr>
            </w:pPr>
          </w:p>
        </w:tc>
        <w:tc>
          <w:tcPr>
            <w:tcW w:w="5490" w:type="dxa"/>
            <w:shd w:val="clear" w:color="auto" w:fill="auto"/>
            <w:vAlign w:val="center"/>
          </w:tcPr>
          <w:p w14:paraId="361E1501" w14:textId="21E40132" w:rsidR="00593827" w:rsidRPr="00167502" w:rsidRDefault="00593827" w:rsidP="000F7AEB">
            <w:pPr>
              <w:rPr>
                <w:rStyle w:val="CommentReference"/>
                <w:rFonts w:ascii="Arial Nova" w:hAnsi="Arial Nova" w:cs="Times New Roman"/>
                <w:color w:val="000000"/>
                <w:sz w:val="18"/>
                <w:szCs w:val="18"/>
                <w:shd w:val="clear" w:color="auto" w:fill="FFFFFF"/>
              </w:rPr>
            </w:pPr>
            <w:r>
              <w:rPr>
                <w:rStyle w:val="normaltextrun"/>
                <w:rFonts w:ascii="Arial Nova" w:hAnsi="Arial Nova" w:cs="Times New Roman"/>
                <w:color w:val="000000"/>
                <w:sz w:val="18"/>
                <w:szCs w:val="18"/>
                <w:shd w:val="clear" w:color="auto" w:fill="FFFFFF"/>
                <w:lang w:val="en-US"/>
              </w:rPr>
              <w:t xml:space="preserve">5.2.2 </w:t>
            </w:r>
            <w:r w:rsidRPr="0054406E">
              <w:rPr>
                <w:rStyle w:val="normaltextrun"/>
                <w:rFonts w:ascii="Arial Nova" w:hAnsi="Arial Nova" w:cs="Times New Roman"/>
                <w:color w:val="000000"/>
                <w:sz w:val="18"/>
                <w:szCs w:val="18"/>
                <w:shd w:val="clear" w:color="auto" w:fill="FFFFFF"/>
                <w:lang w:val="en-US"/>
              </w:rPr>
              <w:t>Amount of energy saved (in megajoule)</w:t>
            </w:r>
            <w:r w:rsidRPr="0054406E">
              <w:rPr>
                <w:rStyle w:val="eop"/>
                <w:rFonts w:ascii="Arial Nova" w:hAnsi="Arial Nova" w:cs="Times New Roman"/>
                <w:color w:val="000000"/>
                <w:sz w:val="18"/>
                <w:szCs w:val="18"/>
                <w:shd w:val="clear" w:color="auto" w:fill="FFFFFF"/>
              </w:rPr>
              <w:t> </w:t>
            </w:r>
          </w:p>
        </w:tc>
        <w:tc>
          <w:tcPr>
            <w:tcW w:w="918" w:type="dxa"/>
            <w:vAlign w:val="center"/>
          </w:tcPr>
          <w:p w14:paraId="3B1894D7"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3912CEE7"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219842BF"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69455028"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44FA4295" w14:textId="0930A214" w:rsidR="00593827" w:rsidRPr="0054406E" w:rsidRDefault="00593827" w:rsidP="000F7AEB">
            <w:pPr>
              <w:rPr>
                <w:rFonts w:ascii="Arial Nova" w:eastAsia="Times New Roman Bold" w:hAnsi="Arial Nova" w:cs="Times New Roman"/>
                <w:sz w:val="16"/>
                <w:szCs w:val="16"/>
                <w:lang w:val="en-US"/>
              </w:rPr>
            </w:pPr>
          </w:p>
        </w:tc>
      </w:tr>
      <w:tr w:rsidR="00593827" w:rsidRPr="0054406E" w14:paraId="7BDAE4F5" w14:textId="77777777" w:rsidTr="005270D1">
        <w:trPr>
          <w:trHeight w:val="53"/>
        </w:trPr>
        <w:tc>
          <w:tcPr>
            <w:tcW w:w="2785" w:type="dxa"/>
            <w:vMerge/>
          </w:tcPr>
          <w:p w14:paraId="17831BBA" w14:textId="77777777" w:rsidR="00593827" w:rsidRPr="0054406E" w:rsidRDefault="00593827" w:rsidP="000F7AEB">
            <w:pPr>
              <w:rPr>
                <w:rFonts w:ascii="Arial Nova" w:hAnsi="Arial Nova" w:cs="Times New Roman"/>
                <w:sz w:val="18"/>
                <w:szCs w:val="18"/>
                <w:lang w:val="en-US"/>
              </w:rPr>
            </w:pPr>
          </w:p>
        </w:tc>
        <w:tc>
          <w:tcPr>
            <w:tcW w:w="5490" w:type="dxa"/>
            <w:shd w:val="clear" w:color="auto" w:fill="auto"/>
            <w:vAlign w:val="center"/>
          </w:tcPr>
          <w:p w14:paraId="5210DE61" w14:textId="77777777" w:rsidR="00593827" w:rsidRDefault="00593827" w:rsidP="000F7AEB">
            <w:pPr>
              <w:rPr>
                <w:rStyle w:val="eop"/>
                <w:rFonts w:ascii="Arial Nova" w:hAnsi="Arial Nova" w:cs="Times New Roman"/>
                <w:color w:val="000000"/>
                <w:sz w:val="18"/>
                <w:szCs w:val="18"/>
                <w:shd w:val="clear" w:color="auto" w:fill="FFFFFF"/>
              </w:rPr>
            </w:pPr>
            <w:r>
              <w:rPr>
                <w:rStyle w:val="normaltextrun"/>
                <w:rFonts w:ascii="Arial Nova" w:hAnsi="Arial Nova" w:cs="Times New Roman"/>
                <w:color w:val="000000"/>
                <w:sz w:val="18"/>
                <w:szCs w:val="18"/>
                <w:shd w:val="clear" w:color="auto" w:fill="FFFFFF"/>
                <w:lang w:val="en-US"/>
              </w:rPr>
              <w:t xml:space="preserve">5.2.3 </w:t>
            </w:r>
            <w:r w:rsidRPr="0054406E">
              <w:rPr>
                <w:rStyle w:val="normaltextrun"/>
                <w:rFonts w:ascii="Arial Nova" w:hAnsi="Arial Nova" w:cs="Times New Roman"/>
                <w:color w:val="000000"/>
                <w:sz w:val="18"/>
                <w:szCs w:val="18"/>
                <w:shd w:val="clear" w:color="auto" w:fill="FFFFFF"/>
                <w:lang w:val="en-US"/>
              </w:rPr>
              <w:t>Volume of investment leveraged to support green recovery (in US dollars)</w:t>
            </w:r>
            <w:r w:rsidRPr="0054406E">
              <w:rPr>
                <w:rStyle w:val="eop"/>
                <w:rFonts w:ascii="Arial Nova" w:hAnsi="Arial Nova" w:cs="Times New Roman"/>
                <w:color w:val="000000"/>
                <w:sz w:val="18"/>
                <w:szCs w:val="18"/>
                <w:shd w:val="clear" w:color="auto" w:fill="FFFFFF"/>
              </w:rPr>
              <w:t> </w:t>
            </w:r>
          </w:p>
          <w:p w14:paraId="6693DFF9" w14:textId="2E208497" w:rsidR="001530D7" w:rsidRPr="001611D3" w:rsidRDefault="001530D7" w:rsidP="000F7AEB">
            <w:pPr>
              <w:rPr>
                <w:rFonts w:ascii="Arial Nova" w:hAnsi="Arial Nova" w:cs="Times New Roman"/>
                <w:color w:val="000000"/>
                <w:sz w:val="18"/>
                <w:szCs w:val="18"/>
                <w:shd w:val="clear" w:color="auto" w:fill="FFFFFF"/>
              </w:rPr>
            </w:pPr>
            <w:r>
              <w:rPr>
                <w:rFonts w:ascii="Arial Nova" w:eastAsia="Times New Roman Bold" w:hAnsi="Arial Nova" w:cs="Times New Roman"/>
                <w:i/>
                <w:iCs/>
                <w:sz w:val="16"/>
                <w:szCs w:val="16"/>
                <w:lang w:val="en-US"/>
              </w:rPr>
              <w:t xml:space="preserve">                                                                                                           (</w:t>
            </w:r>
            <w:r w:rsidRPr="00F5684F">
              <w:rPr>
                <w:rFonts w:ascii="Arial Nova" w:eastAsia="Times New Roman Bold" w:hAnsi="Arial Nova" w:cs="Times New Roman"/>
                <w:i/>
                <w:iCs/>
                <w:sz w:val="16"/>
                <w:szCs w:val="16"/>
                <w:lang w:val="en-US"/>
              </w:rPr>
              <w:t>UNEP</w:t>
            </w:r>
            <w:r>
              <w:rPr>
                <w:rFonts w:ascii="Arial Nova" w:eastAsia="Times New Roman Bold" w:hAnsi="Arial Nova" w:cs="Times New Roman"/>
                <w:i/>
                <w:iCs/>
                <w:sz w:val="16"/>
                <w:szCs w:val="16"/>
                <w:lang w:val="en-US"/>
              </w:rPr>
              <w:t>)</w:t>
            </w:r>
          </w:p>
        </w:tc>
        <w:tc>
          <w:tcPr>
            <w:tcW w:w="918" w:type="dxa"/>
            <w:vAlign w:val="center"/>
          </w:tcPr>
          <w:p w14:paraId="520453F5"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0B15CB8D"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5E2EA920"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3F1B26B6" w14:textId="77777777" w:rsidR="00593827" w:rsidRPr="0054406E" w:rsidRDefault="00593827" w:rsidP="000F7AEB">
            <w:pPr>
              <w:rPr>
                <w:rFonts w:ascii="Arial Nova" w:hAnsi="Arial Nova" w:cs="Times New Roman"/>
                <w:color w:val="A5A5A5" w:themeColor="accent3"/>
                <w:sz w:val="18"/>
                <w:szCs w:val="18"/>
                <w:lang w:val="en-US"/>
              </w:rPr>
            </w:pPr>
          </w:p>
        </w:tc>
        <w:tc>
          <w:tcPr>
            <w:tcW w:w="918" w:type="dxa"/>
            <w:vAlign w:val="center"/>
          </w:tcPr>
          <w:p w14:paraId="4158845E" w14:textId="7C2A03C1" w:rsidR="00593827" w:rsidRPr="0054406E" w:rsidRDefault="00593827" w:rsidP="000F7AEB">
            <w:pPr>
              <w:rPr>
                <w:rFonts w:ascii="Arial Nova" w:eastAsia="Times New Roman Bold" w:hAnsi="Arial Nova" w:cs="Times New Roman"/>
                <w:sz w:val="16"/>
                <w:szCs w:val="16"/>
                <w:lang w:val="en-US"/>
              </w:rPr>
            </w:pPr>
          </w:p>
        </w:tc>
      </w:tr>
      <w:tr w:rsidR="000F7AEB" w:rsidRPr="0054406E" w14:paraId="086021A2" w14:textId="77777777" w:rsidTr="00F016AF">
        <w:trPr>
          <w:trHeight w:val="386"/>
        </w:trPr>
        <w:tc>
          <w:tcPr>
            <w:tcW w:w="12865" w:type="dxa"/>
            <w:gridSpan w:val="7"/>
            <w:shd w:val="clear" w:color="auto" w:fill="FF3300"/>
            <w:vAlign w:val="center"/>
          </w:tcPr>
          <w:p w14:paraId="359DF8D7" w14:textId="0159A50D" w:rsidR="000F7AEB" w:rsidRPr="0054406E" w:rsidRDefault="000F7AEB" w:rsidP="002A7917">
            <w:pPr>
              <w:pStyle w:val="Heading2"/>
              <w:spacing w:before="120" w:after="120" w:line="240" w:lineRule="auto"/>
              <w:rPr>
                <w:rFonts w:ascii="Arial Nova" w:hAnsi="Arial Nova" w:cs="Times New Roman"/>
                <w:b/>
                <w:color w:val="FFFFFF" w:themeColor="background1"/>
                <w:lang w:val="en-US"/>
              </w:rPr>
            </w:pPr>
            <w:bookmarkStart w:id="12" w:name="_Toc78802139"/>
            <w:r w:rsidRPr="0054406E">
              <w:rPr>
                <w:rFonts w:ascii="Arial Nova" w:hAnsi="Arial Nova" w:cs="Times New Roman"/>
                <w:b/>
                <w:color w:val="FFFFFF" w:themeColor="background1"/>
                <w:lang w:val="en-US"/>
              </w:rPr>
              <w:t xml:space="preserve">Signature Solution 6: Gender </w:t>
            </w:r>
            <w:r>
              <w:rPr>
                <w:rFonts w:ascii="Arial Nova" w:hAnsi="Arial Nova" w:cs="Times New Roman"/>
                <w:b/>
                <w:color w:val="FFFFFF" w:themeColor="background1"/>
                <w:lang w:val="en-US"/>
              </w:rPr>
              <w:t>Equality</w:t>
            </w:r>
            <w:bookmarkEnd w:id="12"/>
          </w:p>
        </w:tc>
      </w:tr>
      <w:tr w:rsidR="000F7AEB" w:rsidRPr="0054406E" w14:paraId="355756A3" w14:textId="77777777" w:rsidTr="005363A9">
        <w:trPr>
          <w:trHeight w:val="42"/>
        </w:trPr>
        <w:tc>
          <w:tcPr>
            <w:tcW w:w="2785" w:type="dxa"/>
            <w:vMerge w:val="restart"/>
            <w:vAlign w:val="center"/>
          </w:tcPr>
          <w:p w14:paraId="08F81A23" w14:textId="77777777" w:rsidR="000F7AEB" w:rsidRDefault="000F7AEB" w:rsidP="000F7AEB">
            <w:pPr>
              <w:rPr>
                <w:rFonts w:ascii="Arial Nova" w:hAnsi="Arial Nova"/>
                <w:sz w:val="18"/>
                <w:szCs w:val="18"/>
              </w:rPr>
            </w:pPr>
            <w:r w:rsidRPr="0054406E">
              <w:rPr>
                <w:rFonts w:ascii="Arial Nova" w:hAnsi="Arial Nova"/>
                <w:b/>
                <w:bCs/>
                <w:sz w:val="18"/>
                <w:szCs w:val="18"/>
              </w:rPr>
              <w:t>6.1 Country-led measures</w:t>
            </w:r>
            <w:r w:rsidRPr="0054406E">
              <w:rPr>
                <w:rFonts w:ascii="Arial Nova" w:hAnsi="Arial Nova"/>
                <w:sz w:val="18"/>
                <w:szCs w:val="18"/>
              </w:rPr>
              <w:t xml:space="preserve"> </w:t>
            </w:r>
            <w:r w:rsidRPr="0054406E">
              <w:rPr>
                <w:rFonts w:ascii="Arial Nova" w:hAnsi="Arial Nova"/>
                <w:sz w:val="18"/>
                <w:szCs w:val="18"/>
                <w:u w:val="single"/>
              </w:rPr>
              <w:t>implemented</w:t>
            </w:r>
            <w:r w:rsidRPr="0054406E">
              <w:rPr>
                <w:rFonts w:ascii="Arial Nova" w:hAnsi="Arial Nova"/>
                <w:sz w:val="18"/>
                <w:szCs w:val="18"/>
              </w:rPr>
              <w:t xml:space="preserve"> to achieve inclusive economies and to advance economic empowerment of women in all their diversity, including in crisis contexts</w:t>
            </w:r>
          </w:p>
          <w:p w14:paraId="379A50EE" w14:textId="77777777" w:rsidR="000F7AEB" w:rsidRDefault="000F7AEB" w:rsidP="000F7AEB">
            <w:pPr>
              <w:rPr>
                <w:rFonts w:ascii="Arial Nova" w:hAnsi="Arial Nova"/>
                <w:sz w:val="18"/>
                <w:szCs w:val="18"/>
              </w:rPr>
            </w:pPr>
          </w:p>
          <w:p w14:paraId="361F83BE" w14:textId="1A0F8F07" w:rsidR="000F7AEB" w:rsidRDefault="000F7AEB"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6AF6E8F0" w14:textId="720DDC39" w:rsidR="000F7AEB" w:rsidRPr="007E5A5B" w:rsidRDefault="000F7AEB" w:rsidP="000F7AEB">
            <w:pPr>
              <w:rPr>
                <w:rFonts w:cs="Times New Roman"/>
                <w:sz w:val="18"/>
                <w:szCs w:val="18"/>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185907C1" w14:textId="5696211D" w:rsidR="000F7AEB" w:rsidRPr="0054406E" w:rsidRDefault="000F7AEB" w:rsidP="000F7AEB">
            <w:pPr>
              <w:rPr>
                <w:rFonts w:ascii="Arial Nova" w:hAnsi="Arial Nova" w:cs="Times New Roman"/>
                <w:sz w:val="18"/>
              </w:rPr>
            </w:pPr>
            <w:r>
              <w:rPr>
                <w:rFonts w:ascii="Arial Nova" w:hAnsi="Arial Nova" w:cs="Times New Roman"/>
                <w:sz w:val="18"/>
              </w:rPr>
              <w:t xml:space="preserve">6.1.1 </w:t>
            </w:r>
            <w:r w:rsidRPr="0054406E" w:rsidDel="000779F1">
              <w:rPr>
                <w:rFonts w:ascii="Arial Nova" w:hAnsi="Arial Nova" w:cs="Times New Roman"/>
                <w:sz w:val="18"/>
              </w:rPr>
              <w:t xml:space="preserve">Number of </w:t>
            </w:r>
            <w:r w:rsidRPr="0054406E">
              <w:rPr>
                <w:rFonts w:ascii="Arial Nova" w:hAnsi="Arial Nova" w:cs="Times New Roman"/>
                <w:sz w:val="18"/>
              </w:rPr>
              <w:t>measures</w:t>
            </w:r>
            <w:r>
              <w:rPr>
                <w:rFonts w:ascii="Arial Nova" w:hAnsi="Arial Nova" w:cs="Times New Roman"/>
                <w:sz w:val="18"/>
              </w:rPr>
              <w:t xml:space="preserve"> </w:t>
            </w:r>
            <w:r w:rsidRPr="0054406E">
              <w:rPr>
                <w:rFonts w:ascii="Arial Nova" w:hAnsi="Arial Nova" w:cs="Times New Roman"/>
                <w:sz w:val="18"/>
              </w:rPr>
              <w:t>implemented</w:t>
            </w:r>
            <w:r w:rsidR="006404F2">
              <w:rPr>
                <w:rFonts w:ascii="Arial Nova" w:hAnsi="Arial Nova" w:cs="Times New Roman"/>
                <w:sz w:val="18"/>
              </w:rPr>
              <w:t xml:space="preserve"> to</w:t>
            </w:r>
            <w:r w:rsidRPr="0054406E">
              <w:rPr>
                <w:rFonts w:ascii="Arial Nova" w:hAnsi="Arial Nova" w:cs="Times New Roman"/>
                <w:sz w:val="18"/>
              </w:rPr>
              <w:t>:</w:t>
            </w:r>
            <w:r w:rsidRPr="0054406E" w:rsidDel="000779F1">
              <w:rPr>
                <w:rFonts w:ascii="Arial Nova" w:hAnsi="Arial Nova" w:cs="Times New Roman"/>
                <w:sz w:val="18"/>
              </w:rPr>
              <w:t xml:space="preserve"> </w:t>
            </w:r>
          </w:p>
          <w:p w14:paraId="1F162C93" w14:textId="0B43C921" w:rsidR="000F7AEB" w:rsidRPr="0054406E" w:rsidRDefault="000F7AEB" w:rsidP="000F7AEB">
            <w:pPr>
              <w:pStyle w:val="ListParagraph"/>
              <w:numPr>
                <w:ilvl w:val="0"/>
                <w:numId w:val="57"/>
              </w:numPr>
              <w:ind w:left="260" w:hanging="260"/>
              <w:rPr>
                <w:rFonts w:ascii="Arial Nova" w:hAnsi="Arial Nova"/>
              </w:rPr>
            </w:pPr>
            <w:r w:rsidRPr="0054406E">
              <w:rPr>
                <w:rFonts w:ascii="Arial Nova" w:hAnsi="Arial Nova"/>
              </w:rPr>
              <w:lastRenderedPageBreak/>
              <w:t>eliminate gender-based discrimination and segregation</w:t>
            </w:r>
            <w:r w:rsidRPr="0054406E" w:rsidDel="008E6A62">
              <w:rPr>
                <w:rFonts w:ascii="Arial Nova" w:hAnsi="Arial Nova"/>
              </w:rPr>
              <w:t xml:space="preserve"> </w:t>
            </w:r>
            <w:r w:rsidRPr="0054406E">
              <w:rPr>
                <w:rFonts w:ascii="Arial Nova" w:hAnsi="Arial Nova"/>
              </w:rPr>
              <w:t xml:space="preserve">in labour market </w:t>
            </w:r>
          </w:p>
          <w:p w14:paraId="6AFBB1D8" w14:textId="03A45D89" w:rsidR="000F7AEB" w:rsidRPr="0054406E" w:rsidRDefault="000F7AEB" w:rsidP="000F7AEB">
            <w:pPr>
              <w:pStyle w:val="ListParagraph"/>
              <w:numPr>
                <w:ilvl w:val="0"/>
                <w:numId w:val="37"/>
              </w:numPr>
              <w:ind w:left="260" w:hanging="260"/>
              <w:rPr>
                <w:rFonts w:ascii="Arial Nova" w:hAnsi="Arial Nova"/>
              </w:rPr>
            </w:pPr>
            <w:r w:rsidRPr="0054406E">
              <w:rPr>
                <w:rFonts w:ascii="Arial Nova" w:hAnsi="Arial Nova"/>
              </w:rPr>
              <w:t xml:space="preserve">increase women’s access to and use of digital technologies, digital finance, e-commerce and digital value chains </w:t>
            </w:r>
          </w:p>
          <w:p w14:paraId="6BDD0222" w14:textId="77777777" w:rsidR="000F7AEB" w:rsidRDefault="000F7AEB" w:rsidP="000F7AEB">
            <w:pPr>
              <w:pStyle w:val="ListParagraph"/>
              <w:numPr>
                <w:ilvl w:val="0"/>
                <w:numId w:val="37"/>
              </w:numPr>
              <w:ind w:left="260" w:hanging="260"/>
              <w:rPr>
                <w:rFonts w:ascii="Arial Nova" w:hAnsi="Arial Nova"/>
              </w:rPr>
            </w:pPr>
            <w:r w:rsidRPr="0054406E">
              <w:rPr>
                <w:rFonts w:ascii="Arial Nova" w:hAnsi="Arial Nova"/>
              </w:rPr>
              <w:t>ensure women’s economic security and empowerment</w:t>
            </w:r>
            <w:r w:rsidRPr="0054406E" w:rsidDel="00210167">
              <w:rPr>
                <w:rFonts w:ascii="Arial Nova" w:hAnsi="Arial Nova"/>
              </w:rPr>
              <w:t xml:space="preserve"> in crisis contexts</w:t>
            </w:r>
            <w:r w:rsidRPr="0054406E" w:rsidDel="008D7553">
              <w:rPr>
                <w:rFonts w:ascii="Arial Nova" w:hAnsi="Arial Nova"/>
              </w:rPr>
              <w:t xml:space="preserve">, </w:t>
            </w:r>
            <w:r w:rsidRPr="0054406E">
              <w:rPr>
                <w:rFonts w:ascii="Arial Nova" w:hAnsi="Arial Nova"/>
              </w:rPr>
              <w:t xml:space="preserve">including through economic recovery plans </w:t>
            </w:r>
          </w:p>
          <w:p w14:paraId="1D3256F9" w14:textId="428AFB19" w:rsidR="001530D7" w:rsidRPr="00752263" w:rsidRDefault="001530D7" w:rsidP="001530D7">
            <w:pPr>
              <w:pStyle w:val="ListParagraph"/>
              <w:spacing w:before="60"/>
              <w:ind w:left="260"/>
              <w:rPr>
                <w:rFonts w:ascii="Arial Nova" w:hAnsi="Arial Nova"/>
              </w:rPr>
            </w:pPr>
            <w:r>
              <w:rPr>
                <w:rFonts w:ascii="Arial Nova" w:hAnsi="Arial Nova"/>
                <w:i/>
                <w:iCs/>
                <w:sz w:val="16"/>
                <w:szCs w:val="16"/>
              </w:rPr>
              <w:t xml:space="preserve">                                                        </w:t>
            </w:r>
            <w:r w:rsidRPr="005C0E0F">
              <w:rPr>
                <w:rFonts w:ascii="Arial Nova" w:hAnsi="Arial Nova"/>
                <w:i/>
                <w:iCs/>
                <w:sz w:val="16"/>
                <w:szCs w:val="16"/>
              </w:rPr>
              <w:t>(</w:t>
            </w:r>
            <w:r w:rsidRPr="00267A6F">
              <w:rPr>
                <w:rFonts w:ascii="Arial Nova" w:hAnsi="Arial Nova"/>
                <w:i/>
                <w:iCs/>
                <w:sz w:val="16"/>
                <w:szCs w:val="16"/>
              </w:rPr>
              <w:t xml:space="preserve">ILO, </w:t>
            </w:r>
            <w:r w:rsidRPr="00DC7961">
              <w:rPr>
                <w:rFonts w:ascii="Arial Nova" w:hAnsi="Arial Nova"/>
                <w:i/>
                <w:iCs/>
                <w:sz w:val="16"/>
                <w:szCs w:val="16"/>
              </w:rPr>
              <w:t>UNFPA, UNICEF</w:t>
            </w:r>
            <w:r>
              <w:rPr>
                <w:rFonts w:ascii="Arial Nova" w:hAnsi="Arial Nova"/>
                <w:i/>
                <w:iCs/>
                <w:sz w:val="16"/>
                <w:szCs w:val="16"/>
              </w:rPr>
              <w:t>, UN Women</w:t>
            </w:r>
            <w:r w:rsidRPr="005C0E0F">
              <w:rPr>
                <w:rFonts w:ascii="Arial Nova" w:hAnsi="Arial Nova"/>
                <w:i/>
                <w:iCs/>
                <w:sz w:val="16"/>
                <w:szCs w:val="16"/>
              </w:rPr>
              <w:t>)</w:t>
            </w:r>
          </w:p>
        </w:tc>
        <w:tc>
          <w:tcPr>
            <w:tcW w:w="918" w:type="dxa"/>
            <w:vAlign w:val="center"/>
          </w:tcPr>
          <w:p w14:paraId="61B569C6"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F3F490D" w14:textId="53FB1084"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6A9F1023"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733B0087"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076B701" w14:textId="311225E3" w:rsidR="000F7AEB" w:rsidRPr="00E36635" w:rsidRDefault="000F7AEB" w:rsidP="000F7AEB">
            <w:pPr>
              <w:jc w:val="center"/>
              <w:rPr>
                <w:rFonts w:ascii="Arial Nova" w:eastAsia="Times New Roman" w:hAnsi="Arial Nova" w:cs="Times New Roman"/>
                <w:sz w:val="16"/>
                <w:szCs w:val="16"/>
                <w:lang w:val="en-US"/>
              </w:rPr>
            </w:pPr>
          </w:p>
        </w:tc>
      </w:tr>
      <w:tr w:rsidR="000F7AEB" w:rsidRPr="0054406E" w14:paraId="2FB920D7" w14:textId="77777777" w:rsidTr="005363A9">
        <w:trPr>
          <w:trHeight w:val="42"/>
        </w:trPr>
        <w:tc>
          <w:tcPr>
            <w:tcW w:w="2785" w:type="dxa"/>
            <w:vMerge/>
          </w:tcPr>
          <w:p w14:paraId="72A38AAC" w14:textId="77777777" w:rsidR="000F7AEB" w:rsidRPr="0054406E" w:rsidRDefault="000F7AEB" w:rsidP="000F7AEB">
            <w:pPr>
              <w:rPr>
                <w:rFonts w:ascii="Arial Nova" w:hAnsi="Arial Nova" w:cs="Times New Roman"/>
                <w:sz w:val="18"/>
                <w:szCs w:val="18"/>
                <w:lang w:val="en-US"/>
              </w:rPr>
            </w:pPr>
          </w:p>
        </w:tc>
        <w:tc>
          <w:tcPr>
            <w:tcW w:w="5490" w:type="dxa"/>
            <w:shd w:val="clear" w:color="auto" w:fill="auto"/>
            <w:vAlign w:val="center"/>
          </w:tcPr>
          <w:p w14:paraId="57D5B997" w14:textId="77777777" w:rsidR="000F7AEB" w:rsidRDefault="000F7AEB" w:rsidP="000F7AEB">
            <w:pPr>
              <w:rPr>
                <w:rFonts w:ascii="Arial Nova" w:hAnsi="Arial Nova" w:cs="Times New Roman"/>
                <w:sz w:val="18"/>
                <w:szCs w:val="18"/>
                <w:lang w:val="en-US"/>
              </w:rPr>
            </w:pPr>
            <w:r>
              <w:rPr>
                <w:rFonts w:ascii="Arial Nova" w:hAnsi="Arial Nova" w:cs="Times New Roman"/>
                <w:sz w:val="18"/>
                <w:szCs w:val="18"/>
                <w:lang w:val="en-US"/>
              </w:rPr>
              <w:t xml:space="preserve">6.1.2 </w:t>
            </w:r>
            <w:r w:rsidRPr="0054406E">
              <w:rPr>
                <w:rFonts w:ascii="Arial Nova" w:hAnsi="Arial Nova" w:cs="Times New Roman"/>
                <w:sz w:val="18"/>
                <w:szCs w:val="18"/>
                <w:lang w:val="en-US"/>
              </w:rPr>
              <w:t>Number of new or strengthened policies, legislations and regulations or investment in national care systems</w:t>
            </w:r>
            <w:r>
              <w:rPr>
                <w:rFonts w:ascii="Arial Nova" w:hAnsi="Arial Nova" w:cs="Times New Roman"/>
                <w:sz w:val="18"/>
                <w:szCs w:val="18"/>
                <w:lang w:val="en-US"/>
              </w:rPr>
              <w:t xml:space="preserve"> in place</w:t>
            </w:r>
            <w:r w:rsidRPr="0054406E">
              <w:rPr>
                <w:rFonts w:ascii="Arial Nova" w:hAnsi="Arial Nova" w:cs="Times New Roman"/>
                <w:sz w:val="18"/>
                <w:szCs w:val="18"/>
                <w:lang w:val="en-US"/>
              </w:rPr>
              <w:t xml:space="preserve"> </w:t>
            </w:r>
          </w:p>
          <w:p w14:paraId="6B8660BD" w14:textId="058BC03A" w:rsidR="001530D7" w:rsidRPr="00752263" w:rsidRDefault="001530D7" w:rsidP="000F7AEB">
            <w:pPr>
              <w:rPr>
                <w:rFonts w:ascii="Arial Nova" w:hAnsi="Arial Nova" w:cs="Times New Roman"/>
                <w:sz w:val="18"/>
                <w:szCs w:val="18"/>
                <w:lang w:val="en-US"/>
              </w:rPr>
            </w:pPr>
            <w:r>
              <w:rPr>
                <w:rFonts w:ascii="Arial Nova" w:hAnsi="Arial Nova"/>
                <w:i/>
                <w:iCs/>
                <w:sz w:val="16"/>
                <w:szCs w:val="16"/>
              </w:rPr>
              <w:t xml:space="preserve">                                                                                                </w:t>
            </w:r>
            <w:r w:rsidRPr="005C0E0F">
              <w:rPr>
                <w:rFonts w:ascii="Arial Nova" w:hAnsi="Arial Nova"/>
                <w:i/>
                <w:iCs/>
                <w:sz w:val="16"/>
                <w:szCs w:val="16"/>
              </w:rPr>
              <w:t>(ILO, UNICEF)</w:t>
            </w:r>
          </w:p>
        </w:tc>
        <w:tc>
          <w:tcPr>
            <w:tcW w:w="918" w:type="dxa"/>
            <w:vAlign w:val="center"/>
          </w:tcPr>
          <w:p w14:paraId="459F9F4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D3A23F4" w14:textId="257CF3BF"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B3A5527"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7E1899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B853118" w14:textId="228A0323" w:rsidR="000F7AEB" w:rsidRPr="00E36635" w:rsidRDefault="000F7AEB" w:rsidP="000F7AEB">
            <w:pPr>
              <w:jc w:val="center"/>
              <w:rPr>
                <w:rFonts w:ascii="Arial Nova" w:eastAsia="Times New Roman" w:hAnsi="Arial Nova" w:cs="Times New Roman"/>
                <w:sz w:val="16"/>
                <w:szCs w:val="16"/>
                <w:lang w:val="en-US"/>
              </w:rPr>
            </w:pPr>
          </w:p>
        </w:tc>
      </w:tr>
      <w:tr w:rsidR="000F7AEB" w:rsidRPr="0054406E" w14:paraId="767F8D63" w14:textId="77777777" w:rsidTr="005363A9">
        <w:trPr>
          <w:trHeight w:val="42"/>
        </w:trPr>
        <w:tc>
          <w:tcPr>
            <w:tcW w:w="2785" w:type="dxa"/>
            <w:vMerge w:val="restart"/>
            <w:vAlign w:val="center"/>
          </w:tcPr>
          <w:p w14:paraId="5EBFA535" w14:textId="298ACE17" w:rsidR="000F7AEB" w:rsidRPr="0054406E" w:rsidRDefault="000F7AEB" w:rsidP="000F7AEB">
            <w:pPr>
              <w:pStyle w:val="NormalWeb"/>
              <w:spacing w:before="0" w:beforeAutospacing="0" w:after="0" w:afterAutospacing="0"/>
              <w:rPr>
                <w:rFonts w:ascii="Arial Nova" w:hAnsi="Arial Nova"/>
                <w:color w:val="000000"/>
                <w:sz w:val="18"/>
                <w:szCs w:val="18"/>
              </w:rPr>
            </w:pPr>
            <w:r w:rsidRPr="0054406E">
              <w:rPr>
                <w:rFonts w:ascii="Arial Nova" w:hAnsi="Arial Nova"/>
                <w:b/>
                <w:color w:val="000000" w:themeColor="text1"/>
                <w:sz w:val="18"/>
                <w:szCs w:val="18"/>
              </w:rPr>
              <w:t>6.2 Women’s leadership and participation</w:t>
            </w:r>
            <w:r w:rsidRPr="0054406E">
              <w:rPr>
                <w:rFonts w:ascii="Arial Nova" w:hAnsi="Arial Nova"/>
                <w:color w:val="000000" w:themeColor="text1"/>
                <w:sz w:val="18"/>
                <w:szCs w:val="18"/>
              </w:rPr>
              <w:t xml:space="preserve"> </w:t>
            </w:r>
            <w:r w:rsidRPr="0054406E">
              <w:rPr>
                <w:rFonts w:ascii="Arial Nova" w:hAnsi="Arial Nova"/>
                <w:color w:val="000000" w:themeColor="text1"/>
                <w:sz w:val="18"/>
                <w:szCs w:val="18"/>
                <w:u w:val="single"/>
              </w:rPr>
              <w:t xml:space="preserve">advanced </w:t>
            </w:r>
            <w:r w:rsidRPr="0054406E">
              <w:rPr>
                <w:rFonts w:ascii="Arial Nova" w:hAnsi="Arial Nova"/>
                <w:color w:val="000000" w:themeColor="text1"/>
                <w:sz w:val="18"/>
                <w:szCs w:val="18"/>
              </w:rPr>
              <w:t xml:space="preserve">through </w:t>
            </w:r>
            <w:r w:rsidRPr="0054406E" w:rsidDel="00A760AE">
              <w:rPr>
                <w:rFonts w:ascii="Arial Nova" w:hAnsi="Arial Nova"/>
                <w:color w:val="000000" w:themeColor="text1"/>
                <w:sz w:val="18"/>
                <w:szCs w:val="18"/>
              </w:rPr>
              <w:t>implementing affirmative measures, strengthening institutions and civil society, and addressing structural barriers</w:t>
            </w:r>
            <w:r w:rsidRPr="0054406E">
              <w:rPr>
                <w:rFonts w:ascii="Arial Nova" w:hAnsi="Arial Nova"/>
                <w:color w:val="000000" w:themeColor="text1"/>
                <w:sz w:val="18"/>
                <w:szCs w:val="18"/>
              </w:rPr>
              <w:t xml:space="preserve">, </w:t>
            </w:r>
            <w:r w:rsidRPr="0054406E" w:rsidDel="00A7153A">
              <w:rPr>
                <w:rFonts w:ascii="Arial Nova" w:hAnsi="Arial Nova"/>
                <w:color w:val="000000" w:themeColor="text1"/>
                <w:sz w:val="18"/>
                <w:szCs w:val="18"/>
              </w:rPr>
              <w:t xml:space="preserve">in order to advance gender equality, </w:t>
            </w:r>
            <w:r w:rsidRPr="0054406E">
              <w:rPr>
                <w:rFonts w:ascii="Arial Nova" w:hAnsi="Arial Nova"/>
                <w:color w:val="000000" w:themeColor="text1"/>
                <w:sz w:val="18"/>
                <w:szCs w:val="18"/>
              </w:rPr>
              <w:t>including in crisis contexts</w:t>
            </w:r>
          </w:p>
          <w:p w14:paraId="0F3D0C4C" w14:textId="77777777" w:rsidR="000F7AEB" w:rsidRDefault="000F7AEB" w:rsidP="000F7AEB">
            <w:pPr>
              <w:rPr>
                <w:rFonts w:ascii="Arial Nova" w:hAnsi="Arial Nova" w:cs="Times New Roman"/>
                <w:sz w:val="18"/>
                <w:szCs w:val="18"/>
                <w:lang w:val="en-US"/>
              </w:rPr>
            </w:pPr>
          </w:p>
          <w:p w14:paraId="340D7004" w14:textId="1FB7FD13" w:rsidR="000F7AEB" w:rsidRDefault="000F7AEB"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6C2D97A4" w14:textId="002ED72E" w:rsidR="000F7AEB" w:rsidRPr="007E5A5B" w:rsidRDefault="000F7AEB" w:rsidP="000F7AEB">
            <w:pPr>
              <w:rPr>
                <w:rFonts w:cs="Times New Roman"/>
                <w:lang w:val="en-US"/>
              </w:rPr>
            </w:pPr>
            <w:r w:rsidRPr="007E5A5B">
              <w:rPr>
                <w:rStyle w:val="normaltextrun"/>
                <w:rFonts w:cs="Cambria Math"/>
                <w:color w:val="000000"/>
                <w:shd w:val="clear" w:color="auto" w:fill="FFFFFF"/>
                <w:lang w:val="en-US"/>
              </w:rPr>
              <w:t>❶③②</w:t>
            </w:r>
          </w:p>
        </w:tc>
        <w:tc>
          <w:tcPr>
            <w:tcW w:w="5490" w:type="dxa"/>
            <w:shd w:val="clear" w:color="auto" w:fill="auto"/>
            <w:vAlign w:val="center"/>
          </w:tcPr>
          <w:p w14:paraId="7DA7C3A3" w14:textId="7293A78C" w:rsidR="000F7AEB" w:rsidRPr="0054406E" w:rsidRDefault="000F7AEB" w:rsidP="000F7AEB">
            <w:pPr>
              <w:rPr>
                <w:rFonts w:ascii="Arial Nova" w:hAnsi="Arial Nova" w:cs="Times New Roman"/>
                <w:sz w:val="18"/>
                <w:szCs w:val="18"/>
              </w:rPr>
            </w:pPr>
            <w:r>
              <w:rPr>
                <w:rFonts w:ascii="Arial Nova" w:hAnsi="Arial Nova" w:cs="Times New Roman"/>
                <w:sz w:val="18"/>
                <w:szCs w:val="18"/>
              </w:rPr>
              <w:t xml:space="preserve">6.2.1 </w:t>
            </w:r>
            <w:r w:rsidRPr="0054406E">
              <w:rPr>
                <w:rFonts w:ascii="Arial Nova" w:hAnsi="Arial Nova" w:cs="Times New Roman"/>
                <w:sz w:val="18"/>
                <w:szCs w:val="18"/>
              </w:rPr>
              <w:t xml:space="preserve">Number of countries with measures to advance women´s leadership and equal participation in decision-making in: </w:t>
            </w:r>
          </w:p>
          <w:p w14:paraId="1C02D3BB" w14:textId="6F86B5B7" w:rsidR="000F7AEB" w:rsidRPr="0054406E" w:rsidRDefault="006404F2" w:rsidP="000F7AEB">
            <w:pPr>
              <w:pStyle w:val="ListParagraph"/>
              <w:numPr>
                <w:ilvl w:val="0"/>
                <w:numId w:val="38"/>
              </w:numPr>
              <w:ind w:left="260" w:hanging="260"/>
              <w:rPr>
                <w:rFonts w:ascii="Arial Nova" w:hAnsi="Arial Nova"/>
                <w:szCs w:val="18"/>
              </w:rPr>
            </w:pPr>
            <w:r>
              <w:rPr>
                <w:rFonts w:ascii="Arial Nova" w:hAnsi="Arial Nova"/>
                <w:szCs w:val="18"/>
              </w:rPr>
              <w:t>P</w:t>
            </w:r>
            <w:r w:rsidR="000F7AEB" w:rsidRPr="0054406E">
              <w:rPr>
                <w:rFonts w:ascii="Arial Nova" w:hAnsi="Arial Nova"/>
                <w:szCs w:val="18"/>
              </w:rPr>
              <w:t>ublic institutions</w:t>
            </w:r>
          </w:p>
          <w:p w14:paraId="2B98F585" w14:textId="077FED1E" w:rsidR="000F7AEB" w:rsidRPr="0054406E" w:rsidRDefault="006404F2" w:rsidP="000F7AEB">
            <w:pPr>
              <w:pStyle w:val="ListParagraph"/>
              <w:numPr>
                <w:ilvl w:val="0"/>
                <w:numId w:val="38"/>
              </w:numPr>
              <w:ind w:left="260" w:hanging="260"/>
              <w:rPr>
                <w:rFonts w:ascii="Arial Nova" w:hAnsi="Arial Nova"/>
                <w:szCs w:val="18"/>
              </w:rPr>
            </w:pPr>
            <w:r>
              <w:rPr>
                <w:rFonts w:ascii="Arial Nova" w:hAnsi="Arial Nova"/>
                <w:szCs w:val="18"/>
              </w:rPr>
              <w:t>E</w:t>
            </w:r>
            <w:r w:rsidR="000F7AEB" w:rsidRPr="0054406E">
              <w:rPr>
                <w:rFonts w:ascii="Arial Nova" w:hAnsi="Arial Nova"/>
                <w:szCs w:val="18"/>
              </w:rPr>
              <w:t>lected positions, including parliaments</w:t>
            </w:r>
          </w:p>
          <w:p w14:paraId="6BF848F5" w14:textId="28EAF41F" w:rsidR="000F7AEB" w:rsidRPr="0054406E" w:rsidRDefault="006404F2" w:rsidP="000F7AEB">
            <w:pPr>
              <w:pStyle w:val="ListParagraph"/>
              <w:numPr>
                <w:ilvl w:val="0"/>
                <w:numId w:val="38"/>
              </w:numPr>
              <w:ind w:left="260" w:hanging="260"/>
              <w:rPr>
                <w:rFonts w:ascii="Arial Nova" w:hAnsi="Arial Nova"/>
                <w:szCs w:val="18"/>
              </w:rPr>
            </w:pPr>
            <w:r>
              <w:rPr>
                <w:rFonts w:ascii="Arial Nova" w:hAnsi="Arial Nova"/>
                <w:szCs w:val="18"/>
              </w:rPr>
              <w:t>J</w:t>
            </w:r>
            <w:r w:rsidR="000F7AEB" w:rsidRPr="0054406E">
              <w:rPr>
                <w:rFonts w:ascii="Arial Nova" w:hAnsi="Arial Nova"/>
                <w:szCs w:val="18"/>
              </w:rPr>
              <w:t xml:space="preserve">udiciary </w:t>
            </w:r>
          </w:p>
          <w:p w14:paraId="31E38E0E" w14:textId="2B39D5C0" w:rsidR="000F7AEB" w:rsidRPr="0054406E" w:rsidRDefault="006404F2" w:rsidP="000F7AEB">
            <w:pPr>
              <w:pStyle w:val="ListParagraph"/>
              <w:numPr>
                <w:ilvl w:val="0"/>
                <w:numId w:val="38"/>
              </w:numPr>
              <w:ind w:left="260" w:hanging="260"/>
              <w:rPr>
                <w:rFonts w:ascii="Arial Nova" w:hAnsi="Arial Nova"/>
                <w:szCs w:val="18"/>
              </w:rPr>
            </w:pPr>
            <w:r>
              <w:rPr>
                <w:rFonts w:ascii="Arial Nova" w:hAnsi="Arial Nova"/>
                <w:szCs w:val="18"/>
              </w:rPr>
              <w:t>P</w:t>
            </w:r>
            <w:r w:rsidR="000F7AEB" w:rsidRPr="0054406E">
              <w:rPr>
                <w:rFonts w:ascii="Arial Nova" w:hAnsi="Arial Nova"/>
                <w:szCs w:val="18"/>
              </w:rPr>
              <w:t xml:space="preserve">rivate sector </w:t>
            </w:r>
          </w:p>
          <w:p w14:paraId="5973A5C1" w14:textId="30A5BF25" w:rsidR="000F7AEB" w:rsidRPr="0054406E" w:rsidRDefault="006404F2" w:rsidP="000F7AEB">
            <w:pPr>
              <w:pStyle w:val="ListParagraph"/>
              <w:numPr>
                <w:ilvl w:val="0"/>
                <w:numId w:val="38"/>
              </w:numPr>
              <w:ind w:left="260" w:hanging="260"/>
              <w:rPr>
                <w:rFonts w:ascii="Arial Nova" w:hAnsi="Arial Nova"/>
                <w:szCs w:val="18"/>
              </w:rPr>
            </w:pPr>
            <w:r>
              <w:rPr>
                <w:rFonts w:ascii="Arial Nova" w:hAnsi="Arial Nova"/>
                <w:szCs w:val="18"/>
              </w:rPr>
              <w:t>M</w:t>
            </w:r>
            <w:r w:rsidR="000F7AEB" w:rsidRPr="0054406E">
              <w:rPr>
                <w:rFonts w:ascii="Arial Nova" w:hAnsi="Arial Nova"/>
                <w:szCs w:val="18"/>
              </w:rPr>
              <w:t xml:space="preserve">ediation, reconciliation and peacebuilding mechanisms </w:t>
            </w:r>
          </w:p>
          <w:p w14:paraId="38105117" w14:textId="77777777" w:rsidR="000F7AEB" w:rsidRPr="001530D7" w:rsidRDefault="00D91395" w:rsidP="000F7AEB">
            <w:pPr>
              <w:pStyle w:val="ListParagraph"/>
              <w:numPr>
                <w:ilvl w:val="0"/>
                <w:numId w:val="38"/>
              </w:numPr>
              <w:ind w:left="260" w:hanging="260"/>
              <w:rPr>
                <w:rFonts w:ascii="Arial Nova" w:hAnsi="Arial Nova"/>
                <w:szCs w:val="18"/>
              </w:rPr>
            </w:pPr>
            <w:r>
              <w:rPr>
                <w:rFonts w:ascii="Arial Nova" w:hAnsi="Arial Nova"/>
              </w:rPr>
              <w:t>N</w:t>
            </w:r>
            <w:r w:rsidR="000F7AEB" w:rsidRPr="0054406E">
              <w:rPr>
                <w:rFonts w:ascii="Arial Nova" w:hAnsi="Arial Nova"/>
              </w:rPr>
              <w:t>atural resource management</w:t>
            </w:r>
          </w:p>
          <w:p w14:paraId="4D17BE55" w14:textId="42F35B57" w:rsidR="001530D7" w:rsidRPr="00752263" w:rsidRDefault="001530D7" w:rsidP="001530D7">
            <w:pPr>
              <w:pStyle w:val="ListParagraph"/>
              <w:ind w:left="260"/>
              <w:rPr>
                <w:rFonts w:ascii="Arial Nova" w:hAnsi="Arial Nova"/>
                <w:szCs w:val="18"/>
              </w:rPr>
            </w:pPr>
            <w:r>
              <w:rPr>
                <w:rFonts w:ascii="Arial Nova" w:hAnsi="Arial Nova"/>
                <w:i/>
                <w:iCs/>
                <w:sz w:val="16"/>
                <w:szCs w:val="16"/>
              </w:rPr>
              <w:t xml:space="preserve">                                                                    </w:t>
            </w:r>
            <w:r w:rsidRPr="003E0693">
              <w:rPr>
                <w:rFonts w:ascii="Arial Nova" w:hAnsi="Arial Nova"/>
                <w:i/>
                <w:iCs/>
                <w:sz w:val="16"/>
                <w:szCs w:val="16"/>
              </w:rPr>
              <w:t>(UNICEF, UN Women, WFP)</w:t>
            </w:r>
          </w:p>
        </w:tc>
        <w:tc>
          <w:tcPr>
            <w:tcW w:w="918" w:type="dxa"/>
            <w:vAlign w:val="center"/>
          </w:tcPr>
          <w:p w14:paraId="47655763"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2EDAE07" w14:textId="6DC55BF2"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5E9FE16"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6CC56A08"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FB3F9B6" w14:textId="6F3B5E51" w:rsidR="000F7AEB" w:rsidRPr="00E36635" w:rsidRDefault="000F7AEB" w:rsidP="000F7AEB">
            <w:pPr>
              <w:jc w:val="center"/>
              <w:rPr>
                <w:rFonts w:ascii="Arial Nova" w:eastAsia="Times New Roman" w:hAnsi="Arial Nova" w:cs="Times New Roman"/>
                <w:sz w:val="16"/>
                <w:szCs w:val="16"/>
                <w:lang w:val="en-US"/>
              </w:rPr>
            </w:pPr>
          </w:p>
        </w:tc>
      </w:tr>
      <w:tr w:rsidR="000F7AEB" w:rsidRPr="0054406E" w14:paraId="6D2C1381" w14:textId="77777777" w:rsidTr="00FF0CA5">
        <w:trPr>
          <w:trHeight w:val="42"/>
        </w:trPr>
        <w:tc>
          <w:tcPr>
            <w:tcW w:w="2785" w:type="dxa"/>
            <w:vMerge/>
          </w:tcPr>
          <w:p w14:paraId="210D1932" w14:textId="77777777" w:rsidR="000F7AEB" w:rsidRPr="0054406E" w:rsidRDefault="000F7AEB" w:rsidP="000F7AEB">
            <w:pPr>
              <w:pStyle w:val="NormalWeb"/>
              <w:spacing w:before="0" w:beforeAutospacing="0" w:after="0" w:afterAutospacing="0"/>
              <w:rPr>
                <w:rFonts w:ascii="Arial Nova" w:hAnsi="Arial Nova"/>
                <w:b/>
                <w:color w:val="000000" w:themeColor="text1"/>
                <w:sz w:val="18"/>
                <w:szCs w:val="18"/>
              </w:rPr>
            </w:pPr>
          </w:p>
        </w:tc>
        <w:tc>
          <w:tcPr>
            <w:tcW w:w="10080" w:type="dxa"/>
            <w:gridSpan w:val="6"/>
            <w:shd w:val="clear" w:color="auto" w:fill="E7E6E6" w:themeFill="background2"/>
          </w:tcPr>
          <w:p w14:paraId="2A055948" w14:textId="0239753B" w:rsidR="000F7AEB" w:rsidRDefault="000F7AEB" w:rsidP="000F7AEB">
            <w:pPr>
              <w:rPr>
                <w:rFonts w:ascii="Arial Nova" w:eastAsia="Times New Roman" w:hAnsi="Arial Nova" w:cs="Times New Roman"/>
                <w:sz w:val="16"/>
                <w:szCs w:val="16"/>
                <w:lang w:val="en-US"/>
              </w:rPr>
            </w:pPr>
            <w:r>
              <w:rPr>
                <w:rFonts w:ascii="Arial Nova" w:eastAsia="Times New Roman" w:hAnsi="Arial Nova" w:cs="Times New Roman"/>
                <w:sz w:val="16"/>
                <w:szCs w:val="16"/>
                <w:lang w:val="en-US"/>
              </w:rPr>
              <w:t>NOTE</w:t>
            </w:r>
            <w:r w:rsidRPr="0054406E">
              <w:rPr>
                <w:rFonts w:ascii="Arial Nova" w:eastAsia="Times New Roman" w:hAnsi="Arial Nova" w:cs="Times New Roman"/>
                <w:sz w:val="16"/>
                <w:szCs w:val="16"/>
                <w:lang w:val="en-US"/>
              </w:rPr>
              <w:t xml:space="preserve"> </w:t>
            </w:r>
          </w:p>
          <w:p w14:paraId="3AE137F2" w14:textId="75D9DA67" w:rsidR="000F7AEB" w:rsidRPr="001530D7" w:rsidRDefault="000F7AEB" w:rsidP="001530D7">
            <w:pPr>
              <w:rPr>
                <w:rFonts w:ascii="Arial Nova" w:eastAsia="Times New Roman" w:hAnsi="Arial Nova" w:cs="Times New Roman"/>
                <w:b/>
                <w:bCs/>
                <w:sz w:val="16"/>
                <w:szCs w:val="16"/>
                <w:lang w:val="en-US"/>
              </w:rPr>
            </w:pPr>
            <w:r>
              <w:rPr>
                <w:rFonts w:ascii="Arial Nova" w:eastAsia="Times New Roman" w:hAnsi="Arial Nova" w:cs="Times New Roman"/>
                <w:sz w:val="16"/>
                <w:szCs w:val="16"/>
                <w:lang w:val="en-US"/>
              </w:rPr>
              <w:t xml:space="preserve">Rating scale at country level: </w:t>
            </w:r>
            <w:r w:rsidRPr="0054406E">
              <w:rPr>
                <w:rFonts w:ascii="Arial Nova" w:eastAsia="Times New Roman" w:hAnsi="Arial Nova" w:cs="Times New Roman"/>
                <w:sz w:val="16"/>
                <w:szCs w:val="16"/>
                <w:lang w:val="en-US"/>
              </w:rPr>
              <w:t xml:space="preserve">0 = </w:t>
            </w:r>
            <w:r>
              <w:rPr>
                <w:rFonts w:ascii="Arial Nova" w:eastAsia="Times New Roman" w:hAnsi="Arial Nova" w:cs="Times New Roman"/>
                <w:sz w:val="16"/>
                <w:szCs w:val="16"/>
                <w:lang w:val="en-US"/>
              </w:rPr>
              <w:t>N</w:t>
            </w:r>
            <w:r w:rsidRPr="0054406E">
              <w:rPr>
                <w:rFonts w:ascii="Arial Nova" w:eastAsia="Times New Roman" w:hAnsi="Arial Nova" w:cs="Times New Roman"/>
                <w:sz w:val="16"/>
                <w:szCs w:val="16"/>
                <w:lang w:val="en-US"/>
              </w:rPr>
              <w:t xml:space="preserve">ot in place, 1 = </w:t>
            </w:r>
            <w:r>
              <w:rPr>
                <w:rFonts w:ascii="Arial Nova" w:eastAsia="Times New Roman" w:hAnsi="Arial Nova" w:cs="Times New Roman"/>
                <w:sz w:val="16"/>
                <w:szCs w:val="16"/>
                <w:lang w:val="en-US"/>
              </w:rPr>
              <w:t>Work started</w:t>
            </w:r>
            <w:r w:rsidRPr="0054406E">
              <w:rPr>
                <w:rFonts w:ascii="Arial Nova" w:eastAsia="Times New Roman" w:hAnsi="Arial Nova" w:cs="Times New Roman"/>
                <w:sz w:val="16"/>
                <w:szCs w:val="16"/>
                <w:lang w:val="en-US"/>
              </w:rPr>
              <w:t xml:space="preserve">, 2 = </w:t>
            </w:r>
            <w:r>
              <w:rPr>
                <w:rFonts w:ascii="Arial Nova" w:eastAsia="Times New Roman" w:hAnsi="Arial Nova" w:cs="Times New Roman"/>
                <w:sz w:val="16"/>
                <w:szCs w:val="16"/>
                <w:lang w:val="en-US"/>
              </w:rPr>
              <w:t>Work in progress</w:t>
            </w:r>
            <w:r w:rsidRPr="0054406E">
              <w:rPr>
                <w:rFonts w:ascii="Arial Nova" w:eastAsia="Times New Roman" w:hAnsi="Arial Nova" w:cs="Times New Roman"/>
                <w:sz w:val="16"/>
                <w:szCs w:val="16"/>
                <w:lang w:val="en-US"/>
              </w:rPr>
              <w:t xml:space="preserve">, 3 = </w:t>
            </w:r>
            <w:r>
              <w:rPr>
                <w:rFonts w:ascii="Arial Nova" w:eastAsia="Times New Roman" w:hAnsi="Arial Nova" w:cs="Times New Roman"/>
                <w:sz w:val="16"/>
                <w:szCs w:val="16"/>
                <w:lang w:val="en-US"/>
              </w:rPr>
              <w:t>Work almost complete</w:t>
            </w:r>
            <w:r w:rsidRPr="0054406E">
              <w:rPr>
                <w:rFonts w:ascii="Arial Nova" w:eastAsia="Times New Roman" w:hAnsi="Arial Nova" w:cs="Times New Roman"/>
                <w:sz w:val="16"/>
                <w:szCs w:val="16"/>
                <w:lang w:val="en-US"/>
              </w:rPr>
              <w:t xml:space="preserve">, </w:t>
            </w:r>
            <w:r w:rsidRPr="00825B23">
              <w:rPr>
                <w:rFonts w:ascii="Arial Nova" w:eastAsia="Times New Roman" w:hAnsi="Arial Nova" w:cs="Times New Roman"/>
                <w:b/>
                <w:bCs/>
                <w:sz w:val="16"/>
                <w:szCs w:val="16"/>
                <w:lang w:val="en-US"/>
              </w:rPr>
              <w:t xml:space="preserve">4 = </w:t>
            </w:r>
            <w:r>
              <w:rPr>
                <w:rFonts w:ascii="Arial Nova" w:eastAsia="Times New Roman" w:hAnsi="Arial Nova" w:cs="Times New Roman"/>
                <w:b/>
                <w:bCs/>
                <w:sz w:val="16"/>
                <w:szCs w:val="16"/>
                <w:lang w:val="en-US"/>
              </w:rPr>
              <w:t>In place</w:t>
            </w:r>
          </w:p>
        </w:tc>
      </w:tr>
      <w:tr w:rsidR="000F7AEB" w:rsidRPr="0054406E" w14:paraId="4F7B70EF" w14:textId="77777777" w:rsidTr="0021036F">
        <w:trPr>
          <w:trHeight w:val="42"/>
        </w:trPr>
        <w:tc>
          <w:tcPr>
            <w:tcW w:w="2785" w:type="dxa"/>
            <w:vMerge/>
          </w:tcPr>
          <w:p w14:paraId="165FF9BE" w14:textId="77777777" w:rsidR="000F7AEB" w:rsidRPr="0054406E" w:rsidRDefault="000F7AEB" w:rsidP="000F7AEB">
            <w:pPr>
              <w:rPr>
                <w:rFonts w:ascii="Arial Nova" w:hAnsi="Arial Nova" w:cs="Times New Roman"/>
                <w:sz w:val="18"/>
                <w:szCs w:val="18"/>
                <w:lang w:val="en-US"/>
              </w:rPr>
            </w:pPr>
          </w:p>
        </w:tc>
        <w:tc>
          <w:tcPr>
            <w:tcW w:w="5490" w:type="dxa"/>
            <w:shd w:val="clear" w:color="auto" w:fill="auto"/>
            <w:vAlign w:val="center"/>
          </w:tcPr>
          <w:p w14:paraId="32109594" w14:textId="77777777" w:rsidR="000F7AEB" w:rsidRDefault="000F7AEB" w:rsidP="000F7AEB">
            <w:pPr>
              <w:rPr>
                <w:rFonts w:ascii="Arial Nova" w:hAnsi="Arial Nova" w:cs="Times New Roman"/>
                <w:sz w:val="18"/>
                <w:szCs w:val="18"/>
              </w:rPr>
            </w:pPr>
            <w:r>
              <w:rPr>
                <w:rFonts w:ascii="Arial Nova" w:hAnsi="Arial Nova" w:cs="Times New Roman"/>
                <w:sz w:val="18"/>
                <w:szCs w:val="18"/>
              </w:rPr>
              <w:t xml:space="preserve">6.2.2 </w:t>
            </w:r>
            <w:r w:rsidRPr="0054406E">
              <w:rPr>
                <w:rFonts w:ascii="Arial Nova" w:hAnsi="Arial Nova" w:cs="Times New Roman"/>
                <w:sz w:val="18"/>
                <w:szCs w:val="18"/>
              </w:rPr>
              <w:t xml:space="preserve">Number of </w:t>
            </w:r>
            <w:r w:rsidRPr="0054406E" w:rsidDel="008B2621">
              <w:rPr>
                <w:rFonts w:ascii="Arial Nova" w:hAnsi="Arial Nova" w:cs="Times New Roman"/>
                <w:sz w:val="18"/>
                <w:szCs w:val="18"/>
              </w:rPr>
              <w:t>partnerships</w:t>
            </w:r>
            <w:r>
              <w:rPr>
                <w:rFonts w:ascii="Arial Nova" w:hAnsi="Arial Nova" w:cs="Times New Roman"/>
                <w:sz w:val="18"/>
                <w:szCs w:val="18"/>
              </w:rPr>
              <w:t xml:space="preserve"> </w:t>
            </w:r>
            <w:r w:rsidRPr="0054406E" w:rsidDel="008B2621">
              <w:rPr>
                <w:rFonts w:ascii="Arial Nova" w:hAnsi="Arial Nova" w:cs="Times New Roman"/>
                <w:sz w:val="18"/>
                <w:szCs w:val="18"/>
              </w:rPr>
              <w:t xml:space="preserve">with </w:t>
            </w:r>
            <w:r w:rsidRPr="0054406E">
              <w:rPr>
                <w:rFonts w:ascii="Arial Nova" w:hAnsi="Arial Nova" w:cs="Times New Roman"/>
                <w:sz w:val="18"/>
                <w:szCs w:val="18"/>
              </w:rPr>
              <w:t xml:space="preserve">women-led civil society organizations and other bodies and networks </w:t>
            </w:r>
            <w:r w:rsidRPr="0054406E" w:rsidDel="00132E99">
              <w:rPr>
                <w:rFonts w:ascii="Arial Nova" w:hAnsi="Arial Nova" w:cs="Times New Roman"/>
                <w:sz w:val="18"/>
                <w:szCs w:val="18"/>
              </w:rPr>
              <w:t xml:space="preserve">to </w:t>
            </w:r>
            <w:r w:rsidRPr="0054406E">
              <w:rPr>
                <w:rFonts w:ascii="Arial Nova" w:hAnsi="Arial Nova" w:cs="Times New Roman"/>
                <w:sz w:val="18"/>
                <w:szCs w:val="18"/>
              </w:rPr>
              <w:t xml:space="preserve">advance women’s leadership and participation and gender equality </w:t>
            </w:r>
          </w:p>
          <w:p w14:paraId="47E0C7C7" w14:textId="4D5C303F" w:rsidR="001530D7" w:rsidRPr="0054406E" w:rsidRDefault="00536CFF" w:rsidP="00536CFF">
            <w:pPr>
              <w:spacing w:before="60"/>
              <w:rPr>
                <w:rFonts w:ascii="Arial Nova" w:hAnsi="Arial Nova" w:cs="Times New Roman"/>
                <w:sz w:val="18"/>
                <w:szCs w:val="18"/>
              </w:rPr>
            </w:pPr>
            <w:r>
              <w:rPr>
                <w:rFonts w:ascii="Arial Nova" w:hAnsi="Arial Nova" w:cs="Times New Roman"/>
                <w:i/>
                <w:iCs/>
                <w:sz w:val="16"/>
                <w:szCs w:val="16"/>
              </w:rPr>
              <w:t xml:space="preserve">                                                                         </w:t>
            </w:r>
            <w:r w:rsidR="001530D7" w:rsidRPr="001530D7">
              <w:rPr>
                <w:rFonts w:ascii="Arial Nova" w:hAnsi="Arial Nova" w:cs="Times New Roman"/>
                <w:i/>
                <w:iCs/>
                <w:sz w:val="16"/>
                <w:szCs w:val="16"/>
              </w:rPr>
              <w:t>(UNEP, UNFPA, UN Women)</w:t>
            </w:r>
          </w:p>
        </w:tc>
        <w:tc>
          <w:tcPr>
            <w:tcW w:w="918" w:type="dxa"/>
            <w:vAlign w:val="center"/>
          </w:tcPr>
          <w:p w14:paraId="155CEF58"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4FD803C"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C2D5697"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625F9BB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956B27A" w14:textId="07EB0840" w:rsidR="000F7AEB" w:rsidRPr="00E36635" w:rsidRDefault="000F7AEB" w:rsidP="000F7AEB">
            <w:pPr>
              <w:jc w:val="center"/>
              <w:rPr>
                <w:rFonts w:ascii="Arial Nova" w:hAnsi="Arial Nova" w:cs="Times New Roman"/>
                <w:color w:val="A5A5A5" w:themeColor="accent3"/>
                <w:sz w:val="16"/>
                <w:szCs w:val="16"/>
                <w:lang w:val="en-US"/>
              </w:rPr>
            </w:pPr>
          </w:p>
        </w:tc>
      </w:tr>
      <w:tr w:rsidR="000F7AEB" w:rsidRPr="0054406E" w14:paraId="624A9D66" w14:textId="77777777" w:rsidTr="007E5A5B">
        <w:trPr>
          <w:trHeight w:val="42"/>
        </w:trPr>
        <w:tc>
          <w:tcPr>
            <w:tcW w:w="2785" w:type="dxa"/>
            <w:vMerge w:val="restart"/>
            <w:vAlign w:val="center"/>
          </w:tcPr>
          <w:p w14:paraId="79EE2502" w14:textId="77777777" w:rsidR="000F7AEB" w:rsidRDefault="000F7AEB" w:rsidP="000F7AEB">
            <w:pPr>
              <w:pStyle w:val="NormalWeb"/>
              <w:spacing w:before="0" w:beforeAutospacing="0" w:after="0" w:afterAutospacing="0"/>
              <w:rPr>
                <w:rFonts w:ascii="Arial Nova" w:hAnsi="Arial Nova"/>
                <w:color w:val="000000"/>
                <w:sz w:val="18"/>
                <w:szCs w:val="18"/>
              </w:rPr>
            </w:pPr>
            <w:r w:rsidRPr="0054406E">
              <w:rPr>
                <w:rFonts w:ascii="Arial Nova" w:hAnsi="Arial Nova"/>
                <w:b/>
                <w:bCs/>
                <w:color w:val="000000"/>
                <w:sz w:val="18"/>
                <w:szCs w:val="18"/>
              </w:rPr>
              <w:t>6.3 National capacities to</w:t>
            </w:r>
            <w:r w:rsidRPr="0054406E">
              <w:rPr>
                <w:rFonts w:ascii="Arial Nova" w:hAnsi="Arial Nova"/>
                <w:color w:val="000000"/>
                <w:sz w:val="18"/>
                <w:szCs w:val="18"/>
              </w:rPr>
              <w:t xml:space="preserve"> </w:t>
            </w:r>
            <w:r w:rsidRPr="0054406E">
              <w:rPr>
                <w:rFonts w:ascii="Arial Nova" w:hAnsi="Arial Nova"/>
                <w:b/>
                <w:color w:val="000000"/>
                <w:sz w:val="18"/>
                <w:szCs w:val="18"/>
              </w:rPr>
              <w:t xml:space="preserve">prevent and respond to gender-based violence (GBV) </w:t>
            </w:r>
            <w:r w:rsidRPr="0054406E">
              <w:rPr>
                <w:rFonts w:ascii="Arial Nova" w:hAnsi="Arial Nova"/>
                <w:color w:val="000000"/>
                <w:sz w:val="18"/>
                <w:szCs w:val="18"/>
              </w:rPr>
              <w:t xml:space="preserve">and </w:t>
            </w:r>
            <w:r w:rsidRPr="0054406E">
              <w:rPr>
                <w:rFonts w:ascii="Arial Nova" w:hAnsi="Arial Nova"/>
                <w:b/>
                <w:bCs/>
                <w:color w:val="000000"/>
                <w:sz w:val="18"/>
                <w:szCs w:val="18"/>
              </w:rPr>
              <w:t>address harmful gender social norms</w:t>
            </w:r>
            <w:r w:rsidRPr="0054406E">
              <w:rPr>
                <w:rFonts w:ascii="Arial Nova" w:hAnsi="Arial Nova"/>
                <w:color w:val="000000"/>
                <w:sz w:val="18"/>
                <w:szCs w:val="18"/>
              </w:rPr>
              <w:t xml:space="preserve"> </w:t>
            </w:r>
            <w:r w:rsidRPr="0054406E">
              <w:rPr>
                <w:rFonts w:ascii="Arial Nova" w:hAnsi="Arial Nova"/>
                <w:color w:val="000000"/>
                <w:sz w:val="18"/>
                <w:szCs w:val="18"/>
                <w:u w:val="single"/>
              </w:rPr>
              <w:t>strengthened</w:t>
            </w:r>
            <w:r w:rsidRPr="0054406E">
              <w:rPr>
                <w:rFonts w:ascii="Arial Nova" w:hAnsi="Arial Nova"/>
                <w:color w:val="000000"/>
                <w:sz w:val="18"/>
                <w:szCs w:val="18"/>
              </w:rPr>
              <w:t>, including in crisis contexts</w:t>
            </w:r>
          </w:p>
          <w:p w14:paraId="0EE9F89C" w14:textId="77777777" w:rsidR="000F7AEB" w:rsidRDefault="000F7AEB" w:rsidP="000F7AEB">
            <w:pPr>
              <w:pStyle w:val="NormalWeb"/>
              <w:spacing w:before="0" w:beforeAutospacing="0" w:after="0" w:afterAutospacing="0"/>
              <w:rPr>
                <w:rFonts w:ascii="Arial Nova" w:hAnsi="Arial Nova"/>
                <w:color w:val="000000"/>
                <w:sz w:val="18"/>
                <w:szCs w:val="18"/>
              </w:rPr>
            </w:pPr>
          </w:p>
          <w:p w14:paraId="6E7FA8B0" w14:textId="40040DAF" w:rsidR="000F7AEB" w:rsidRPr="001D052C" w:rsidRDefault="000F7AEB" w:rsidP="000F7AEB">
            <w:pPr>
              <w:rPr>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62D32527" w14:textId="7BC93DF0" w:rsidR="000F7AEB" w:rsidRPr="0054406E" w:rsidRDefault="000F7AEB" w:rsidP="000F7AEB">
            <w:pPr>
              <w:pStyle w:val="NormalWeb"/>
              <w:spacing w:before="0" w:beforeAutospacing="0" w:after="0" w:afterAutospacing="0"/>
              <w:rPr>
                <w:rFonts w:ascii="Arial Nova" w:hAnsi="Arial Nova"/>
              </w:rPr>
            </w:pPr>
            <w:r w:rsidRPr="007E5A5B">
              <w:rPr>
                <w:rFonts w:ascii="Calibri" w:hAnsi="Calibri" w:cs="Calibri"/>
                <w:color w:val="000000"/>
                <w:sz w:val="22"/>
                <w:szCs w:val="22"/>
              </w:rPr>
              <w:t>❷①③</w:t>
            </w:r>
          </w:p>
        </w:tc>
        <w:tc>
          <w:tcPr>
            <w:tcW w:w="5490" w:type="dxa"/>
            <w:shd w:val="clear" w:color="auto" w:fill="auto"/>
            <w:vAlign w:val="center"/>
          </w:tcPr>
          <w:p w14:paraId="5C137C40" w14:textId="77777777" w:rsidR="000F7AEB" w:rsidRDefault="000F7AEB" w:rsidP="000F7AEB">
            <w:pPr>
              <w:rPr>
                <w:rFonts w:ascii="Arial Nova" w:hAnsi="Arial Nova" w:cs="Times New Roman"/>
                <w:color w:val="000000" w:themeColor="text1"/>
                <w:sz w:val="18"/>
                <w:szCs w:val="18"/>
              </w:rPr>
            </w:pPr>
            <w:r>
              <w:rPr>
                <w:rFonts w:ascii="Arial Nova" w:hAnsi="Arial Nova" w:cs="Times New Roman"/>
                <w:color w:val="000000" w:themeColor="text1"/>
                <w:sz w:val="18"/>
                <w:szCs w:val="18"/>
              </w:rPr>
              <w:t xml:space="preserve">6.3.1 </w:t>
            </w:r>
            <w:r w:rsidRPr="0054406E">
              <w:rPr>
                <w:rFonts w:ascii="Arial Nova" w:hAnsi="Arial Nova" w:cs="Times New Roman"/>
                <w:color w:val="000000" w:themeColor="text1"/>
                <w:sz w:val="18"/>
                <w:szCs w:val="18"/>
              </w:rPr>
              <w:t xml:space="preserve">Number of countries </w:t>
            </w:r>
            <w:r>
              <w:rPr>
                <w:rFonts w:ascii="Arial Nova" w:hAnsi="Arial Nova" w:cs="Times New Roman"/>
                <w:color w:val="000000" w:themeColor="text1"/>
                <w:sz w:val="18"/>
                <w:szCs w:val="18"/>
              </w:rPr>
              <w:t xml:space="preserve">with </w:t>
            </w:r>
            <w:r w:rsidRPr="0054406E">
              <w:rPr>
                <w:rFonts w:ascii="Arial Nova" w:hAnsi="Arial Nova" w:cs="Times New Roman"/>
                <w:color w:val="000000" w:themeColor="text1"/>
                <w:sz w:val="18"/>
                <w:szCs w:val="18"/>
              </w:rPr>
              <w:t>new and/or strengthened policy and legislative and institutional environment to prevent GBV</w:t>
            </w:r>
          </w:p>
          <w:p w14:paraId="4E793D16" w14:textId="1893B006" w:rsidR="00536CFF" w:rsidRPr="00752263" w:rsidRDefault="00536CFF" w:rsidP="00536CFF">
            <w:pPr>
              <w:spacing w:before="60"/>
              <w:rPr>
                <w:rFonts w:ascii="Arial Nova" w:hAnsi="Arial Nova" w:cs="Times New Roman"/>
                <w:color w:val="000000" w:themeColor="text1"/>
                <w:sz w:val="18"/>
                <w:szCs w:val="18"/>
              </w:rPr>
            </w:pPr>
            <w:r>
              <w:rPr>
                <w:rFonts w:ascii="Arial Nova" w:hAnsi="Arial Nova"/>
                <w:i/>
                <w:iCs/>
                <w:sz w:val="16"/>
                <w:szCs w:val="16"/>
                <w:lang w:val="en-US"/>
              </w:rPr>
              <w:t xml:space="preserve">                                                              </w:t>
            </w:r>
            <w:r w:rsidRPr="00536CFF">
              <w:rPr>
                <w:rFonts w:ascii="Arial Nova" w:hAnsi="Arial Nova"/>
                <w:i/>
                <w:iCs/>
                <w:sz w:val="16"/>
                <w:szCs w:val="16"/>
                <w:lang w:val="en-US"/>
              </w:rPr>
              <w:t>(ILO, UNFPA, UNICEF, UN Women)</w:t>
            </w:r>
          </w:p>
        </w:tc>
        <w:tc>
          <w:tcPr>
            <w:tcW w:w="918" w:type="dxa"/>
            <w:vAlign w:val="center"/>
          </w:tcPr>
          <w:p w14:paraId="1C2946E4"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769160C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239DAB4"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087F858"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9468AE1" w14:textId="3C9C55D9" w:rsidR="000F7AEB" w:rsidRPr="00E36635" w:rsidRDefault="000F7AEB" w:rsidP="000F7AEB">
            <w:pPr>
              <w:jc w:val="center"/>
              <w:rPr>
                <w:rFonts w:ascii="Arial Nova" w:hAnsi="Arial Nova" w:cs="Times New Roman"/>
                <w:sz w:val="16"/>
                <w:szCs w:val="16"/>
                <w:lang w:val="en-US"/>
              </w:rPr>
            </w:pPr>
          </w:p>
        </w:tc>
      </w:tr>
      <w:tr w:rsidR="000F7AEB" w:rsidRPr="0054406E" w14:paraId="073274CC" w14:textId="77777777" w:rsidTr="00FF0CA5">
        <w:trPr>
          <w:trHeight w:val="42"/>
        </w:trPr>
        <w:tc>
          <w:tcPr>
            <w:tcW w:w="2785" w:type="dxa"/>
            <w:vMerge/>
          </w:tcPr>
          <w:p w14:paraId="5AA4652E" w14:textId="77777777" w:rsidR="000F7AEB" w:rsidRPr="0054406E" w:rsidRDefault="000F7AEB" w:rsidP="000F7AEB">
            <w:pPr>
              <w:pStyle w:val="NormalWeb"/>
              <w:spacing w:before="0" w:beforeAutospacing="0" w:after="0" w:afterAutospacing="0"/>
              <w:rPr>
                <w:rFonts w:ascii="Arial Nova" w:hAnsi="Arial Nova"/>
                <w:b/>
                <w:bCs/>
                <w:color w:val="000000"/>
                <w:sz w:val="18"/>
                <w:szCs w:val="18"/>
              </w:rPr>
            </w:pPr>
          </w:p>
        </w:tc>
        <w:tc>
          <w:tcPr>
            <w:tcW w:w="10080" w:type="dxa"/>
            <w:gridSpan w:val="6"/>
            <w:shd w:val="clear" w:color="auto" w:fill="E7E6E6" w:themeFill="background2"/>
          </w:tcPr>
          <w:p w14:paraId="344C9657" w14:textId="06747DAD" w:rsidR="000F7AEB" w:rsidRDefault="000F7AEB" w:rsidP="000F7AEB">
            <w:pPr>
              <w:rPr>
                <w:rFonts w:ascii="Arial Nova" w:eastAsia="Times New Roman Bold" w:hAnsi="Arial Nova" w:cs="Times New Roman"/>
                <w:sz w:val="16"/>
                <w:szCs w:val="16"/>
                <w:lang w:val="en-US"/>
              </w:rPr>
            </w:pPr>
            <w:r>
              <w:rPr>
                <w:rFonts w:ascii="Arial Nova" w:eastAsia="Times New Roman Bold" w:hAnsi="Arial Nova" w:cs="Times New Roman"/>
                <w:sz w:val="16"/>
                <w:szCs w:val="16"/>
                <w:lang w:val="en-US"/>
              </w:rPr>
              <w:t>NOTE</w:t>
            </w:r>
            <w:r w:rsidRPr="0054406E">
              <w:rPr>
                <w:rFonts w:ascii="Arial Nova" w:eastAsia="Times New Roman Bold" w:hAnsi="Arial Nova" w:cs="Times New Roman"/>
                <w:sz w:val="16"/>
                <w:szCs w:val="16"/>
                <w:lang w:val="en-US"/>
              </w:rPr>
              <w:t xml:space="preserve"> </w:t>
            </w:r>
          </w:p>
          <w:p w14:paraId="7A2C0E6D" w14:textId="3896C624" w:rsidR="000F7AEB" w:rsidRPr="00536CFF" w:rsidRDefault="000F7AEB" w:rsidP="00536CFF">
            <w:pPr>
              <w:rPr>
                <w:rFonts w:ascii="Arial Nova" w:eastAsia="Times New Roman Bold" w:hAnsi="Arial Nova" w:cs="Times New Roman"/>
                <w:b/>
                <w:bCs/>
                <w:sz w:val="16"/>
                <w:szCs w:val="16"/>
                <w:lang w:val="en-US"/>
              </w:rPr>
            </w:pPr>
            <w:r>
              <w:rPr>
                <w:rFonts w:ascii="Arial Nova" w:eastAsia="Times New Roman Bold" w:hAnsi="Arial Nova" w:cs="Times New Roman"/>
                <w:sz w:val="16"/>
                <w:szCs w:val="16"/>
                <w:lang w:val="en-US"/>
              </w:rPr>
              <w:t xml:space="preserve">Rating scale at country level: </w:t>
            </w:r>
            <w:r w:rsidRPr="0054406E">
              <w:rPr>
                <w:rFonts w:ascii="Arial Nova" w:eastAsia="Times New Roman Bold" w:hAnsi="Arial Nova" w:cs="Times New Roman"/>
                <w:sz w:val="16"/>
                <w:szCs w:val="16"/>
                <w:lang w:val="en-US"/>
              </w:rPr>
              <w:t xml:space="preserve">0 </w:t>
            </w:r>
            <w:r>
              <w:rPr>
                <w:rFonts w:ascii="Arial Nova" w:eastAsia="Times New Roman Bold" w:hAnsi="Arial Nova" w:cs="Times New Roman"/>
                <w:sz w:val="16"/>
                <w:szCs w:val="16"/>
                <w:lang w:val="en-US"/>
              </w:rPr>
              <w:t>= N</w:t>
            </w:r>
            <w:r w:rsidRPr="0054406E">
              <w:rPr>
                <w:rFonts w:ascii="Arial Nova" w:eastAsia="Times New Roman Bold" w:hAnsi="Arial Nova" w:cs="Times New Roman"/>
                <w:sz w:val="16"/>
                <w:szCs w:val="16"/>
                <w:lang w:val="en-US"/>
              </w:rPr>
              <w:t xml:space="preserve">ot in place, 1 </w:t>
            </w:r>
            <w:r>
              <w:rPr>
                <w:rFonts w:ascii="Arial Nova" w:eastAsia="Times New Roman Bold" w:hAnsi="Arial Nova" w:cs="Times New Roman"/>
                <w:sz w:val="16"/>
                <w:szCs w:val="16"/>
                <w:lang w:val="en-US"/>
              </w:rPr>
              <w:t>= Work started,</w:t>
            </w:r>
            <w:r w:rsidRPr="0054406E">
              <w:rPr>
                <w:rFonts w:ascii="Arial Nova" w:eastAsia="Times New Roman Bold" w:hAnsi="Arial Nova" w:cs="Times New Roman"/>
                <w:sz w:val="16"/>
                <w:szCs w:val="16"/>
                <w:lang w:val="en-US"/>
              </w:rPr>
              <w:t xml:space="preserve"> </w:t>
            </w:r>
            <w:r>
              <w:rPr>
                <w:rFonts w:ascii="Arial Nova" w:eastAsia="Times New Roman Bold" w:hAnsi="Arial Nova" w:cs="Times New Roman"/>
                <w:sz w:val="16"/>
                <w:szCs w:val="16"/>
                <w:lang w:val="en-US"/>
              </w:rPr>
              <w:t xml:space="preserve">2 = Work in progress, </w:t>
            </w:r>
            <w:r w:rsidRPr="0054406E">
              <w:rPr>
                <w:rFonts w:ascii="Arial Nova" w:eastAsia="Times New Roman Bold" w:hAnsi="Arial Nova" w:cs="Times New Roman"/>
                <w:sz w:val="16"/>
                <w:szCs w:val="16"/>
                <w:lang w:val="en-US"/>
              </w:rPr>
              <w:t xml:space="preserve">3 </w:t>
            </w:r>
            <w:r>
              <w:rPr>
                <w:rFonts w:ascii="Arial Nova" w:eastAsia="Times New Roman Bold" w:hAnsi="Arial Nova" w:cs="Times New Roman"/>
                <w:sz w:val="16"/>
                <w:szCs w:val="16"/>
                <w:lang w:val="en-US"/>
              </w:rPr>
              <w:t xml:space="preserve">= Work almost complete, </w:t>
            </w:r>
            <w:r w:rsidRPr="00CB1308">
              <w:rPr>
                <w:rFonts w:ascii="Arial Nova" w:eastAsia="Times New Roman Bold" w:hAnsi="Arial Nova" w:cs="Times New Roman"/>
                <w:b/>
                <w:bCs/>
                <w:sz w:val="16"/>
                <w:szCs w:val="16"/>
                <w:lang w:val="en-US"/>
              </w:rPr>
              <w:t>4 = I</w:t>
            </w:r>
            <w:r>
              <w:rPr>
                <w:rFonts w:ascii="Arial Nova" w:eastAsia="Times New Roman Bold" w:hAnsi="Arial Nova" w:cs="Times New Roman"/>
                <w:b/>
                <w:bCs/>
                <w:sz w:val="16"/>
                <w:szCs w:val="16"/>
                <w:lang w:val="en-US"/>
              </w:rPr>
              <w:t>n place</w:t>
            </w:r>
          </w:p>
        </w:tc>
      </w:tr>
      <w:tr w:rsidR="000F7AEB" w:rsidRPr="0054406E" w14:paraId="0A2A88B5" w14:textId="77777777" w:rsidTr="005363A9">
        <w:trPr>
          <w:trHeight w:val="42"/>
        </w:trPr>
        <w:tc>
          <w:tcPr>
            <w:tcW w:w="2785" w:type="dxa"/>
            <w:vMerge/>
          </w:tcPr>
          <w:p w14:paraId="31FF408D" w14:textId="77777777" w:rsidR="000F7AEB" w:rsidRPr="0054406E" w:rsidRDefault="000F7AEB" w:rsidP="000F7AEB">
            <w:pPr>
              <w:pStyle w:val="NormalWeb"/>
              <w:spacing w:before="0" w:beforeAutospacing="0" w:after="0" w:afterAutospacing="0"/>
              <w:rPr>
                <w:rFonts w:ascii="Arial Nova" w:hAnsi="Arial Nova"/>
                <w:b/>
                <w:bCs/>
                <w:color w:val="000000"/>
                <w:sz w:val="18"/>
                <w:szCs w:val="18"/>
              </w:rPr>
            </w:pPr>
          </w:p>
        </w:tc>
        <w:tc>
          <w:tcPr>
            <w:tcW w:w="5490" w:type="dxa"/>
            <w:shd w:val="clear" w:color="auto" w:fill="auto"/>
            <w:vAlign w:val="center"/>
          </w:tcPr>
          <w:p w14:paraId="1D7491FA" w14:textId="77777777" w:rsidR="000F7AEB" w:rsidRDefault="000F7AEB" w:rsidP="000F7AEB">
            <w:pPr>
              <w:rPr>
                <w:rFonts w:ascii="Arial Nova" w:hAnsi="Arial Nova" w:cs="Times New Roman"/>
                <w:color w:val="000000" w:themeColor="text1"/>
                <w:sz w:val="18"/>
                <w:szCs w:val="18"/>
              </w:rPr>
            </w:pPr>
            <w:r>
              <w:rPr>
                <w:rFonts w:ascii="Arial Nova" w:hAnsi="Arial Nova" w:cs="Times New Roman"/>
                <w:color w:val="000000" w:themeColor="text1"/>
                <w:sz w:val="18"/>
                <w:szCs w:val="18"/>
              </w:rPr>
              <w:t xml:space="preserve">6.3.2 </w:t>
            </w:r>
            <w:r w:rsidRPr="0054406E">
              <w:rPr>
                <w:rFonts w:ascii="Arial Nova" w:hAnsi="Arial Nova" w:cs="Times New Roman"/>
                <w:color w:val="000000" w:themeColor="text1"/>
                <w:sz w:val="18"/>
                <w:szCs w:val="18"/>
              </w:rPr>
              <w:t xml:space="preserve">Number </w:t>
            </w:r>
            <w:r w:rsidRPr="0054406E" w:rsidDel="00100544">
              <w:rPr>
                <w:rFonts w:ascii="Arial Nova" w:hAnsi="Arial Nova" w:cs="Times New Roman"/>
                <w:color w:val="000000" w:themeColor="text1"/>
                <w:sz w:val="18"/>
                <w:szCs w:val="18"/>
              </w:rPr>
              <w:t xml:space="preserve">of </w:t>
            </w:r>
            <w:r w:rsidRPr="0054406E">
              <w:rPr>
                <w:rFonts w:ascii="Arial Nova" w:hAnsi="Arial Nova" w:cs="Times New Roman"/>
                <w:color w:val="000000" w:themeColor="text1"/>
                <w:sz w:val="18"/>
                <w:szCs w:val="18"/>
              </w:rPr>
              <w:t>initiatives</w:t>
            </w:r>
            <w:r>
              <w:rPr>
                <w:rFonts w:ascii="Arial Nova" w:hAnsi="Arial Nova" w:cs="Times New Roman"/>
                <w:color w:val="000000" w:themeColor="text1"/>
                <w:sz w:val="18"/>
                <w:szCs w:val="18"/>
              </w:rPr>
              <w:t xml:space="preserve"> </w:t>
            </w:r>
            <w:r w:rsidRPr="0054406E">
              <w:rPr>
                <w:rFonts w:ascii="Arial Nova" w:hAnsi="Arial Nova" w:cs="Times New Roman"/>
                <w:color w:val="000000" w:themeColor="text1"/>
                <w:sz w:val="18"/>
                <w:szCs w:val="18"/>
              </w:rPr>
              <w:t xml:space="preserve">to </w:t>
            </w:r>
            <w:r w:rsidRPr="0054406E" w:rsidDel="00F66985">
              <w:rPr>
                <w:rFonts w:ascii="Arial Nova" w:hAnsi="Arial Nova" w:cs="Times New Roman"/>
                <w:color w:val="000000" w:themeColor="text1"/>
                <w:sz w:val="18"/>
                <w:szCs w:val="18"/>
              </w:rPr>
              <w:t>prevent</w:t>
            </w:r>
            <w:r w:rsidRPr="0054406E">
              <w:rPr>
                <w:rFonts w:ascii="Arial Nova" w:hAnsi="Arial Nova" w:cs="Times New Roman"/>
                <w:color w:val="000000" w:themeColor="text1"/>
                <w:sz w:val="18"/>
                <w:szCs w:val="18"/>
              </w:rPr>
              <w:t xml:space="preserve"> GBV by addressing harmful social norms and gender discriminatory roles and practices</w:t>
            </w:r>
          </w:p>
          <w:p w14:paraId="72CEC373" w14:textId="17DBA78E" w:rsidR="00536CFF" w:rsidRPr="0054406E" w:rsidRDefault="00536CFF" w:rsidP="00536CFF">
            <w:pPr>
              <w:spacing w:before="60"/>
              <w:rPr>
                <w:rFonts w:ascii="Arial Nova" w:hAnsi="Arial Nova" w:cs="Times New Roman"/>
                <w:color w:val="000000" w:themeColor="text1"/>
                <w:sz w:val="18"/>
                <w:szCs w:val="18"/>
              </w:rPr>
            </w:pPr>
            <w:r>
              <w:rPr>
                <w:rFonts w:ascii="Arial Nova" w:hAnsi="Arial Nova" w:cs="Times New Roman"/>
                <w:i/>
                <w:iCs/>
                <w:color w:val="000000" w:themeColor="text1"/>
                <w:sz w:val="16"/>
                <w:szCs w:val="16"/>
              </w:rPr>
              <w:t xml:space="preserve">                                                            </w:t>
            </w:r>
            <w:r w:rsidRPr="00536CFF">
              <w:rPr>
                <w:rFonts w:ascii="Arial Nova" w:hAnsi="Arial Nova" w:cs="Times New Roman"/>
                <w:i/>
                <w:iCs/>
                <w:color w:val="000000" w:themeColor="text1"/>
                <w:sz w:val="16"/>
                <w:szCs w:val="16"/>
              </w:rPr>
              <w:t>(UNFPA, UNICEF, UN Women, WFP)</w:t>
            </w:r>
          </w:p>
        </w:tc>
        <w:tc>
          <w:tcPr>
            <w:tcW w:w="918" w:type="dxa"/>
            <w:vAlign w:val="center"/>
          </w:tcPr>
          <w:p w14:paraId="012D14EF"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988B59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CAA63FA"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7B5B620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78B9C795" w14:textId="5F13CA72" w:rsidR="000F7AEB" w:rsidRPr="00E36635" w:rsidRDefault="000F7AEB" w:rsidP="000F7AEB">
            <w:pPr>
              <w:jc w:val="center"/>
              <w:rPr>
                <w:rFonts w:ascii="Arial Nova" w:hAnsi="Arial Nova" w:cs="Times New Roman"/>
                <w:sz w:val="16"/>
                <w:szCs w:val="16"/>
                <w:lang w:val="en-US"/>
              </w:rPr>
            </w:pPr>
          </w:p>
        </w:tc>
      </w:tr>
      <w:tr w:rsidR="000F7AEB" w:rsidRPr="0054406E" w14:paraId="5BC2BCFD" w14:textId="77777777" w:rsidTr="005363A9">
        <w:trPr>
          <w:trHeight w:val="42"/>
        </w:trPr>
        <w:tc>
          <w:tcPr>
            <w:tcW w:w="2785" w:type="dxa"/>
            <w:vMerge/>
          </w:tcPr>
          <w:p w14:paraId="3233AF36" w14:textId="77777777" w:rsidR="000F7AEB" w:rsidRPr="0054406E" w:rsidRDefault="000F7AEB" w:rsidP="000F7AEB">
            <w:pPr>
              <w:pStyle w:val="NormalWeb"/>
              <w:spacing w:before="0" w:beforeAutospacing="0" w:after="0" w:afterAutospacing="0"/>
              <w:rPr>
                <w:rFonts w:ascii="Arial Nova" w:hAnsi="Arial Nova"/>
                <w:b/>
                <w:bCs/>
                <w:color w:val="000000"/>
                <w:sz w:val="18"/>
                <w:szCs w:val="18"/>
              </w:rPr>
            </w:pPr>
          </w:p>
        </w:tc>
        <w:tc>
          <w:tcPr>
            <w:tcW w:w="5490" w:type="dxa"/>
            <w:shd w:val="clear" w:color="auto" w:fill="auto"/>
            <w:vAlign w:val="center"/>
          </w:tcPr>
          <w:p w14:paraId="0906C1B4" w14:textId="2FC20F21" w:rsidR="000F7AEB" w:rsidRPr="0054406E" w:rsidRDefault="000F7AEB" w:rsidP="000F7AEB">
            <w:pPr>
              <w:rPr>
                <w:rFonts w:ascii="Arial Nova" w:hAnsi="Arial Nova" w:cs="Times New Roman"/>
                <w:sz w:val="18"/>
                <w:szCs w:val="18"/>
              </w:rPr>
            </w:pPr>
            <w:r>
              <w:rPr>
                <w:rFonts w:ascii="Arial Nova" w:hAnsi="Arial Nova" w:cs="Times New Roman"/>
                <w:sz w:val="18"/>
                <w:szCs w:val="18"/>
              </w:rPr>
              <w:t xml:space="preserve">6.3.3 </w:t>
            </w:r>
            <w:r w:rsidRPr="0054406E">
              <w:rPr>
                <w:rFonts w:ascii="Arial Nova" w:hAnsi="Arial Nova" w:cs="Times New Roman"/>
                <w:sz w:val="18"/>
                <w:szCs w:val="18"/>
              </w:rPr>
              <w:t>Number of entities</w:t>
            </w:r>
            <w:r>
              <w:rPr>
                <w:rFonts w:ascii="Arial Nova" w:hAnsi="Arial Nova" w:cs="Times New Roman"/>
                <w:sz w:val="18"/>
                <w:szCs w:val="18"/>
              </w:rPr>
              <w:t xml:space="preserve"> </w:t>
            </w:r>
            <w:r w:rsidRPr="0054406E">
              <w:rPr>
                <w:rFonts w:ascii="Arial Nova" w:hAnsi="Arial Nova" w:cs="Times New Roman"/>
                <w:sz w:val="18"/>
                <w:szCs w:val="18"/>
              </w:rPr>
              <w:t xml:space="preserve">with strengthened capacities to implement legislation, policies, action plans and initiatives to </w:t>
            </w:r>
            <w:r>
              <w:rPr>
                <w:rFonts w:ascii="Arial Nova" w:hAnsi="Arial Nova" w:cs="Times New Roman"/>
                <w:sz w:val="18"/>
                <w:szCs w:val="18"/>
              </w:rPr>
              <w:t>prevent</w:t>
            </w:r>
            <w:r w:rsidRPr="0054406E">
              <w:rPr>
                <w:rFonts w:ascii="Arial Nova" w:hAnsi="Arial Nova" w:cs="Times New Roman"/>
                <w:sz w:val="18"/>
                <w:szCs w:val="18"/>
              </w:rPr>
              <w:t xml:space="preserve"> GBV</w:t>
            </w:r>
            <w:r>
              <w:rPr>
                <w:rFonts w:ascii="Arial Nova" w:hAnsi="Arial Nova" w:cs="Times New Roman"/>
                <w:sz w:val="18"/>
                <w:szCs w:val="18"/>
              </w:rPr>
              <w:t>:</w:t>
            </w:r>
            <w:r w:rsidRPr="0054406E">
              <w:rPr>
                <w:rFonts w:ascii="Arial Nova" w:hAnsi="Arial Nova" w:cs="Times New Roman"/>
                <w:sz w:val="18"/>
                <w:szCs w:val="18"/>
              </w:rPr>
              <w:t xml:space="preserve"> </w:t>
            </w:r>
          </w:p>
          <w:p w14:paraId="55FE3D0E" w14:textId="7C04D642" w:rsidR="000F7AEB" w:rsidRPr="0054406E" w:rsidRDefault="000F7AEB" w:rsidP="000F7AEB">
            <w:pPr>
              <w:pStyle w:val="ListParagraph"/>
              <w:numPr>
                <w:ilvl w:val="0"/>
                <w:numId w:val="63"/>
              </w:numPr>
              <w:ind w:left="260" w:hanging="260"/>
              <w:rPr>
                <w:rFonts w:ascii="Arial Nova" w:hAnsi="Arial Nova"/>
                <w:szCs w:val="18"/>
              </w:rPr>
            </w:pPr>
            <w:r w:rsidRPr="0054406E">
              <w:rPr>
                <w:rFonts w:ascii="Arial Nova" w:eastAsia="Yu Mincho" w:hAnsi="Arial Nova"/>
                <w:szCs w:val="18"/>
              </w:rPr>
              <w:t>National entities</w:t>
            </w:r>
          </w:p>
          <w:p w14:paraId="477877EF" w14:textId="00D969F9" w:rsidR="000F7AEB" w:rsidRPr="0054406E" w:rsidRDefault="000F7AEB" w:rsidP="000F7AEB">
            <w:pPr>
              <w:pStyle w:val="ListParagraph"/>
              <w:numPr>
                <w:ilvl w:val="0"/>
                <w:numId w:val="63"/>
              </w:numPr>
              <w:ind w:left="260" w:hanging="260"/>
              <w:rPr>
                <w:rFonts w:ascii="Arial Nova" w:hAnsi="Arial Nova"/>
                <w:szCs w:val="18"/>
              </w:rPr>
            </w:pPr>
            <w:r w:rsidRPr="0054406E">
              <w:rPr>
                <w:rFonts w:ascii="Arial Nova" w:eastAsia="Yu Mincho" w:hAnsi="Arial Nova"/>
                <w:szCs w:val="18"/>
              </w:rPr>
              <w:t>Sub-national entities</w:t>
            </w:r>
          </w:p>
          <w:p w14:paraId="30A5DF78" w14:textId="267E7F5D" w:rsidR="000F7AEB" w:rsidRPr="0054406E" w:rsidRDefault="000F7AEB" w:rsidP="000F7AEB">
            <w:pPr>
              <w:pStyle w:val="ListParagraph"/>
              <w:numPr>
                <w:ilvl w:val="0"/>
                <w:numId w:val="63"/>
              </w:numPr>
              <w:ind w:left="260" w:hanging="260"/>
              <w:rPr>
                <w:rFonts w:ascii="Arial Nova" w:hAnsi="Arial Nova"/>
                <w:szCs w:val="18"/>
              </w:rPr>
            </w:pPr>
            <w:r w:rsidRPr="0054406E">
              <w:rPr>
                <w:rFonts w:ascii="Arial Nova" w:eastAsia="Yu Mincho" w:hAnsi="Arial Nova"/>
                <w:szCs w:val="18"/>
              </w:rPr>
              <w:t>CSOs</w:t>
            </w:r>
          </w:p>
          <w:p w14:paraId="4B7E5A57" w14:textId="77777777" w:rsidR="000F7AEB" w:rsidRPr="00536CFF" w:rsidRDefault="000F7AEB" w:rsidP="000F7AEB">
            <w:pPr>
              <w:pStyle w:val="ListParagraph"/>
              <w:numPr>
                <w:ilvl w:val="0"/>
                <w:numId w:val="63"/>
              </w:numPr>
              <w:ind w:left="260" w:hanging="260"/>
              <w:rPr>
                <w:rFonts w:ascii="Arial Nova" w:hAnsi="Arial Nova"/>
                <w:szCs w:val="18"/>
              </w:rPr>
            </w:pPr>
            <w:r w:rsidRPr="0054406E">
              <w:rPr>
                <w:rFonts w:ascii="Arial Nova" w:eastAsia="Yu Mincho" w:hAnsi="Arial Nova"/>
                <w:szCs w:val="18"/>
              </w:rPr>
              <w:t>Private sector</w:t>
            </w:r>
          </w:p>
          <w:p w14:paraId="2D399CDD" w14:textId="564EC78A" w:rsidR="00536CFF" w:rsidRPr="00891793" w:rsidRDefault="00536CFF" w:rsidP="00536CFF">
            <w:pPr>
              <w:pStyle w:val="ListParagraph"/>
              <w:ind w:left="260"/>
              <w:rPr>
                <w:rFonts w:ascii="Arial Nova" w:hAnsi="Arial Nova"/>
                <w:szCs w:val="18"/>
              </w:rPr>
            </w:pPr>
            <w:r>
              <w:rPr>
                <w:rFonts w:ascii="Arial Nova" w:hAnsi="Arial Nova"/>
                <w:i/>
                <w:iCs/>
                <w:sz w:val="16"/>
                <w:szCs w:val="16"/>
                <w:lang w:val="en-US"/>
              </w:rPr>
              <w:t xml:space="preserve">                                                       (</w:t>
            </w:r>
            <w:r w:rsidRPr="00EE1D34">
              <w:rPr>
                <w:rFonts w:ascii="Arial Nova" w:hAnsi="Arial Nova"/>
                <w:i/>
                <w:iCs/>
                <w:sz w:val="16"/>
                <w:szCs w:val="16"/>
                <w:lang w:val="en-US"/>
              </w:rPr>
              <w:t>UNFPA, UNICEF, UN Women</w:t>
            </w:r>
            <w:r>
              <w:rPr>
                <w:rFonts w:ascii="Arial Nova" w:hAnsi="Arial Nova"/>
                <w:i/>
                <w:iCs/>
                <w:sz w:val="16"/>
                <w:szCs w:val="16"/>
                <w:lang w:val="en-US"/>
              </w:rPr>
              <w:t>, WFP)</w:t>
            </w:r>
          </w:p>
        </w:tc>
        <w:tc>
          <w:tcPr>
            <w:tcW w:w="918" w:type="dxa"/>
            <w:vAlign w:val="center"/>
          </w:tcPr>
          <w:p w14:paraId="16439B36"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AA620B0"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240D103"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0433AB5F"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CB94CC4" w14:textId="4D661A86" w:rsidR="000F7AEB" w:rsidRPr="00E36635" w:rsidRDefault="000F7AEB" w:rsidP="000F7AEB">
            <w:pPr>
              <w:jc w:val="center"/>
              <w:rPr>
                <w:rFonts w:ascii="Arial Nova" w:hAnsi="Arial Nova" w:cs="Times New Roman"/>
                <w:sz w:val="16"/>
                <w:szCs w:val="16"/>
                <w:lang w:val="en-US"/>
              </w:rPr>
            </w:pPr>
          </w:p>
        </w:tc>
      </w:tr>
      <w:tr w:rsidR="000F7AEB" w:rsidRPr="0054406E" w14:paraId="1A220CF5" w14:textId="77777777" w:rsidTr="4DBEDA53">
        <w:trPr>
          <w:trHeight w:val="341"/>
        </w:trPr>
        <w:tc>
          <w:tcPr>
            <w:tcW w:w="12865" w:type="dxa"/>
            <w:gridSpan w:val="7"/>
            <w:shd w:val="clear" w:color="auto" w:fill="00B0F0"/>
            <w:vAlign w:val="center"/>
          </w:tcPr>
          <w:p w14:paraId="423F86C5" w14:textId="7C607929" w:rsidR="000F7AEB" w:rsidRPr="0054406E" w:rsidRDefault="000F7AEB" w:rsidP="002A7917">
            <w:pPr>
              <w:pStyle w:val="Heading2"/>
              <w:spacing w:before="120" w:after="120" w:line="240" w:lineRule="auto"/>
              <w:rPr>
                <w:rFonts w:ascii="Arial Nova" w:hAnsi="Arial Nova" w:cs="Times New Roman"/>
                <w:b/>
                <w:color w:val="FFFFFF" w:themeColor="background1"/>
                <w:lang w:val="en-US"/>
              </w:rPr>
            </w:pPr>
            <w:bookmarkStart w:id="13" w:name="_Toc78802140"/>
            <w:r w:rsidRPr="0054406E">
              <w:rPr>
                <w:rFonts w:ascii="Arial Nova" w:hAnsi="Arial Nova" w:cs="Times New Roman"/>
                <w:b/>
                <w:color w:val="FFFFFF" w:themeColor="background1"/>
                <w:lang w:val="en-US"/>
              </w:rPr>
              <w:lastRenderedPageBreak/>
              <w:t>Enablers</w:t>
            </w:r>
            <w:bookmarkEnd w:id="13"/>
          </w:p>
        </w:tc>
      </w:tr>
      <w:tr w:rsidR="000F7AEB" w:rsidRPr="0054406E" w14:paraId="30C7C19C" w14:textId="77777777" w:rsidTr="008B7375">
        <w:trPr>
          <w:trHeight w:val="42"/>
        </w:trPr>
        <w:tc>
          <w:tcPr>
            <w:tcW w:w="2785" w:type="dxa"/>
            <w:vMerge w:val="restart"/>
            <w:vAlign w:val="center"/>
          </w:tcPr>
          <w:p w14:paraId="7ABE3609" w14:textId="77777777" w:rsidR="000F7AEB" w:rsidRDefault="000F7AEB" w:rsidP="000F7AEB">
            <w:pPr>
              <w:rPr>
                <w:rFonts w:ascii="Arial Nova" w:eastAsia="Arial Nova" w:hAnsi="Arial Nova" w:cs="Times New Roman"/>
                <w:sz w:val="18"/>
                <w:szCs w:val="18"/>
                <w:lang w:val="en-US"/>
              </w:rPr>
            </w:pPr>
            <w:r>
              <w:rPr>
                <w:rFonts w:ascii="Arial Nova" w:eastAsia="Arial Nova" w:hAnsi="Arial Nova" w:cs="Times New Roman"/>
                <w:b/>
                <w:bCs/>
                <w:sz w:val="18"/>
                <w:szCs w:val="18"/>
                <w:lang w:val="en-US"/>
              </w:rPr>
              <w:t xml:space="preserve">E.1 </w:t>
            </w:r>
            <w:r w:rsidRPr="0054406E">
              <w:rPr>
                <w:rFonts w:ascii="Arial Nova" w:eastAsia="Arial Nova" w:hAnsi="Arial Nova" w:cs="Times New Roman"/>
                <w:b/>
                <w:bCs/>
                <w:sz w:val="18"/>
                <w:szCs w:val="18"/>
                <w:lang w:val="en-US"/>
              </w:rPr>
              <w:t>People and institutions</w:t>
            </w:r>
            <w:r w:rsidRPr="0054406E">
              <w:rPr>
                <w:rFonts w:ascii="Arial Nova" w:eastAsia="Arial Nova" w:hAnsi="Arial Nova" w:cs="Times New Roman"/>
                <w:sz w:val="18"/>
                <w:szCs w:val="18"/>
                <w:lang w:val="en-US"/>
              </w:rPr>
              <w:t xml:space="preserve"> </w:t>
            </w:r>
            <w:r w:rsidRPr="0054406E">
              <w:rPr>
                <w:rFonts w:ascii="Arial Nova" w:eastAsia="Arial Nova" w:hAnsi="Arial Nova" w:cs="Times New Roman"/>
                <w:sz w:val="18"/>
                <w:szCs w:val="18"/>
                <w:u w:val="single"/>
                <w:lang w:val="en-US"/>
              </w:rPr>
              <w:t>equipped</w:t>
            </w:r>
            <w:r w:rsidRPr="0054406E">
              <w:rPr>
                <w:rFonts w:ascii="Arial Nova" w:eastAsia="Arial Nova" w:hAnsi="Arial Nova" w:cs="Times New Roman"/>
                <w:sz w:val="18"/>
                <w:szCs w:val="18"/>
                <w:lang w:val="en-US"/>
              </w:rPr>
              <w:t xml:space="preserve"> with strengthened digital capabilities and opportunities to contribute to and benefit from inclusive digital societies</w:t>
            </w:r>
          </w:p>
          <w:p w14:paraId="28C74303" w14:textId="77777777" w:rsidR="000F7AEB" w:rsidRDefault="000F7AEB" w:rsidP="000F7AEB">
            <w:pPr>
              <w:rPr>
                <w:rFonts w:ascii="Arial Nova" w:eastAsia="Arial Nova" w:hAnsi="Arial Nova" w:cs="Times New Roman"/>
                <w:sz w:val="18"/>
                <w:szCs w:val="18"/>
                <w:lang w:val="en-US"/>
              </w:rPr>
            </w:pPr>
          </w:p>
          <w:p w14:paraId="7F6293BE" w14:textId="39E4C4CD" w:rsidR="000F7AEB" w:rsidRDefault="000F7AEB"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5F54EB37" w14:textId="25DD9ACD" w:rsidR="000F7AEB" w:rsidRPr="007E5A5B" w:rsidRDefault="000F7AEB" w:rsidP="000F7AEB">
            <w:pPr>
              <w:rPr>
                <w:rFonts w:eastAsia="Arial Nova" w:cs="Times New Roman"/>
                <w:sz w:val="18"/>
                <w:szCs w:val="18"/>
                <w:lang w:val="en-US"/>
              </w:rPr>
            </w:pPr>
            <w:r w:rsidRPr="007E5A5B">
              <w:rPr>
                <w:rStyle w:val="normaltextrun"/>
                <w:rFonts w:cs="Calibri"/>
                <w:color w:val="000000"/>
                <w:shd w:val="clear" w:color="auto" w:fill="FFFFFF"/>
                <w:lang w:val="en-US"/>
              </w:rPr>
              <w:t>❷①</w:t>
            </w:r>
            <w:r w:rsidRPr="007E5A5B">
              <w:rPr>
                <w:rStyle w:val="normaltextrun"/>
                <w:rFonts w:cs="Cambria Math"/>
                <w:color w:val="000000"/>
                <w:shd w:val="clear" w:color="auto" w:fill="FFFFFF"/>
                <w:lang w:val="en-US"/>
              </w:rPr>
              <w:t>③</w:t>
            </w:r>
          </w:p>
        </w:tc>
        <w:tc>
          <w:tcPr>
            <w:tcW w:w="5490" w:type="dxa"/>
            <w:shd w:val="clear" w:color="auto" w:fill="auto"/>
            <w:vAlign w:val="center"/>
          </w:tcPr>
          <w:p w14:paraId="4D5B4E6C" w14:textId="77777777" w:rsidR="000F7AEB" w:rsidRDefault="000F7AEB" w:rsidP="000F7AEB">
            <w:pPr>
              <w:rPr>
                <w:rFonts w:ascii="Arial Nova" w:eastAsia="Segoe UI" w:hAnsi="Arial Nova" w:cs="Times New Roman"/>
                <w:sz w:val="18"/>
                <w:szCs w:val="18"/>
                <w:lang w:val="en-US"/>
              </w:rPr>
            </w:pPr>
            <w:r>
              <w:rPr>
                <w:rFonts w:ascii="Arial Nova" w:eastAsia="Segoe UI" w:hAnsi="Arial Nova" w:cs="Times New Roman"/>
                <w:sz w:val="18"/>
                <w:szCs w:val="18"/>
                <w:lang w:val="en-US"/>
              </w:rPr>
              <w:t xml:space="preserve">E.1.1 </w:t>
            </w:r>
            <w:r w:rsidRPr="0054406E">
              <w:rPr>
                <w:rFonts w:ascii="Arial Nova" w:eastAsia="Segoe UI" w:hAnsi="Arial Nova" w:cs="Times New Roman"/>
                <w:sz w:val="18"/>
                <w:szCs w:val="18"/>
                <w:lang w:val="en-US"/>
              </w:rPr>
              <w:t>Number of policies, strategies and laws that promote enabling and regulated digital ecosystems that are affordable, accessible, trusted, and secure</w:t>
            </w:r>
          </w:p>
          <w:p w14:paraId="775C1A91" w14:textId="753F6AA4" w:rsidR="00536CFF" w:rsidRPr="007B09A2" w:rsidRDefault="00536CFF" w:rsidP="000F7AEB">
            <w:pPr>
              <w:rPr>
                <w:rFonts w:ascii="Arial Nova" w:eastAsia="Segoe UI" w:hAnsi="Arial Nova" w:cs="Times New Roman"/>
                <w:sz w:val="18"/>
                <w:szCs w:val="18"/>
                <w:lang w:val="en-US"/>
              </w:rPr>
            </w:pPr>
            <w:r>
              <w:rPr>
                <w:rFonts w:ascii="Arial Nova" w:eastAsia="Segoe UI" w:hAnsi="Arial Nova" w:cs="Times New Roman"/>
                <w:i/>
                <w:iCs/>
                <w:sz w:val="16"/>
                <w:szCs w:val="16"/>
                <w:lang w:val="en-US"/>
              </w:rPr>
              <w:t xml:space="preserve">                                                                                                         </w:t>
            </w:r>
            <w:r w:rsidRPr="00EE1D34">
              <w:rPr>
                <w:rFonts w:ascii="Arial Nova" w:eastAsia="Segoe UI" w:hAnsi="Arial Nova" w:cs="Times New Roman"/>
                <w:i/>
                <w:iCs/>
                <w:sz w:val="16"/>
                <w:szCs w:val="16"/>
                <w:lang w:val="en-US"/>
              </w:rPr>
              <w:t>(UNFPA)</w:t>
            </w:r>
          </w:p>
        </w:tc>
        <w:tc>
          <w:tcPr>
            <w:tcW w:w="918" w:type="dxa"/>
            <w:vAlign w:val="center"/>
          </w:tcPr>
          <w:p w14:paraId="2374116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6CB94E0"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B1B18A9"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98DE995"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5832D2A4" w14:textId="5986784E" w:rsidR="000F7AEB" w:rsidRPr="00BC1D77" w:rsidRDefault="000F7AEB" w:rsidP="000F7AEB">
            <w:pPr>
              <w:jc w:val="center"/>
              <w:rPr>
                <w:rFonts w:ascii="Arial Nova" w:hAnsi="Arial Nova" w:cs="Times New Roman"/>
                <w:sz w:val="16"/>
                <w:szCs w:val="16"/>
                <w:lang w:val="en-US"/>
              </w:rPr>
            </w:pPr>
          </w:p>
        </w:tc>
      </w:tr>
      <w:tr w:rsidR="000F7AEB" w:rsidRPr="0054406E" w14:paraId="05253EFB" w14:textId="77777777" w:rsidTr="008B7375">
        <w:trPr>
          <w:trHeight w:val="42"/>
        </w:trPr>
        <w:tc>
          <w:tcPr>
            <w:tcW w:w="2785" w:type="dxa"/>
            <w:vMerge/>
          </w:tcPr>
          <w:p w14:paraId="0070039C" w14:textId="2F8DFC6A" w:rsidR="000F7AEB" w:rsidRPr="0054406E" w:rsidRDefault="000F7AEB" w:rsidP="000F7AEB">
            <w:pPr>
              <w:rPr>
                <w:rFonts w:ascii="Arial Nova" w:eastAsia="Arial Nova" w:hAnsi="Arial Nova" w:cs="Times New Roman"/>
                <w:b/>
                <w:bCs/>
                <w:sz w:val="18"/>
                <w:szCs w:val="18"/>
                <w:lang w:val="en-US"/>
              </w:rPr>
            </w:pPr>
          </w:p>
        </w:tc>
        <w:tc>
          <w:tcPr>
            <w:tcW w:w="5490" w:type="dxa"/>
            <w:shd w:val="clear" w:color="auto" w:fill="auto"/>
            <w:vAlign w:val="center"/>
          </w:tcPr>
          <w:p w14:paraId="7A03F375" w14:textId="437F4A28" w:rsidR="000F7AEB" w:rsidRPr="0054406E" w:rsidRDefault="000F7AEB" w:rsidP="000F7AEB">
            <w:pPr>
              <w:textAlignment w:val="baseline"/>
              <w:rPr>
                <w:rFonts w:ascii="Arial Nova" w:eastAsia="Segoe UI" w:hAnsi="Arial Nova" w:cs="Times New Roman"/>
                <w:sz w:val="18"/>
                <w:szCs w:val="18"/>
                <w:lang w:val="en-US"/>
              </w:rPr>
            </w:pPr>
            <w:r>
              <w:rPr>
                <w:rFonts w:ascii="Arial Nova" w:eastAsia="Segoe UI" w:hAnsi="Arial Nova" w:cs="Times New Roman"/>
                <w:sz w:val="18"/>
                <w:szCs w:val="18"/>
                <w:lang w:val="en-US"/>
              </w:rPr>
              <w:t xml:space="preserve">E.1.2 </w:t>
            </w:r>
            <w:r w:rsidRPr="0054406E">
              <w:rPr>
                <w:rFonts w:ascii="Arial Nova" w:eastAsia="Segoe UI" w:hAnsi="Arial Nova" w:cs="Times New Roman"/>
                <w:sz w:val="18"/>
                <w:szCs w:val="18"/>
                <w:lang w:val="en-US"/>
              </w:rPr>
              <w:t>Number of public and private institutions that leverage digital technologies in ways that improves people’s lives</w:t>
            </w:r>
            <w:r>
              <w:rPr>
                <w:rFonts w:ascii="Arial Nova" w:eastAsia="Segoe UI" w:hAnsi="Arial Nova" w:cs="Times New Roman"/>
                <w:sz w:val="18"/>
                <w:szCs w:val="18"/>
                <w:lang w:val="en-US"/>
              </w:rPr>
              <w:t xml:space="preserve"> at:</w:t>
            </w:r>
          </w:p>
          <w:p w14:paraId="080CB344" w14:textId="4801FFFD" w:rsidR="000F7AEB" w:rsidRPr="0054406E" w:rsidRDefault="000F7AEB" w:rsidP="000F7AEB">
            <w:pPr>
              <w:pStyle w:val="ListParagraph"/>
              <w:numPr>
                <w:ilvl w:val="0"/>
                <w:numId w:val="52"/>
              </w:numPr>
              <w:ind w:left="260" w:hanging="260"/>
              <w:textAlignment w:val="baseline"/>
              <w:rPr>
                <w:rFonts w:ascii="Arial Nova" w:eastAsia="Segoe UI" w:hAnsi="Arial Nova"/>
                <w:lang w:val="en-US"/>
              </w:rPr>
            </w:pPr>
            <w:r w:rsidRPr="0054406E">
              <w:rPr>
                <w:rFonts w:ascii="Arial Nova" w:eastAsia="Segoe UI" w:hAnsi="Arial Nova"/>
                <w:lang w:val="en-US"/>
              </w:rPr>
              <w:t>Regional level</w:t>
            </w:r>
          </w:p>
          <w:p w14:paraId="7B6CDD63" w14:textId="77777777" w:rsidR="000F7AEB" w:rsidRPr="0054406E" w:rsidRDefault="000F7AEB" w:rsidP="000F7AEB">
            <w:pPr>
              <w:pStyle w:val="ListParagraph"/>
              <w:numPr>
                <w:ilvl w:val="0"/>
                <w:numId w:val="52"/>
              </w:numPr>
              <w:ind w:left="260" w:hanging="260"/>
              <w:textAlignment w:val="baseline"/>
              <w:rPr>
                <w:rFonts w:ascii="Arial Nova" w:eastAsia="Segoe UI" w:hAnsi="Arial Nova"/>
                <w:szCs w:val="18"/>
                <w:lang w:val="en-US"/>
              </w:rPr>
            </w:pPr>
            <w:r w:rsidRPr="0054406E">
              <w:rPr>
                <w:rFonts w:ascii="Arial Nova" w:eastAsia="Segoe UI" w:hAnsi="Arial Nova"/>
                <w:szCs w:val="18"/>
                <w:lang w:val="en-US"/>
              </w:rPr>
              <w:t>National level</w:t>
            </w:r>
          </w:p>
          <w:p w14:paraId="0FAB07E1" w14:textId="77777777" w:rsidR="000F7AEB" w:rsidRDefault="000F7AEB" w:rsidP="000F7AEB">
            <w:pPr>
              <w:pStyle w:val="ListParagraph"/>
              <w:numPr>
                <w:ilvl w:val="0"/>
                <w:numId w:val="52"/>
              </w:numPr>
              <w:ind w:left="260" w:hanging="260"/>
              <w:textAlignment w:val="baseline"/>
              <w:rPr>
                <w:rFonts w:ascii="Arial Nova" w:eastAsia="Segoe UI" w:hAnsi="Arial Nova"/>
                <w:szCs w:val="18"/>
                <w:lang w:val="en-US"/>
              </w:rPr>
            </w:pPr>
            <w:r w:rsidRPr="0054406E">
              <w:rPr>
                <w:rFonts w:ascii="Arial Nova" w:eastAsia="Segoe UI" w:hAnsi="Arial Nova"/>
                <w:szCs w:val="18"/>
                <w:lang w:val="en-US"/>
              </w:rPr>
              <w:t>Sub-national level</w:t>
            </w:r>
          </w:p>
          <w:p w14:paraId="191884F0" w14:textId="0187CEC6" w:rsidR="00CA3BD0" w:rsidRPr="00110480" w:rsidRDefault="00536CFF" w:rsidP="00CA3BD0">
            <w:pPr>
              <w:pStyle w:val="ListParagraph"/>
              <w:ind w:left="260"/>
              <w:jc w:val="right"/>
              <w:textAlignment w:val="baseline"/>
              <w:rPr>
                <w:rFonts w:ascii="Arial Nova" w:eastAsia="Segoe UI" w:hAnsi="Arial Nova"/>
                <w:szCs w:val="18"/>
                <w:lang w:val="en-US"/>
              </w:rPr>
            </w:pPr>
            <w:r w:rsidRPr="00E70278">
              <w:rPr>
                <w:rFonts w:ascii="Arial Nova" w:eastAsia="Segoe UI" w:hAnsi="Arial Nova"/>
                <w:i/>
                <w:iCs/>
                <w:sz w:val="16"/>
                <w:szCs w:val="16"/>
                <w:lang w:val="en-US"/>
              </w:rPr>
              <w:t>(</w:t>
            </w:r>
            <w:r w:rsidRPr="00784C7D">
              <w:rPr>
                <w:rFonts w:ascii="Arial Nova" w:eastAsia="Segoe UI" w:hAnsi="Arial Nova"/>
                <w:i/>
                <w:iCs/>
                <w:sz w:val="16"/>
                <w:szCs w:val="16"/>
                <w:lang w:val="en-US"/>
              </w:rPr>
              <w:t>ILO, UNEP, UNICEF, UN</w:t>
            </w:r>
            <w:r w:rsidRPr="00EE1D34">
              <w:rPr>
                <w:rFonts w:ascii="Arial Nova" w:eastAsia="Segoe UI" w:hAnsi="Arial Nova"/>
                <w:i/>
                <w:iCs/>
                <w:sz w:val="16"/>
                <w:szCs w:val="16"/>
                <w:lang w:val="en-US"/>
              </w:rPr>
              <w:t xml:space="preserve"> Women</w:t>
            </w:r>
            <w:r w:rsidRPr="00E70278">
              <w:rPr>
                <w:rFonts w:ascii="Arial Nova" w:eastAsia="Segoe UI" w:hAnsi="Arial Nova"/>
                <w:i/>
                <w:iCs/>
                <w:sz w:val="16"/>
                <w:szCs w:val="16"/>
                <w:lang w:val="en-US"/>
              </w:rPr>
              <w:t>)</w:t>
            </w:r>
          </w:p>
        </w:tc>
        <w:tc>
          <w:tcPr>
            <w:tcW w:w="918" w:type="dxa"/>
            <w:vAlign w:val="center"/>
          </w:tcPr>
          <w:p w14:paraId="5CB0AB40"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00A69BB5"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2B01FFC"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09C7C6FD"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67C4D4D1" w14:textId="46A27028" w:rsidR="000F7AEB" w:rsidRPr="00BC1D77" w:rsidRDefault="000F7AEB" w:rsidP="000F7AEB">
            <w:pPr>
              <w:jc w:val="center"/>
              <w:rPr>
                <w:rFonts w:ascii="Arial Nova" w:hAnsi="Arial Nova" w:cs="Times New Roman"/>
                <w:sz w:val="16"/>
                <w:szCs w:val="16"/>
                <w:lang w:val="en-US"/>
              </w:rPr>
            </w:pPr>
          </w:p>
        </w:tc>
      </w:tr>
      <w:tr w:rsidR="000F7AEB" w:rsidRPr="0054406E" w14:paraId="0AC086A4" w14:textId="77777777" w:rsidTr="008B7375">
        <w:trPr>
          <w:trHeight w:val="42"/>
        </w:trPr>
        <w:tc>
          <w:tcPr>
            <w:tcW w:w="2785" w:type="dxa"/>
            <w:vMerge/>
          </w:tcPr>
          <w:p w14:paraId="6BB965FC" w14:textId="77777777" w:rsidR="000F7AEB" w:rsidRPr="0054406E" w:rsidRDefault="000F7AEB" w:rsidP="000F7AEB">
            <w:pPr>
              <w:rPr>
                <w:rFonts w:ascii="Arial Nova" w:hAnsi="Arial Nova" w:cs="Times New Roman"/>
                <w:sz w:val="18"/>
                <w:szCs w:val="18"/>
                <w:lang w:val="en-US"/>
              </w:rPr>
            </w:pPr>
          </w:p>
        </w:tc>
        <w:tc>
          <w:tcPr>
            <w:tcW w:w="5490" w:type="dxa"/>
            <w:shd w:val="clear" w:color="auto" w:fill="auto"/>
            <w:vAlign w:val="center"/>
          </w:tcPr>
          <w:p w14:paraId="68957062" w14:textId="054CC1DE" w:rsidR="000F7AEB" w:rsidRPr="0054406E" w:rsidRDefault="000F7AEB" w:rsidP="000F7AEB">
            <w:pPr>
              <w:rPr>
                <w:rFonts w:ascii="Arial Nova" w:eastAsia="Segoe UI" w:hAnsi="Arial Nova" w:cs="Times New Roman"/>
                <w:sz w:val="18"/>
                <w:szCs w:val="18"/>
                <w:lang w:val="en-US"/>
              </w:rPr>
            </w:pPr>
            <w:r>
              <w:rPr>
                <w:rFonts w:ascii="Arial Nova" w:eastAsia="Segoe UI" w:hAnsi="Arial Nova" w:cs="Times New Roman"/>
                <w:sz w:val="18"/>
                <w:szCs w:val="18"/>
                <w:lang w:val="en-US"/>
              </w:rPr>
              <w:t xml:space="preserve">E.1.3 </w:t>
            </w:r>
            <w:r w:rsidRPr="0054406E">
              <w:rPr>
                <w:rFonts w:ascii="Arial Nova" w:eastAsia="Segoe UI" w:hAnsi="Arial Nova" w:cs="Times New Roman"/>
                <w:sz w:val="18"/>
                <w:szCs w:val="18"/>
                <w:lang w:val="en-US"/>
              </w:rPr>
              <w:t>Number people using digital technologies and services in ways that improves their lives</w:t>
            </w:r>
            <w:r>
              <w:rPr>
                <w:rFonts w:ascii="Arial Nova" w:eastAsia="Segoe UI" w:hAnsi="Arial Nova" w:cs="Times New Roman"/>
                <w:sz w:val="18"/>
                <w:szCs w:val="18"/>
                <w:lang w:val="en-US"/>
              </w:rPr>
              <w:t>:</w:t>
            </w:r>
          </w:p>
          <w:p w14:paraId="55E843D8" w14:textId="77777777" w:rsidR="000F7AEB" w:rsidRPr="0054406E"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Female</w:t>
            </w:r>
          </w:p>
          <w:p w14:paraId="0FBAE4B6" w14:textId="7400E270" w:rsidR="000F7AEB" w:rsidRPr="0054406E"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Male</w:t>
            </w:r>
          </w:p>
          <w:p w14:paraId="60FBDCAB" w14:textId="7E6B1FEC" w:rsidR="000F7AEB" w:rsidRPr="0054406E" w:rsidRDefault="000F7AEB" w:rsidP="000F7AEB">
            <w:pPr>
              <w:pStyle w:val="ListParagraph"/>
              <w:numPr>
                <w:ilvl w:val="0"/>
                <w:numId w:val="51"/>
              </w:numPr>
              <w:ind w:left="260" w:hanging="260"/>
              <w:rPr>
                <w:rFonts w:ascii="Arial Nova" w:eastAsia="Segoe UI" w:hAnsi="Arial Nova"/>
                <w:szCs w:val="18"/>
                <w:lang w:val="en-US"/>
              </w:rPr>
            </w:pPr>
            <w:r>
              <w:rPr>
                <w:rFonts w:ascii="Arial Nova" w:eastAsia="Segoe UI" w:hAnsi="Arial Nova"/>
                <w:szCs w:val="18"/>
                <w:lang w:val="en-US"/>
              </w:rPr>
              <w:t>Sex-disaggregated data unavailable</w:t>
            </w:r>
          </w:p>
          <w:p w14:paraId="06ABCF10" w14:textId="780C8937" w:rsidR="000F7AEB" w:rsidRPr="0054406E" w:rsidRDefault="000F7AEB" w:rsidP="000F7AEB">
            <w:pPr>
              <w:pStyle w:val="ListParagraph"/>
              <w:numPr>
                <w:ilvl w:val="0"/>
                <w:numId w:val="51"/>
              </w:numPr>
              <w:ind w:left="260" w:hanging="260"/>
              <w:rPr>
                <w:rFonts w:ascii="Arial Nova" w:eastAsia="Segoe UI" w:hAnsi="Arial Nova"/>
                <w:szCs w:val="18"/>
                <w:lang w:val="en-US"/>
              </w:rPr>
            </w:pPr>
            <w:r>
              <w:rPr>
                <w:rFonts w:ascii="Arial Nova" w:eastAsia="Segoe UI" w:hAnsi="Arial Nova"/>
                <w:szCs w:val="18"/>
                <w:lang w:val="en-US"/>
              </w:rPr>
              <w:t>In u</w:t>
            </w:r>
            <w:r w:rsidRPr="0054406E">
              <w:rPr>
                <w:rFonts w:ascii="Arial Nova" w:eastAsia="Segoe UI" w:hAnsi="Arial Nova"/>
                <w:szCs w:val="18"/>
                <w:lang w:val="en-US"/>
              </w:rPr>
              <w:t>rban</w:t>
            </w:r>
            <w:r>
              <w:rPr>
                <w:rFonts w:ascii="Arial Nova" w:eastAsia="Segoe UI" w:hAnsi="Arial Nova"/>
                <w:szCs w:val="18"/>
                <w:lang w:val="en-US"/>
              </w:rPr>
              <w:t xml:space="preserve"> areas</w:t>
            </w:r>
          </w:p>
          <w:p w14:paraId="2EF9AF02" w14:textId="2B56C62A" w:rsidR="000F7AEB" w:rsidRPr="0054406E" w:rsidRDefault="000F7AEB" w:rsidP="000F7AEB">
            <w:pPr>
              <w:pStyle w:val="ListParagraph"/>
              <w:numPr>
                <w:ilvl w:val="0"/>
                <w:numId w:val="51"/>
              </w:numPr>
              <w:ind w:left="260" w:hanging="260"/>
              <w:rPr>
                <w:rFonts w:ascii="Arial Nova" w:eastAsia="Segoe UI" w:hAnsi="Arial Nova"/>
                <w:szCs w:val="18"/>
                <w:lang w:val="en-US"/>
              </w:rPr>
            </w:pPr>
            <w:r>
              <w:rPr>
                <w:rFonts w:ascii="Arial Nova" w:eastAsia="Segoe UI" w:hAnsi="Arial Nova"/>
                <w:szCs w:val="18"/>
                <w:lang w:val="en-US"/>
              </w:rPr>
              <w:t xml:space="preserve">In rural areas </w:t>
            </w:r>
            <w:r w:rsidRPr="0054406E">
              <w:rPr>
                <w:rFonts w:ascii="Arial Nova" w:eastAsia="Segoe UI" w:hAnsi="Arial Nova"/>
                <w:szCs w:val="18"/>
                <w:lang w:val="en-US"/>
              </w:rPr>
              <w:t xml:space="preserve"> </w:t>
            </w:r>
          </w:p>
          <w:p w14:paraId="75673876" w14:textId="77777777" w:rsidR="000F7AEB" w:rsidRPr="0054406E"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Youth</w:t>
            </w:r>
          </w:p>
          <w:p w14:paraId="1D94FFB1" w14:textId="77777777" w:rsidR="000F7AEB"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Unemployed</w:t>
            </w:r>
          </w:p>
          <w:p w14:paraId="0130DACA" w14:textId="3D77FA37" w:rsidR="000F7AEB" w:rsidRPr="0054406E" w:rsidRDefault="000F7AEB" w:rsidP="000F7AEB">
            <w:pPr>
              <w:pStyle w:val="ListParagraph"/>
              <w:numPr>
                <w:ilvl w:val="0"/>
                <w:numId w:val="51"/>
              </w:numPr>
              <w:ind w:left="260" w:hanging="260"/>
              <w:rPr>
                <w:rFonts w:ascii="Arial Nova" w:eastAsia="Segoe UI" w:hAnsi="Arial Nova"/>
                <w:szCs w:val="18"/>
                <w:lang w:val="en-US"/>
              </w:rPr>
            </w:pPr>
            <w:r>
              <w:rPr>
                <w:rFonts w:ascii="Arial Nova" w:eastAsia="Segoe UI" w:hAnsi="Arial Nova"/>
                <w:szCs w:val="18"/>
                <w:lang w:val="en-US"/>
              </w:rPr>
              <w:t>Informal sector workers</w:t>
            </w:r>
          </w:p>
          <w:p w14:paraId="2BD23B0A" w14:textId="77777777" w:rsidR="000F7AEB" w:rsidRPr="0054406E"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Persons with disabilities</w:t>
            </w:r>
          </w:p>
          <w:p w14:paraId="41BB3169" w14:textId="77777777" w:rsidR="000F7AEB"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Internally displaced population</w:t>
            </w:r>
          </w:p>
          <w:p w14:paraId="3459E986" w14:textId="77777777" w:rsidR="000F7AEB" w:rsidRDefault="000F7AEB" w:rsidP="000F7AEB">
            <w:pPr>
              <w:pStyle w:val="ListParagraph"/>
              <w:numPr>
                <w:ilvl w:val="0"/>
                <w:numId w:val="51"/>
              </w:numPr>
              <w:ind w:left="260" w:hanging="260"/>
              <w:rPr>
                <w:rFonts w:ascii="Arial Nova" w:eastAsia="Segoe UI" w:hAnsi="Arial Nova"/>
                <w:szCs w:val="18"/>
                <w:lang w:val="en-US"/>
              </w:rPr>
            </w:pPr>
            <w:r w:rsidRPr="0054406E">
              <w:rPr>
                <w:rFonts w:ascii="Arial Nova" w:eastAsia="Segoe UI" w:hAnsi="Arial Nova"/>
                <w:szCs w:val="18"/>
                <w:lang w:val="en-US"/>
              </w:rPr>
              <w:t>Refugees</w:t>
            </w:r>
          </w:p>
          <w:p w14:paraId="54FB5814" w14:textId="37E24DBA" w:rsidR="00CA3BD0" w:rsidRPr="00CB117E" w:rsidRDefault="00536CFF" w:rsidP="00321DE0">
            <w:pPr>
              <w:pStyle w:val="ListParagraph"/>
              <w:ind w:left="260"/>
              <w:jc w:val="right"/>
              <w:rPr>
                <w:rStyle w:val="normaltextrun"/>
                <w:rFonts w:ascii="Arial Nova" w:eastAsia="Segoe UI" w:hAnsi="Arial Nova"/>
                <w:szCs w:val="18"/>
                <w:lang w:val="en-US"/>
              </w:rPr>
            </w:pPr>
            <w:r w:rsidRPr="00E70278">
              <w:rPr>
                <w:rStyle w:val="normaltextrun"/>
                <w:rFonts w:ascii="Arial Nova" w:eastAsia="Segoe UI" w:hAnsi="Arial Nova"/>
                <w:i/>
                <w:iCs/>
                <w:sz w:val="16"/>
                <w:szCs w:val="16"/>
                <w:lang w:val="en-US"/>
              </w:rPr>
              <w:t>(</w:t>
            </w:r>
            <w:r w:rsidRPr="00784C7D">
              <w:rPr>
                <w:rStyle w:val="normaltextrun"/>
                <w:rFonts w:ascii="Arial Nova" w:eastAsia="Segoe UI" w:hAnsi="Arial Nova"/>
                <w:i/>
                <w:iCs/>
                <w:sz w:val="16"/>
                <w:szCs w:val="16"/>
                <w:lang w:val="en-US"/>
              </w:rPr>
              <w:t>ILO</w:t>
            </w:r>
            <w:r w:rsidRPr="00E70278">
              <w:rPr>
                <w:rStyle w:val="normaltextrun"/>
                <w:rFonts w:ascii="Arial Nova" w:eastAsia="Segoe UI" w:hAnsi="Arial Nova"/>
                <w:i/>
                <w:iCs/>
                <w:sz w:val="16"/>
                <w:szCs w:val="16"/>
                <w:lang w:val="en-US"/>
              </w:rPr>
              <w:t xml:space="preserve">, </w:t>
            </w:r>
            <w:r w:rsidRPr="003E07D6">
              <w:rPr>
                <w:rStyle w:val="normaltextrun"/>
                <w:rFonts w:ascii="Arial Nova" w:eastAsia="Segoe UI" w:hAnsi="Arial Nova"/>
                <w:i/>
                <w:iCs/>
                <w:sz w:val="16"/>
                <w:szCs w:val="16"/>
                <w:lang w:val="en-US"/>
              </w:rPr>
              <w:t>UNICEF, UN</w:t>
            </w:r>
            <w:r>
              <w:rPr>
                <w:rStyle w:val="normaltextrun"/>
                <w:rFonts w:ascii="Arial Nova" w:eastAsia="Segoe UI" w:hAnsi="Arial Nova"/>
                <w:i/>
                <w:iCs/>
                <w:sz w:val="16"/>
                <w:szCs w:val="16"/>
                <w:lang w:val="en-US"/>
              </w:rPr>
              <w:t xml:space="preserve"> Women, WFP</w:t>
            </w:r>
            <w:r w:rsidRPr="00E70278">
              <w:rPr>
                <w:rStyle w:val="normaltextrun"/>
                <w:rFonts w:ascii="Arial Nova" w:eastAsia="Segoe UI" w:hAnsi="Arial Nova"/>
                <w:i/>
                <w:iCs/>
                <w:sz w:val="16"/>
                <w:szCs w:val="16"/>
                <w:lang w:val="en-US"/>
              </w:rPr>
              <w:t>)</w:t>
            </w:r>
          </w:p>
        </w:tc>
        <w:tc>
          <w:tcPr>
            <w:tcW w:w="918" w:type="dxa"/>
            <w:vAlign w:val="center"/>
          </w:tcPr>
          <w:p w14:paraId="496EE26A"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DF0CC9B"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59E636D1"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6FD1C7F7"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851874E" w14:textId="42BDAA78" w:rsidR="000F7AEB" w:rsidRPr="00BC1D77" w:rsidRDefault="000F7AEB" w:rsidP="000F7AEB">
            <w:pPr>
              <w:jc w:val="center"/>
              <w:rPr>
                <w:rFonts w:ascii="Arial Nova" w:hAnsi="Arial Nova" w:cs="Times New Roman"/>
                <w:sz w:val="16"/>
                <w:szCs w:val="16"/>
                <w:lang w:val="en-US"/>
              </w:rPr>
            </w:pPr>
          </w:p>
        </w:tc>
      </w:tr>
      <w:tr w:rsidR="000F7AEB" w:rsidRPr="0054406E" w14:paraId="6F0AE714" w14:textId="77777777" w:rsidTr="007E5A5B">
        <w:trPr>
          <w:trHeight w:val="278"/>
        </w:trPr>
        <w:tc>
          <w:tcPr>
            <w:tcW w:w="2785" w:type="dxa"/>
            <w:vMerge w:val="restart"/>
            <w:vAlign w:val="center"/>
          </w:tcPr>
          <w:p w14:paraId="4976A0C2" w14:textId="77777777" w:rsidR="000F7AEB" w:rsidRDefault="000F7AEB" w:rsidP="000F7AEB">
            <w:pPr>
              <w:rPr>
                <w:rStyle w:val="normaltextrun"/>
                <w:rFonts w:ascii="Arial Nova" w:hAnsi="Arial Nova" w:cs="Times New Roman"/>
                <w:color w:val="000000" w:themeColor="text1"/>
                <w:sz w:val="18"/>
                <w:szCs w:val="18"/>
                <w:lang w:val="en-US"/>
              </w:rPr>
            </w:pPr>
            <w:r>
              <w:rPr>
                <w:rStyle w:val="normaltextrun"/>
                <w:rFonts w:ascii="Arial Nova" w:hAnsi="Arial Nova" w:cs="Times New Roman"/>
                <w:b/>
                <w:color w:val="000000" w:themeColor="text1"/>
                <w:sz w:val="18"/>
                <w:szCs w:val="18"/>
                <w:lang w:val="en-US"/>
              </w:rPr>
              <w:t xml:space="preserve">E.2 </w:t>
            </w:r>
            <w:r w:rsidRPr="0054406E">
              <w:rPr>
                <w:rStyle w:val="normaltextrun"/>
                <w:rFonts w:ascii="Arial Nova" w:hAnsi="Arial Nova" w:cs="Times New Roman"/>
                <w:b/>
                <w:color w:val="000000" w:themeColor="text1"/>
                <w:sz w:val="18"/>
                <w:szCs w:val="18"/>
                <w:lang w:val="en-US"/>
              </w:rPr>
              <w:t>Innovation</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b/>
                <w:color w:val="000000" w:themeColor="text1"/>
                <w:sz w:val="18"/>
                <w:szCs w:val="18"/>
                <w:lang w:val="en-US"/>
              </w:rPr>
              <w:t>capabilities</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themeColor="text1"/>
                <w:sz w:val="18"/>
                <w:szCs w:val="18"/>
                <w:u w:val="single"/>
                <w:lang w:val="en-US"/>
              </w:rPr>
              <w:t>built,</w:t>
            </w:r>
            <w:r w:rsidRPr="0054406E">
              <w:rPr>
                <w:rStyle w:val="normaltextrun"/>
                <w:rFonts w:ascii="Arial Nova" w:hAnsi="Arial Nova" w:cs="Times New Roman"/>
                <w:color w:val="000000" w:themeColor="text1"/>
                <w:sz w:val="18"/>
                <w:szCs w:val="18"/>
                <w:lang w:val="en-US"/>
              </w:rPr>
              <w:t xml:space="preserve"> and </w:t>
            </w:r>
            <w:r w:rsidRPr="0054406E">
              <w:rPr>
                <w:rStyle w:val="normaltextrun"/>
                <w:rFonts w:ascii="Arial Nova" w:hAnsi="Arial Nova" w:cs="Times New Roman"/>
                <w:b/>
                <w:color w:val="000000" w:themeColor="text1"/>
                <w:sz w:val="18"/>
                <w:szCs w:val="18"/>
                <w:lang w:val="en-US"/>
              </w:rPr>
              <w:t>approaches</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themeColor="text1"/>
                <w:sz w:val="18"/>
                <w:szCs w:val="18"/>
                <w:u w:val="single"/>
                <w:lang w:val="en-US"/>
              </w:rPr>
              <w:t>adopted</w:t>
            </w:r>
            <w:r w:rsidRPr="0054406E">
              <w:rPr>
                <w:rStyle w:val="normaltextrun"/>
                <w:rFonts w:ascii="Arial Nova" w:hAnsi="Arial Nova" w:cs="Times New Roman"/>
                <w:color w:val="000000" w:themeColor="text1"/>
                <w:sz w:val="18"/>
                <w:szCs w:val="18"/>
                <w:lang w:val="en-US"/>
              </w:rPr>
              <w:t xml:space="preserve"> to expand policy options at global, regional, national and sub-national levels </w:t>
            </w:r>
          </w:p>
          <w:p w14:paraId="55E1429D" w14:textId="77777777" w:rsidR="000F7AEB" w:rsidRDefault="000F7AEB" w:rsidP="000F7AEB">
            <w:pPr>
              <w:rPr>
                <w:rStyle w:val="normaltextrun"/>
                <w:rFonts w:ascii="Arial Nova" w:hAnsi="Arial Nova" w:cs="Times New Roman"/>
                <w:color w:val="000000" w:themeColor="text1"/>
                <w:sz w:val="18"/>
                <w:szCs w:val="18"/>
                <w:lang w:val="en-US"/>
              </w:rPr>
            </w:pPr>
          </w:p>
          <w:p w14:paraId="3DC5593A" w14:textId="04445B42" w:rsidR="000F7AEB" w:rsidRDefault="000F7AEB"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266AEA87" w14:textId="56FCD7E4" w:rsidR="000F7AEB" w:rsidRPr="007E5A5B" w:rsidRDefault="000F7AEB" w:rsidP="000F7AEB">
            <w:pPr>
              <w:rPr>
                <w:rStyle w:val="normaltextrun"/>
                <w:rFonts w:cs="Times New Roman"/>
                <w:color w:val="000000"/>
                <w:sz w:val="18"/>
                <w:szCs w:val="18"/>
                <w:bdr w:val="none" w:sz="0" w:space="0" w:color="auto" w:frame="1"/>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5AAD2967" w14:textId="408EF622" w:rsidR="000F7AEB" w:rsidRPr="0054406E" w:rsidRDefault="000F7AEB" w:rsidP="000F7AEB">
            <w:pPr>
              <w:rPr>
                <w:rFonts w:ascii="Arial Nova" w:eastAsia="Segoe UI" w:hAnsi="Arial Nova" w:cs="Times New Roman"/>
                <w:sz w:val="18"/>
                <w:szCs w:val="18"/>
                <w:lang w:val="en-US"/>
              </w:rPr>
            </w:pPr>
            <w:r>
              <w:rPr>
                <w:rFonts w:ascii="Arial Nova" w:eastAsia="Segoe UI" w:hAnsi="Arial Nova" w:cs="Times New Roman"/>
                <w:sz w:val="18"/>
                <w:szCs w:val="18"/>
                <w:lang w:val="en-US"/>
              </w:rPr>
              <w:t xml:space="preserve">E.2.1 </w:t>
            </w:r>
            <w:r w:rsidRPr="0054406E">
              <w:rPr>
                <w:rFonts w:ascii="Arial Nova" w:eastAsia="Segoe UI" w:hAnsi="Arial Nova" w:cs="Times New Roman"/>
                <w:sz w:val="18"/>
                <w:szCs w:val="18"/>
                <w:lang w:val="en-US"/>
              </w:rPr>
              <w:t>Number of government and other partners' initiatives</w:t>
            </w:r>
            <w:r>
              <w:rPr>
                <w:rFonts w:ascii="Arial Nova" w:eastAsia="Segoe UI" w:hAnsi="Arial Nova" w:cs="Times New Roman"/>
                <w:sz w:val="18"/>
                <w:szCs w:val="18"/>
                <w:lang w:val="en-US"/>
              </w:rPr>
              <w:t xml:space="preserve">, which </w:t>
            </w:r>
            <w:r w:rsidRPr="0054406E">
              <w:rPr>
                <w:rFonts w:ascii="Arial Nova" w:eastAsia="Segoe UI" w:hAnsi="Arial Nova" w:cs="Times New Roman"/>
                <w:sz w:val="18"/>
                <w:szCs w:val="18"/>
                <w:lang w:val="en-US"/>
              </w:rPr>
              <w:t xml:space="preserve">increased policy </w:t>
            </w:r>
            <w:r>
              <w:rPr>
                <w:rFonts w:ascii="Arial Nova" w:eastAsia="Segoe UI" w:hAnsi="Arial Nova" w:cs="Times New Roman"/>
                <w:sz w:val="18"/>
                <w:szCs w:val="18"/>
                <w:lang w:val="en-US"/>
              </w:rPr>
              <w:t xml:space="preserve">and development </w:t>
            </w:r>
            <w:r w:rsidRPr="0054406E">
              <w:rPr>
                <w:rFonts w:ascii="Arial Nova" w:eastAsia="Segoe UI" w:hAnsi="Arial Nova" w:cs="Times New Roman"/>
                <w:sz w:val="18"/>
                <w:szCs w:val="18"/>
                <w:lang w:val="en-US"/>
              </w:rPr>
              <w:t>options</w:t>
            </w:r>
            <w:r>
              <w:rPr>
                <w:rFonts w:ascii="Arial Nova" w:eastAsia="Segoe UI" w:hAnsi="Arial Nova" w:cs="Times New Roman"/>
                <w:sz w:val="18"/>
                <w:szCs w:val="18"/>
                <w:lang w:val="en-US"/>
              </w:rPr>
              <w:t xml:space="preserve"> by </w:t>
            </w:r>
            <w:r w:rsidRPr="0054406E">
              <w:rPr>
                <w:rFonts w:ascii="Arial Nova" w:eastAsia="Segoe UI" w:hAnsi="Arial Nova" w:cs="Times New Roman"/>
                <w:sz w:val="18"/>
                <w:szCs w:val="18"/>
                <w:lang w:val="en-US"/>
              </w:rPr>
              <w:t>applying portfolio design at:</w:t>
            </w:r>
          </w:p>
          <w:p w14:paraId="4B9ABB8A" w14:textId="0054E5A2" w:rsidR="000F7AEB" w:rsidRPr="0054406E" w:rsidRDefault="000F7AEB" w:rsidP="000F7AEB">
            <w:pPr>
              <w:pStyle w:val="ListParagraph"/>
              <w:numPr>
                <w:ilvl w:val="0"/>
                <w:numId w:val="62"/>
              </w:numPr>
              <w:ind w:left="260" w:hanging="270"/>
              <w:rPr>
                <w:rFonts w:ascii="Arial Nova" w:eastAsia="Segoe UI" w:hAnsi="Arial Nova"/>
                <w:szCs w:val="18"/>
                <w:lang w:val="en-US"/>
              </w:rPr>
            </w:pPr>
            <w:r>
              <w:rPr>
                <w:rFonts w:ascii="Arial Nova" w:eastAsia="Segoe UI" w:hAnsi="Arial Nova"/>
                <w:szCs w:val="18"/>
                <w:lang w:val="en-US"/>
              </w:rPr>
              <w:t>g</w:t>
            </w:r>
            <w:r w:rsidRPr="0054406E">
              <w:rPr>
                <w:rFonts w:ascii="Arial Nova" w:eastAsia="Segoe UI" w:hAnsi="Arial Nova"/>
                <w:szCs w:val="18"/>
                <w:lang w:val="en-US"/>
              </w:rPr>
              <w:t>lobal level</w:t>
            </w:r>
          </w:p>
          <w:p w14:paraId="0E1E3E52" w14:textId="3FA7C3D4" w:rsidR="000F7AEB" w:rsidRPr="0054406E" w:rsidRDefault="000F7AEB" w:rsidP="000F7AEB">
            <w:pPr>
              <w:pStyle w:val="ListParagraph"/>
              <w:numPr>
                <w:ilvl w:val="0"/>
                <w:numId w:val="62"/>
              </w:numPr>
              <w:ind w:left="260" w:hanging="270"/>
              <w:rPr>
                <w:rFonts w:ascii="Arial Nova" w:eastAsia="Segoe UI" w:hAnsi="Arial Nova"/>
                <w:szCs w:val="18"/>
                <w:lang w:val="en-US"/>
              </w:rPr>
            </w:pPr>
            <w:r>
              <w:rPr>
                <w:rFonts w:ascii="Arial Nova" w:eastAsia="Segoe UI" w:hAnsi="Arial Nova"/>
                <w:szCs w:val="18"/>
                <w:lang w:val="en-US"/>
              </w:rPr>
              <w:t>r</w:t>
            </w:r>
            <w:r w:rsidRPr="0054406E">
              <w:rPr>
                <w:rFonts w:ascii="Arial Nova" w:eastAsia="Segoe UI" w:hAnsi="Arial Nova"/>
                <w:szCs w:val="18"/>
                <w:lang w:val="en-US"/>
              </w:rPr>
              <w:t>egional level</w:t>
            </w:r>
          </w:p>
          <w:p w14:paraId="5706794D" w14:textId="6A927FD7" w:rsidR="000F7AEB" w:rsidRDefault="000F7AEB" w:rsidP="000F7AEB">
            <w:pPr>
              <w:pStyle w:val="ListParagraph"/>
              <w:numPr>
                <w:ilvl w:val="0"/>
                <w:numId w:val="62"/>
              </w:numPr>
              <w:ind w:left="260" w:hanging="270"/>
              <w:rPr>
                <w:rFonts w:ascii="Arial Nova" w:eastAsia="Segoe UI" w:hAnsi="Arial Nova"/>
                <w:szCs w:val="18"/>
                <w:lang w:val="en-US"/>
              </w:rPr>
            </w:pPr>
            <w:r>
              <w:rPr>
                <w:rFonts w:ascii="Arial Nova" w:eastAsia="Segoe UI" w:hAnsi="Arial Nova"/>
                <w:szCs w:val="18"/>
                <w:lang w:val="en-US"/>
              </w:rPr>
              <w:t>n</w:t>
            </w:r>
            <w:r w:rsidRPr="0054406E">
              <w:rPr>
                <w:rFonts w:ascii="Arial Nova" w:eastAsia="Segoe UI" w:hAnsi="Arial Nova"/>
                <w:szCs w:val="18"/>
                <w:lang w:val="en-US"/>
              </w:rPr>
              <w:t>ational level</w:t>
            </w:r>
          </w:p>
          <w:p w14:paraId="0CAB1B9D" w14:textId="6260CEE3" w:rsidR="000F7AEB" w:rsidRPr="003614B3" w:rsidRDefault="000F7AEB" w:rsidP="000F7AEB">
            <w:pPr>
              <w:pStyle w:val="ListParagraph"/>
              <w:numPr>
                <w:ilvl w:val="0"/>
                <w:numId w:val="62"/>
              </w:numPr>
              <w:ind w:left="260" w:hanging="270"/>
              <w:rPr>
                <w:rFonts w:ascii="Arial Nova" w:eastAsia="Segoe UI" w:hAnsi="Arial Nova"/>
                <w:szCs w:val="18"/>
                <w:lang w:val="en-US"/>
              </w:rPr>
            </w:pPr>
            <w:r>
              <w:rPr>
                <w:rFonts w:ascii="Arial Nova" w:eastAsia="Segoe UI" w:hAnsi="Arial Nova"/>
                <w:szCs w:val="18"/>
                <w:lang w:val="en-US"/>
              </w:rPr>
              <w:t>sub-national</w:t>
            </w:r>
          </w:p>
        </w:tc>
        <w:tc>
          <w:tcPr>
            <w:tcW w:w="918" w:type="dxa"/>
            <w:vAlign w:val="center"/>
          </w:tcPr>
          <w:p w14:paraId="1B4F1C18"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4F59830"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CDC509E"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B0D7572"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F6E8C59" w14:textId="7793C380" w:rsidR="000F7AEB" w:rsidRPr="00BC1D77" w:rsidRDefault="000F7AEB" w:rsidP="000F7AEB">
            <w:pPr>
              <w:jc w:val="center"/>
              <w:rPr>
                <w:rFonts w:ascii="Arial Nova" w:eastAsia="Times New Roman" w:hAnsi="Arial Nova" w:cs="Times New Roman"/>
                <w:sz w:val="16"/>
                <w:szCs w:val="16"/>
                <w:lang w:val="en-US"/>
              </w:rPr>
            </w:pPr>
          </w:p>
        </w:tc>
      </w:tr>
      <w:tr w:rsidR="000F7AEB" w:rsidRPr="0054406E" w14:paraId="62C32F50" w14:textId="77777777" w:rsidTr="008B7375">
        <w:trPr>
          <w:trHeight w:val="278"/>
        </w:trPr>
        <w:tc>
          <w:tcPr>
            <w:tcW w:w="2785" w:type="dxa"/>
            <w:vMerge/>
            <w:vAlign w:val="center"/>
          </w:tcPr>
          <w:p w14:paraId="0E3CDF6A" w14:textId="77777777" w:rsidR="000F7AEB" w:rsidRDefault="000F7AEB" w:rsidP="000F7AEB">
            <w:pPr>
              <w:rPr>
                <w:rStyle w:val="normaltextrun"/>
                <w:rFonts w:ascii="Arial Nova" w:hAnsi="Arial Nova" w:cs="Times New Roman"/>
                <w:b/>
                <w:color w:val="000000" w:themeColor="text1"/>
                <w:sz w:val="18"/>
                <w:szCs w:val="18"/>
                <w:lang w:val="en-US"/>
              </w:rPr>
            </w:pPr>
          </w:p>
        </w:tc>
        <w:tc>
          <w:tcPr>
            <w:tcW w:w="5490" w:type="dxa"/>
            <w:shd w:val="clear" w:color="auto" w:fill="auto"/>
            <w:vAlign w:val="center"/>
          </w:tcPr>
          <w:p w14:paraId="4F19BDCA" w14:textId="77777777" w:rsidR="000F7AEB" w:rsidRPr="009A59D2" w:rsidRDefault="000F7AEB" w:rsidP="000F7AEB">
            <w:pPr>
              <w:pStyle w:val="CommentText"/>
              <w:rPr>
                <w:rFonts w:ascii="Arial Nova" w:eastAsia="Segoe UI" w:hAnsi="Arial Nova" w:cs="Times New Roman"/>
                <w:sz w:val="18"/>
                <w:szCs w:val="18"/>
                <w:lang w:val="en-US"/>
              </w:rPr>
            </w:pPr>
            <w:r>
              <w:rPr>
                <w:rFonts w:ascii="Arial Nova" w:eastAsia="Segoe UI" w:hAnsi="Arial Nova" w:cs="Times New Roman"/>
                <w:sz w:val="18"/>
                <w:szCs w:val="18"/>
                <w:lang w:val="en-US"/>
              </w:rPr>
              <w:t xml:space="preserve">E.2.2 </w:t>
            </w:r>
            <w:r w:rsidRPr="009A59D2">
              <w:rPr>
                <w:rFonts w:ascii="Arial Nova" w:eastAsia="Segoe UI" w:hAnsi="Arial Nova" w:cs="Times New Roman"/>
                <w:sz w:val="18"/>
                <w:szCs w:val="18"/>
                <w:lang w:val="en-US"/>
              </w:rPr>
              <w:t>Number of innovative solutions adopted by programme partners, which expanded policy and development options:</w:t>
            </w:r>
          </w:p>
          <w:p w14:paraId="3EBC327D" w14:textId="54E9AB2B"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9A59D2">
              <w:rPr>
                <w:rFonts w:ascii="Arial Nova" w:eastAsia="Segoe UI" w:hAnsi="Arial Nova" w:cs="Times New Roman"/>
                <w:sz w:val="18"/>
                <w:szCs w:val="18"/>
                <w:lang w:val="en-US"/>
              </w:rPr>
              <w:t xml:space="preserve">Artificial Intelligence </w:t>
            </w:r>
          </w:p>
          <w:p w14:paraId="450D1693"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 xml:space="preserve">Behavioural insights </w:t>
            </w:r>
          </w:p>
          <w:p w14:paraId="5E704C29"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 xml:space="preserve">Blockchain </w:t>
            </w:r>
          </w:p>
          <w:p w14:paraId="2B54A695"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Foresight</w:t>
            </w:r>
          </w:p>
          <w:p w14:paraId="66F87194" w14:textId="13C9FD4E"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Crowd</w:t>
            </w:r>
            <w:r>
              <w:rPr>
                <w:rFonts w:ascii="Arial Nova" w:eastAsia="Segoe UI" w:hAnsi="Arial Nova" w:cs="Times New Roman"/>
                <w:sz w:val="18"/>
                <w:szCs w:val="18"/>
                <w:lang w:val="en-US"/>
              </w:rPr>
              <w:t xml:space="preserve"> </w:t>
            </w:r>
            <w:r w:rsidRPr="00530657">
              <w:rPr>
                <w:rFonts w:ascii="Arial Nova" w:eastAsia="Segoe UI" w:hAnsi="Arial Nova" w:cs="Times New Roman"/>
                <w:sz w:val="18"/>
                <w:szCs w:val="18"/>
                <w:lang w:val="en-US"/>
              </w:rPr>
              <w:t>funding</w:t>
            </w:r>
          </w:p>
          <w:p w14:paraId="0585DDFA" w14:textId="470747A4"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Crowd</w:t>
            </w:r>
            <w:r>
              <w:rPr>
                <w:rFonts w:ascii="Arial Nova" w:eastAsia="Segoe UI" w:hAnsi="Arial Nova" w:cs="Times New Roman"/>
                <w:sz w:val="18"/>
                <w:szCs w:val="18"/>
                <w:lang w:val="en-US"/>
              </w:rPr>
              <w:t xml:space="preserve"> </w:t>
            </w:r>
            <w:r w:rsidRPr="00530657">
              <w:rPr>
                <w:rFonts w:ascii="Arial Nova" w:eastAsia="Segoe UI" w:hAnsi="Arial Nova" w:cs="Times New Roman"/>
                <w:sz w:val="18"/>
                <w:szCs w:val="18"/>
                <w:lang w:val="en-US"/>
              </w:rPr>
              <w:t>sourcing</w:t>
            </w:r>
          </w:p>
          <w:p w14:paraId="3D617684"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 xml:space="preserve">Micronarratives </w:t>
            </w:r>
          </w:p>
          <w:p w14:paraId="735773D4"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 xml:space="preserve">New and emerging data </w:t>
            </w:r>
          </w:p>
          <w:p w14:paraId="107427CC"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Positive deviance</w:t>
            </w:r>
          </w:p>
          <w:p w14:paraId="378E51A1"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lastRenderedPageBreak/>
              <w:t>Real-time information systems</w:t>
            </w:r>
          </w:p>
          <w:p w14:paraId="5AE09AF5"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Remote sensing</w:t>
            </w:r>
          </w:p>
          <w:p w14:paraId="343E08DD" w14:textId="77777777" w:rsidR="000F7AEB" w:rsidRDefault="000F7AEB" w:rsidP="00767C87">
            <w:pPr>
              <w:pStyle w:val="CommentText"/>
              <w:numPr>
                <w:ilvl w:val="0"/>
                <w:numId w:val="80"/>
              </w:numPr>
              <w:ind w:left="270" w:hanging="270"/>
              <w:rPr>
                <w:rFonts w:ascii="Arial Nova" w:eastAsia="Segoe UI" w:hAnsi="Arial Nova" w:cs="Times New Roman"/>
                <w:sz w:val="18"/>
                <w:szCs w:val="18"/>
                <w:lang w:val="en-US"/>
              </w:rPr>
            </w:pPr>
            <w:r w:rsidRPr="00530657">
              <w:rPr>
                <w:rFonts w:ascii="Arial Nova" w:eastAsia="Segoe UI" w:hAnsi="Arial Nova" w:cs="Times New Roman"/>
                <w:sz w:val="18"/>
                <w:szCs w:val="18"/>
                <w:lang w:val="en-US"/>
              </w:rPr>
              <w:t>Other</w:t>
            </w:r>
          </w:p>
          <w:p w14:paraId="5053A75E" w14:textId="3ACA4886" w:rsidR="00536CFF" w:rsidRPr="00D02C49" w:rsidRDefault="00536CFF" w:rsidP="00536CFF">
            <w:pPr>
              <w:pStyle w:val="CommentText"/>
              <w:ind w:left="270"/>
              <w:rPr>
                <w:rFonts w:ascii="Arial Nova" w:eastAsia="Segoe UI" w:hAnsi="Arial Nova" w:cs="Times New Roman"/>
                <w:sz w:val="18"/>
                <w:szCs w:val="18"/>
                <w:lang w:val="en-US"/>
              </w:rPr>
            </w:pPr>
            <w:r>
              <w:rPr>
                <w:rFonts w:ascii="Arial Nova" w:eastAsia="Times New Roman" w:hAnsi="Arial Nova" w:cs="Times New Roman"/>
                <w:i/>
                <w:iCs/>
                <w:sz w:val="16"/>
                <w:szCs w:val="16"/>
                <w:lang w:val="it"/>
              </w:rPr>
              <w:t xml:space="preserve">                                                                                        </w:t>
            </w:r>
            <w:r w:rsidRPr="00536CFF">
              <w:rPr>
                <w:rFonts w:ascii="Arial Nova" w:eastAsia="Times New Roman" w:hAnsi="Arial Nova" w:cs="Times New Roman"/>
                <w:i/>
                <w:iCs/>
                <w:sz w:val="16"/>
                <w:szCs w:val="16"/>
                <w:lang w:val="it"/>
              </w:rPr>
              <w:t>(UNEP, UNFPA)</w:t>
            </w:r>
          </w:p>
        </w:tc>
        <w:tc>
          <w:tcPr>
            <w:tcW w:w="918" w:type="dxa"/>
            <w:vAlign w:val="center"/>
          </w:tcPr>
          <w:p w14:paraId="3448B464"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643D21BD"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8443F75"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0D431F48"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0AC5D684" w14:textId="77777777" w:rsidR="000F7AEB" w:rsidRPr="00BC1D77" w:rsidRDefault="000F7AEB" w:rsidP="000F7AEB">
            <w:pPr>
              <w:jc w:val="center"/>
              <w:rPr>
                <w:rFonts w:ascii="Arial Nova" w:eastAsia="Times New Roman" w:hAnsi="Arial Nova" w:cs="Times New Roman"/>
                <w:sz w:val="16"/>
                <w:szCs w:val="16"/>
                <w:lang w:val="it"/>
              </w:rPr>
            </w:pPr>
          </w:p>
        </w:tc>
      </w:tr>
      <w:tr w:rsidR="000F7AEB" w:rsidRPr="0054406E" w14:paraId="22C4FC3D" w14:textId="77777777" w:rsidTr="008B7375">
        <w:trPr>
          <w:trHeight w:val="42"/>
        </w:trPr>
        <w:tc>
          <w:tcPr>
            <w:tcW w:w="2785" w:type="dxa"/>
            <w:vMerge w:val="restart"/>
            <w:vAlign w:val="center"/>
          </w:tcPr>
          <w:p w14:paraId="65481CCE" w14:textId="77777777" w:rsidR="000F7AEB" w:rsidRDefault="000F7AEB" w:rsidP="000F7AEB">
            <w:pPr>
              <w:rPr>
                <w:rStyle w:val="normaltextrun"/>
                <w:rFonts w:ascii="Arial Nova" w:hAnsi="Arial Nova" w:cs="Times New Roman"/>
                <w:color w:val="000000"/>
                <w:sz w:val="18"/>
                <w:szCs w:val="18"/>
                <w:bdr w:val="none" w:sz="0" w:space="0" w:color="auto" w:frame="1"/>
                <w:lang w:val="en-US"/>
              </w:rPr>
            </w:pPr>
            <w:r>
              <w:rPr>
                <w:rStyle w:val="normaltextrun"/>
                <w:rFonts w:ascii="Arial Nova" w:hAnsi="Arial Nova" w:cs="Times New Roman"/>
                <w:b/>
                <w:bCs/>
                <w:color w:val="000000"/>
                <w:sz w:val="18"/>
                <w:szCs w:val="18"/>
                <w:bdr w:val="none" w:sz="0" w:space="0" w:color="auto" w:frame="1"/>
                <w:lang w:val="en-US"/>
              </w:rPr>
              <w:t xml:space="preserve">E.3 </w:t>
            </w:r>
            <w:r w:rsidRPr="0054406E">
              <w:rPr>
                <w:rStyle w:val="normaltextrun"/>
                <w:rFonts w:ascii="Arial Nova" w:hAnsi="Arial Nova" w:cs="Times New Roman"/>
                <w:b/>
                <w:bCs/>
                <w:color w:val="000000"/>
                <w:sz w:val="18"/>
                <w:szCs w:val="18"/>
                <w:bdr w:val="none" w:sz="0" w:space="0" w:color="auto" w:frame="1"/>
                <w:lang w:val="en-US"/>
              </w:rPr>
              <w:t>Public and private financing</w:t>
            </w:r>
            <w:r w:rsidRPr="0054406E">
              <w:rPr>
                <w:rStyle w:val="normaltextrun"/>
                <w:rFonts w:ascii="Arial Nova" w:hAnsi="Arial Nova" w:cs="Times New Roman"/>
                <w:color w:val="000000"/>
                <w:sz w:val="18"/>
                <w:szCs w:val="18"/>
                <w:bdr w:val="none" w:sz="0" w:space="0" w:color="auto" w:frame="1"/>
                <w:lang w:val="en-US"/>
              </w:rPr>
              <w:t xml:space="preserve"> for the achievement of the SDGs </w:t>
            </w:r>
            <w:r w:rsidRPr="0054406E">
              <w:rPr>
                <w:rStyle w:val="normaltextrun"/>
                <w:rFonts w:ascii="Arial Nova" w:hAnsi="Arial Nova" w:cs="Times New Roman"/>
                <w:color w:val="000000"/>
                <w:sz w:val="18"/>
                <w:szCs w:val="18"/>
                <w:u w:val="single"/>
                <w:bdr w:val="none" w:sz="0" w:space="0" w:color="auto" w:frame="1"/>
                <w:lang w:val="en-US"/>
              </w:rPr>
              <w:t xml:space="preserve">expanded </w:t>
            </w:r>
            <w:r w:rsidRPr="0054406E">
              <w:rPr>
                <w:rStyle w:val="normaltextrun"/>
                <w:rFonts w:ascii="Arial Nova" w:hAnsi="Arial Nova" w:cs="Times New Roman"/>
                <w:color w:val="000000"/>
                <w:sz w:val="18"/>
                <w:szCs w:val="18"/>
                <w:bdr w:val="none" w:sz="0" w:space="0" w:color="auto" w:frame="1"/>
                <w:lang w:val="en-US"/>
              </w:rPr>
              <w:t>at global, regional, and national</w:t>
            </w:r>
            <w:r w:rsidRPr="0054406E">
              <w:rPr>
                <w:rStyle w:val="normaltextrun"/>
                <w:rFonts w:ascii="Arial Nova" w:hAnsi="Arial Nova" w:cs="Times New Roman"/>
                <w:color w:val="000000" w:themeColor="text1"/>
                <w:sz w:val="18"/>
                <w:szCs w:val="18"/>
                <w:lang w:val="en-US"/>
              </w:rPr>
              <w:t xml:space="preserve"> </w:t>
            </w:r>
            <w:r w:rsidRPr="0054406E">
              <w:rPr>
                <w:rStyle w:val="normaltextrun"/>
                <w:rFonts w:ascii="Arial Nova" w:hAnsi="Arial Nova" w:cs="Times New Roman"/>
                <w:color w:val="000000"/>
                <w:sz w:val="18"/>
                <w:szCs w:val="18"/>
                <w:bdr w:val="none" w:sz="0" w:space="0" w:color="auto" w:frame="1"/>
                <w:lang w:val="en-US"/>
              </w:rPr>
              <w:t>levels</w:t>
            </w:r>
          </w:p>
          <w:p w14:paraId="22D296C6" w14:textId="77777777" w:rsidR="000F7AEB" w:rsidRDefault="000F7AEB" w:rsidP="000F7AEB">
            <w:pPr>
              <w:rPr>
                <w:rStyle w:val="normaltextrun"/>
                <w:color w:val="000000"/>
                <w:bdr w:val="none" w:sz="0" w:space="0" w:color="auto" w:frame="1"/>
              </w:rPr>
            </w:pPr>
          </w:p>
          <w:p w14:paraId="03EEEB32" w14:textId="048BAB50" w:rsidR="000F7AEB" w:rsidRDefault="000F7AEB" w:rsidP="000F7AEB">
            <w:pPr>
              <w:rPr>
                <w:rStyle w:val="normaltextrun"/>
                <w:rFonts w:ascii="Arial Nova" w:hAnsi="Arial Nova" w:cs="Times New Roman"/>
                <w:color w:val="000000"/>
                <w:sz w:val="18"/>
                <w:szCs w:val="18"/>
                <w:shd w:val="clear" w:color="auto" w:fill="FFFFFF"/>
                <w:lang w:val="en-US"/>
              </w:rPr>
            </w:pPr>
            <w:r>
              <w:rPr>
                <w:rStyle w:val="normaltextrun"/>
                <w:rFonts w:ascii="Arial Nova" w:hAnsi="Arial Nova" w:cs="Times New Roman"/>
                <w:color w:val="000000"/>
                <w:sz w:val="18"/>
                <w:szCs w:val="18"/>
                <w:shd w:val="clear" w:color="auto" w:fill="FFFFFF"/>
                <w:lang w:val="en-US"/>
              </w:rPr>
              <w:t>Contributing Outcomes</w:t>
            </w:r>
          </w:p>
          <w:p w14:paraId="12062366" w14:textId="7FC198A7" w:rsidR="000F7AEB" w:rsidRPr="007E5A5B" w:rsidRDefault="000F7AEB" w:rsidP="000F7AEB">
            <w:pPr>
              <w:rPr>
                <w:rFonts w:cs="Times New Roman"/>
                <w:sz w:val="18"/>
                <w:szCs w:val="18"/>
                <w:lang w:val="en-US"/>
              </w:rPr>
            </w:pPr>
            <w:r w:rsidRPr="007E5A5B">
              <w:rPr>
                <w:rStyle w:val="normaltextrun"/>
                <w:rFonts w:cs="Cambria Math"/>
                <w:color w:val="000000"/>
                <w:shd w:val="clear" w:color="auto" w:fill="FFFFFF"/>
                <w:lang w:val="en-US"/>
              </w:rPr>
              <w:t>❶②③</w:t>
            </w:r>
          </w:p>
        </w:tc>
        <w:tc>
          <w:tcPr>
            <w:tcW w:w="5490" w:type="dxa"/>
            <w:shd w:val="clear" w:color="auto" w:fill="auto"/>
            <w:vAlign w:val="center"/>
          </w:tcPr>
          <w:p w14:paraId="0850B5BC" w14:textId="48057724" w:rsidR="000F7AEB" w:rsidRPr="0054406E" w:rsidRDefault="000F7AEB" w:rsidP="000F7AEB">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E.3.1 </w:t>
            </w:r>
            <w:r w:rsidRPr="0054406E">
              <w:rPr>
                <w:rStyle w:val="normaltextrun"/>
                <w:rFonts w:ascii="Arial Nova" w:hAnsi="Arial Nova"/>
                <w:sz w:val="18"/>
                <w:szCs w:val="18"/>
                <w:lang w:val="en-US"/>
              </w:rPr>
              <w:t xml:space="preserve">Amount (in US dollars) of public and private finance leveraged for the SDGs: </w:t>
            </w:r>
          </w:p>
          <w:p w14:paraId="71B17FEB" w14:textId="0A56AA88" w:rsidR="000F7AEB" w:rsidRPr="0054406E" w:rsidRDefault="000F7AEB" w:rsidP="000F7AEB">
            <w:pPr>
              <w:pStyle w:val="paragraph"/>
              <w:numPr>
                <w:ilvl w:val="0"/>
                <w:numId w:val="4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Global level (Global capital markets)</w:t>
            </w:r>
          </w:p>
          <w:p w14:paraId="710D9185" w14:textId="77777777" w:rsidR="000F7AEB" w:rsidRPr="0054406E" w:rsidRDefault="000F7AEB" w:rsidP="000F7AEB">
            <w:pPr>
              <w:pStyle w:val="paragraph"/>
              <w:numPr>
                <w:ilvl w:val="0"/>
                <w:numId w:val="41"/>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Regional level</w:t>
            </w:r>
          </w:p>
          <w:p w14:paraId="619A6EC0" w14:textId="5DB1C386" w:rsidR="000F7AEB" w:rsidRPr="0054406E" w:rsidRDefault="000F7AEB" w:rsidP="000F7AEB">
            <w:pPr>
              <w:pStyle w:val="paragraph"/>
              <w:numPr>
                <w:ilvl w:val="0"/>
                <w:numId w:val="61"/>
              </w:numPr>
              <w:spacing w:before="0" w:beforeAutospacing="0" w:after="0" w:afterAutospacing="0"/>
              <w:ind w:left="53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Public</w:t>
            </w:r>
          </w:p>
          <w:p w14:paraId="2EF48AD9" w14:textId="5B8D9503" w:rsidR="000F7AEB" w:rsidRPr="0054406E" w:rsidRDefault="000F7AEB" w:rsidP="000F7AEB">
            <w:pPr>
              <w:pStyle w:val="paragraph"/>
              <w:numPr>
                <w:ilvl w:val="0"/>
                <w:numId w:val="61"/>
              </w:numPr>
              <w:spacing w:before="0" w:beforeAutospacing="0" w:after="0" w:afterAutospacing="0"/>
              <w:ind w:left="53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Private</w:t>
            </w:r>
          </w:p>
          <w:p w14:paraId="69D34BEB" w14:textId="5E40F39C" w:rsidR="000F7AEB" w:rsidRPr="0054406E" w:rsidRDefault="000F7AEB" w:rsidP="000F7AEB">
            <w:pPr>
              <w:pStyle w:val="paragraph"/>
              <w:numPr>
                <w:ilvl w:val="0"/>
                <w:numId w:val="40"/>
              </w:numPr>
              <w:spacing w:before="0" w:beforeAutospacing="0" w:after="0" w:afterAutospacing="0"/>
              <w:ind w:left="260" w:hanging="26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National level </w:t>
            </w:r>
          </w:p>
          <w:p w14:paraId="302BB188" w14:textId="26012B32" w:rsidR="000F7AEB" w:rsidRDefault="000F7AEB" w:rsidP="000F7AEB">
            <w:pPr>
              <w:pStyle w:val="paragraph"/>
              <w:numPr>
                <w:ilvl w:val="0"/>
                <w:numId w:val="42"/>
              </w:numPr>
              <w:spacing w:before="0" w:beforeAutospacing="0" w:after="0" w:afterAutospacing="0"/>
              <w:ind w:left="53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Public</w:t>
            </w:r>
          </w:p>
          <w:p w14:paraId="68A10B76" w14:textId="4FBA3388" w:rsidR="000F7AEB" w:rsidRPr="008B7375" w:rsidRDefault="000F7AEB" w:rsidP="000F7AEB">
            <w:pPr>
              <w:pStyle w:val="paragraph"/>
              <w:numPr>
                <w:ilvl w:val="0"/>
                <w:numId w:val="42"/>
              </w:numPr>
              <w:spacing w:before="0" w:beforeAutospacing="0" w:after="0" w:afterAutospacing="0"/>
              <w:ind w:left="530" w:hanging="270"/>
              <w:textAlignment w:val="baseline"/>
              <w:rPr>
                <w:rStyle w:val="eop"/>
                <w:rFonts w:ascii="Arial Nova" w:hAnsi="Arial Nova"/>
                <w:sz w:val="18"/>
                <w:szCs w:val="18"/>
                <w:lang w:val="en-US"/>
              </w:rPr>
            </w:pPr>
            <w:r>
              <w:rPr>
                <w:rStyle w:val="normaltextrun"/>
                <w:rFonts w:ascii="Arial Nova" w:hAnsi="Arial Nova"/>
                <w:sz w:val="18"/>
                <w:szCs w:val="18"/>
                <w:lang w:val="en-US"/>
              </w:rPr>
              <w:t>Private</w:t>
            </w:r>
          </w:p>
        </w:tc>
        <w:tc>
          <w:tcPr>
            <w:tcW w:w="918" w:type="dxa"/>
            <w:vAlign w:val="center"/>
          </w:tcPr>
          <w:p w14:paraId="0541A84E"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42E2642B"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0229A96E"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3559257"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523A5468" w14:textId="3FAB9567" w:rsidR="000F7AEB" w:rsidRPr="007D458A" w:rsidRDefault="000F7AEB" w:rsidP="000F7AEB">
            <w:pPr>
              <w:jc w:val="center"/>
              <w:rPr>
                <w:rFonts w:ascii="Arial Nova" w:hAnsi="Arial Nova" w:cs="Times New Roman"/>
                <w:sz w:val="16"/>
                <w:szCs w:val="16"/>
                <w:lang w:val="en-US"/>
              </w:rPr>
            </w:pPr>
          </w:p>
        </w:tc>
      </w:tr>
      <w:tr w:rsidR="000F7AEB" w:rsidRPr="0054406E" w14:paraId="3337BF22" w14:textId="77777777" w:rsidTr="008B7375">
        <w:trPr>
          <w:trHeight w:val="42"/>
        </w:trPr>
        <w:tc>
          <w:tcPr>
            <w:tcW w:w="2785" w:type="dxa"/>
            <w:vMerge/>
          </w:tcPr>
          <w:p w14:paraId="3B15EB78" w14:textId="77777777" w:rsidR="000F7AEB" w:rsidRPr="0054406E" w:rsidRDefault="000F7AEB" w:rsidP="000F7AEB">
            <w:pPr>
              <w:rPr>
                <w:rFonts w:ascii="Arial Nova" w:hAnsi="Arial Nova" w:cs="Times New Roman"/>
                <w:sz w:val="18"/>
                <w:szCs w:val="18"/>
                <w:lang w:val="en-US"/>
              </w:rPr>
            </w:pPr>
          </w:p>
        </w:tc>
        <w:tc>
          <w:tcPr>
            <w:tcW w:w="5490" w:type="dxa"/>
            <w:shd w:val="clear" w:color="auto" w:fill="auto"/>
            <w:vAlign w:val="center"/>
          </w:tcPr>
          <w:p w14:paraId="15B2976A" w14:textId="1EFDAD26" w:rsidR="000F7AEB" w:rsidRPr="0054406E" w:rsidRDefault="000F7AEB" w:rsidP="000F7AEB">
            <w:pPr>
              <w:pStyle w:val="paragraph"/>
              <w:spacing w:before="0" w:beforeAutospacing="0" w:after="0" w:afterAutospacing="0"/>
              <w:textAlignment w:val="baseline"/>
              <w:rPr>
                <w:rStyle w:val="normaltextrun"/>
                <w:rFonts w:ascii="Arial Nova" w:hAnsi="Arial Nova"/>
                <w:sz w:val="18"/>
                <w:szCs w:val="18"/>
                <w:lang w:val="en-US"/>
              </w:rPr>
            </w:pPr>
            <w:r>
              <w:rPr>
                <w:rStyle w:val="normaltextrun"/>
                <w:rFonts w:ascii="Arial Nova" w:hAnsi="Arial Nova"/>
                <w:sz w:val="18"/>
                <w:szCs w:val="18"/>
                <w:lang w:val="en-US"/>
              </w:rPr>
              <w:t xml:space="preserve">E.3.2 </w:t>
            </w:r>
            <w:r w:rsidRPr="0054406E">
              <w:rPr>
                <w:rStyle w:val="normaltextrun"/>
                <w:rFonts w:ascii="Arial Nova" w:hAnsi="Arial Nova"/>
                <w:sz w:val="18"/>
                <w:szCs w:val="18"/>
                <w:lang w:val="en-US"/>
              </w:rPr>
              <w:t>Number of policies and regulatory and institutional frameworks developed and adopted by public and private actors to align public and private finance with the SDGs: </w:t>
            </w:r>
          </w:p>
          <w:p w14:paraId="00B80676" w14:textId="77777777" w:rsidR="000F7AEB" w:rsidRPr="0054406E" w:rsidRDefault="000F7AEB" w:rsidP="000F7AEB">
            <w:pPr>
              <w:pStyle w:val="paragraph"/>
              <w:numPr>
                <w:ilvl w:val="0"/>
                <w:numId w:val="39"/>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Policies </w:t>
            </w:r>
          </w:p>
          <w:p w14:paraId="77311182" w14:textId="77777777" w:rsidR="000F7AEB" w:rsidRPr="0054406E" w:rsidRDefault="000F7AEB" w:rsidP="000F7AEB">
            <w:pPr>
              <w:pStyle w:val="paragraph"/>
              <w:numPr>
                <w:ilvl w:val="0"/>
                <w:numId w:val="39"/>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Regulatory frameworks </w:t>
            </w:r>
          </w:p>
          <w:p w14:paraId="59BA7CCF" w14:textId="77777777" w:rsidR="000F7AEB" w:rsidRDefault="000F7AEB" w:rsidP="000F7AEB">
            <w:pPr>
              <w:pStyle w:val="paragraph"/>
              <w:numPr>
                <w:ilvl w:val="0"/>
                <w:numId w:val="39"/>
              </w:numPr>
              <w:spacing w:before="0" w:beforeAutospacing="0" w:after="0" w:afterAutospacing="0"/>
              <w:ind w:left="260" w:hanging="270"/>
              <w:textAlignment w:val="baseline"/>
              <w:rPr>
                <w:rStyle w:val="normaltextrun"/>
                <w:rFonts w:ascii="Arial Nova" w:hAnsi="Arial Nova"/>
                <w:sz w:val="18"/>
                <w:szCs w:val="18"/>
                <w:lang w:val="en-US"/>
              </w:rPr>
            </w:pPr>
            <w:r w:rsidRPr="0054406E">
              <w:rPr>
                <w:rStyle w:val="normaltextrun"/>
                <w:rFonts w:ascii="Arial Nova" w:hAnsi="Arial Nova"/>
                <w:sz w:val="18"/>
                <w:szCs w:val="18"/>
                <w:lang w:val="en-US"/>
              </w:rPr>
              <w:t>Institutional frameworks</w:t>
            </w:r>
          </w:p>
          <w:p w14:paraId="6E2254D5" w14:textId="37A53E36" w:rsidR="00536CFF" w:rsidRPr="00536CFF" w:rsidRDefault="00536CFF" w:rsidP="00536CFF">
            <w:pPr>
              <w:pStyle w:val="paragraph"/>
              <w:spacing w:before="0" w:beforeAutospacing="0" w:after="0" w:afterAutospacing="0"/>
              <w:ind w:left="260"/>
              <w:textAlignment w:val="baseline"/>
              <w:rPr>
                <w:rStyle w:val="normaltextrun"/>
                <w:rFonts w:ascii="Arial Nova" w:hAnsi="Arial Nova"/>
                <w:i/>
                <w:iCs/>
                <w:sz w:val="18"/>
                <w:szCs w:val="18"/>
                <w:lang w:val="en-US"/>
              </w:rPr>
            </w:pPr>
            <w:r w:rsidRPr="00536CFF">
              <w:rPr>
                <w:rFonts w:ascii="Arial Nova" w:hAnsi="Arial Nova"/>
                <w:i/>
                <w:iCs/>
                <w:sz w:val="16"/>
                <w:szCs w:val="16"/>
                <w:lang w:val="en-US"/>
              </w:rPr>
              <w:t xml:space="preserve">                                                                                 (UNEP, UN Women)</w:t>
            </w:r>
          </w:p>
        </w:tc>
        <w:tc>
          <w:tcPr>
            <w:tcW w:w="918" w:type="dxa"/>
            <w:vAlign w:val="center"/>
          </w:tcPr>
          <w:p w14:paraId="361D6D69"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21FB1CB4"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3988EAC6"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54A38F69" w14:textId="77777777" w:rsidR="000F7AEB" w:rsidRPr="0054406E" w:rsidRDefault="000F7AEB" w:rsidP="000F7AEB">
            <w:pPr>
              <w:rPr>
                <w:rFonts w:ascii="Arial Nova" w:hAnsi="Arial Nova" w:cs="Times New Roman"/>
                <w:color w:val="A5A5A5" w:themeColor="accent3"/>
                <w:sz w:val="18"/>
                <w:szCs w:val="18"/>
                <w:lang w:val="en-US"/>
              </w:rPr>
            </w:pPr>
          </w:p>
        </w:tc>
        <w:tc>
          <w:tcPr>
            <w:tcW w:w="918" w:type="dxa"/>
            <w:vAlign w:val="center"/>
          </w:tcPr>
          <w:p w14:paraId="1A7FC866" w14:textId="1364911C" w:rsidR="000F7AEB" w:rsidRPr="007D458A" w:rsidRDefault="000F7AEB" w:rsidP="000F7AEB">
            <w:pPr>
              <w:jc w:val="center"/>
              <w:rPr>
                <w:rFonts w:ascii="Arial Nova" w:hAnsi="Arial Nova" w:cs="Times New Roman"/>
                <w:sz w:val="16"/>
                <w:szCs w:val="16"/>
                <w:lang w:val="en-US"/>
              </w:rPr>
            </w:pPr>
          </w:p>
        </w:tc>
      </w:tr>
    </w:tbl>
    <w:p w14:paraId="3977D463" w14:textId="77777777" w:rsidR="00AD0476" w:rsidRDefault="00AD0476" w:rsidP="00361A2E">
      <w:pPr>
        <w:pStyle w:val="Heading1"/>
        <w:spacing w:before="0" w:beforeAutospacing="0" w:after="0" w:afterAutospacing="0"/>
        <w:rPr>
          <w:rFonts w:ascii="Arial Nova" w:hAnsi="Arial Nova"/>
          <w:sz w:val="44"/>
          <w:szCs w:val="44"/>
          <w:lang w:val="en-US"/>
        </w:rPr>
      </w:pPr>
    </w:p>
    <w:p w14:paraId="4F63DED2" w14:textId="77777777" w:rsidR="00AD0476" w:rsidRDefault="00AD0476">
      <w:pPr>
        <w:rPr>
          <w:rFonts w:ascii="Arial Nova" w:eastAsia="Times New Roman" w:hAnsi="Arial Nova" w:cs="Times New Roman"/>
          <w:b/>
          <w:bCs/>
          <w:kern w:val="36"/>
          <w:sz w:val="44"/>
          <w:szCs w:val="44"/>
          <w:lang w:val="en-US"/>
        </w:rPr>
      </w:pPr>
      <w:r>
        <w:rPr>
          <w:rFonts w:ascii="Arial Nova" w:hAnsi="Arial Nova"/>
          <w:sz w:val="44"/>
          <w:szCs w:val="44"/>
          <w:lang w:val="en-US"/>
        </w:rPr>
        <w:br w:type="page"/>
      </w:r>
    </w:p>
    <w:p w14:paraId="476EA06C" w14:textId="451B9D07" w:rsidR="009323BA" w:rsidRDefault="00746F95" w:rsidP="00361A2E">
      <w:pPr>
        <w:pStyle w:val="Heading1"/>
        <w:spacing w:before="0" w:beforeAutospacing="0" w:after="0" w:afterAutospacing="0"/>
        <w:rPr>
          <w:rFonts w:ascii="Arial Nova" w:hAnsi="Arial Nova"/>
          <w:sz w:val="44"/>
          <w:szCs w:val="44"/>
          <w:lang w:val="en-US"/>
        </w:rPr>
      </w:pPr>
      <w:bookmarkStart w:id="14" w:name="_Toc78802141"/>
      <w:r w:rsidRPr="00F03F6D">
        <w:rPr>
          <w:rFonts w:ascii="Arial Nova" w:hAnsi="Arial Nova"/>
          <w:sz w:val="44"/>
          <w:szCs w:val="44"/>
          <w:lang w:val="en-US"/>
        </w:rPr>
        <w:lastRenderedPageBreak/>
        <w:t>Tier Three:</w:t>
      </w:r>
      <w:r w:rsidR="00F03F6D">
        <w:rPr>
          <w:rFonts w:ascii="Arial Nova" w:hAnsi="Arial Nova"/>
          <w:sz w:val="44"/>
          <w:szCs w:val="44"/>
          <w:lang w:val="en-US"/>
        </w:rPr>
        <w:t xml:space="preserve"> </w:t>
      </w:r>
      <w:r w:rsidRPr="00F03F6D">
        <w:rPr>
          <w:rFonts w:ascii="Arial Nova" w:hAnsi="Arial Nova"/>
          <w:sz w:val="44"/>
          <w:szCs w:val="44"/>
          <w:lang w:val="en-US"/>
        </w:rPr>
        <w:t>Organizational Effectiveness and Efficiency</w:t>
      </w:r>
      <w:bookmarkEnd w:id="14"/>
    </w:p>
    <w:p w14:paraId="47F4D3F3" w14:textId="77777777" w:rsidR="000B4E26" w:rsidRPr="000B4E26" w:rsidRDefault="000B4E26" w:rsidP="00361A2E">
      <w:pPr>
        <w:pStyle w:val="Heading1"/>
        <w:spacing w:before="0" w:beforeAutospacing="0" w:after="0" w:afterAutospacing="0"/>
        <w:rPr>
          <w:rFonts w:ascii="Arial Nova" w:hAnsi="Arial Nova"/>
          <w:sz w:val="20"/>
          <w:szCs w:val="20"/>
          <w:lang w:val="en-US"/>
        </w:rPr>
      </w:pPr>
    </w:p>
    <w:tbl>
      <w:tblPr>
        <w:tblStyle w:val="TableGrid"/>
        <w:tblW w:w="12781" w:type="dxa"/>
        <w:tblLayout w:type="fixed"/>
        <w:tblLook w:val="04A0" w:firstRow="1" w:lastRow="0" w:firstColumn="1" w:lastColumn="0" w:noHBand="0" w:noVBand="1"/>
      </w:tblPr>
      <w:tblGrid>
        <w:gridCol w:w="2785"/>
        <w:gridCol w:w="5310"/>
        <w:gridCol w:w="936"/>
        <w:gridCol w:w="936"/>
        <w:gridCol w:w="936"/>
        <w:gridCol w:w="936"/>
        <w:gridCol w:w="936"/>
        <w:gridCol w:w="6"/>
      </w:tblGrid>
      <w:tr w:rsidR="006C17F5" w:rsidRPr="0054406E" w14:paraId="1D16C3B6" w14:textId="77777777" w:rsidTr="006412FF">
        <w:trPr>
          <w:gridAfter w:val="1"/>
          <w:wAfter w:w="6" w:type="dxa"/>
          <w:tblHeader/>
        </w:trPr>
        <w:tc>
          <w:tcPr>
            <w:tcW w:w="2785" w:type="dxa"/>
            <w:vMerge w:val="restart"/>
            <w:shd w:val="clear" w:color="auto" w:fill="D5DCE4" w:themeFill="text2" w:themeFillTint="33"/>
            <w:vAlign w:val="center"/>
          </w:tcPr>
          <w:p w14:paraId="7A0D1789" w14:textId="53475A75" w:rsidR="006C17F5" w:rsidRPr="0054406E" w:rsidRDefault="006C17F5" w:rsidP="00361A2E">
            <w:pPr>
              <w:jc w:val="center"/>
              <w:rPr>
                <w:rFonts w:ascii="Arial Nova" w:hAnsi="Arial Nova" w:cs="Times New Roman"/>
                <w:b/>
                <w:bCs/>
                <w:sz w:val="18"/>
                <w:szCs w:val="18"/>
                <w:lang w:val="en-US"/>
              </w:rPr>
            </w:pPr>
            <w:r w:rsidRPr="0054406E">
              <w:rPr>
                <w:rFonts w:ascii="Arial Nova" w:hAnsi="Arial Nova" w:cs="Times New Roman"/>
                <w:b/>
                <w:bCs/>
                <w:sz w:val="18"/>
                <w:szCs w:val="18"/>
                <w:lang w:val="en-US"/>
              </w:rPr>
              <w:t>Result</w:t>
            </w:r>
          </w:p>
        </w:tc>
        <w:tc>
          <w:tcPr>
            <w:tcW w:w="5310" w:type="dxa"/>
            <w:vMerge w:val="restart"/>
            <w:shd w:val="clear" w:color="auto" w:fill="D5DCE4" w:themeFill="text2" w:themeFillTint="33"/>
            <w:vAlign w:val="center"/>
          </w:tcPr>
          <w:p w14:paraId="634CEDD6" w14:textId="77777777" w:rsidR="006C17F5" w:rsidRPr="0054406E" w:rsidRDefault="006C17F5" w:rsidP="00361A2E">
            <w:pPr>
              <w:jc w:val="center"/>
              <w:rPr>
                <w:rFonts w:ascii="Arial Nova" w:hAnsi="Arial Nova" w:cs="Times New Roman"/>
                <w:b/>
                <w:bCs/>
                <w:sz w:val="18"/>
                <w:szCs w:val="18"/>
                <w:lang w:val="en-US"/>
              </w:rPr>
            </w:pPr>
            <w:r w:rsidRPr="0054406E">
              <w:rPr>
                <w:rFonts w:ascii="Arial Nova" w:hAnsi="Arial Nova" w:cs="Times New Roman"/>
                <w:b/>
                <w:bCs/>
                <w:sz w:val="18"/>
                <w:szCs w:val="18"/>
                <w:lang w:val="en-US"/>
              </w:rPr>
              <w:t>Indicator</w:t>
            </w:r>
          </w:p>
        </w:tc>
        <w:tc>
          <w:tcPr>
            <w:tcW w:w="936" w:type="dxa"/>
            <w:shd w:val="clear" w:color="auto" w:fill="D5DCE4" w:themeFill="text2" w:themeFillTint="33"/>
            <w:vAlign w:val="center"/>
          </w:tcPr>
          <w:p w14:paraId="194D0961" w14:textId="77777777" w:rsidR="006C17F5" w:rsidRPr="0054406E" w:rsidRDefault="006C17F5" w:rsidP="00546A0D">
            <w:pPr>
              <w:jc w:val="center"/>
              <w:rPr>
                <w:rFonts w:ascii="Arial Nova" w:hAnsi="Arial Nova" w:cs="Times New Roman"/>
                <w:b/>
                <w:bCs/>
                <w:sz w:val="18"/>
                <w:szCs w:val="18"/>
                <w:lang w:val="en-US"/>
              </w:rPr>
            </w:pPr>
            <w:r w:rsidRPr="0054406E">
              <w:rPr>
                <w:rFonts w:ascii="Arial Nova" w:hAnsi="Arial Nova" w:cs="Times New Roman"/>
                <w:b/>
                <w:bCs/>
                <w:sz w:val="18"/>
                <w:szCs w:val="18"/>
                <w:lang w:val="en-US"/>
              </w:rPr>
              <w:t>2021</w:t>
            </w:r>
          </w:p>
        </w:tc>
        <w:tc>
          <w:tcPr>
            <w:tcW w:w="936" w:type="dxa"/>
            <w:shd w:val="clear" w:color="auto" w:fill="D5DCE4" w:themeFill="text2" w:themeFillTint="33"/>
            <w:vAlign w:val="center"/>
          </w:tcPr>
          <w:p w14:paraId="3B6D9186" w14:textId="77777777" w:rsidR="006C17F5" w:rsidRPr="0054406E" w:rsidRDefault="006C17F5" w:rsidP="00546A0D">
            <w:pPr>
              <w:jc w:val="center"/>
              <w:rPr>
                <w:rFonts w:ascii="Arial Nova" w:hAnsi="Arial Nova" w:cs="Times New Roman"/>
                <w:b/>
                <w:bCs/>
                <w:sz w:val="18"/>
                <w:szCs w:val="18"/>
                <w:lang w:val="en-US"/>
              </w:rPr>
            </w:pPr>
            <w:r w:rsidRPr="0054406E">
              <w:rPr>
                <w:rFonts w:ascii="Arial Nova" w:hAnsi="Arial Nova" w:cs="Times New Roman"/>
                <w:b/>
                <w:bCs/>
                <w:sz w:val="18"/>
                <w:szCs w:val="18"/>
                <w:lang w:val="en-US"/>
              </w:rPr>
              <w:t>2022</w:t>
            </w:r>
          </w:p>
        </w:tc>
        <w:tc>
          <w:tcPr>
            <w:tcW w:w="936" w:type="dxa"/>
            <w:shd w:val="clear" w:color="auto" w:fill="D5DCE4" w:themeFill="text2" w:themeFillTint="33"/>
            <w:vAlign w:val="center"/>
          </w:tcPr>
          <w:p w14:paraId="75749FDD" w14:textId="77777777" w:rsidR="006C17F5" w:rsidRPr="0054406E" w:rsidRDefault="006C17F5" w:rsidP="00546A0D">
            <w:pPr>
              <w:jc w:val="center"/>
              <w:rPr>
                <w:rFonts w:ascii="Arial Nova" w:hAnsi="Arial Nova" w:cs="Times New Roman"/>
                <w:b/>
                <w:bCs/>
                <w:sz w:val="18"/>
                <w:szCs w:val="18"/>
                <w:lang w:val="en-US"/>
              </w:rPr>
            </w:pPr>
            <w:r w:rsidRPr="0054406E">
              <w:rPr>
                <w:rFonts w:ascii="Arial Nova" w:hAnsi="Arial Nova" w:cs="Times New Roman"/>
                <w:b/>
                <w:bCs/>
                <w:sz w:val="18"/>
                <w:szCs w:val="18"/>
                <w:lang w:val="en-US"/>
              </w:rPr>
              <w:t>2023</w:t>
            </w:r>
          </w:p>
        </w:tc>
        <w:tc>
          <w:tcPr>
            <w:tcW w:w="936" w:type="dxa"/>
            <w:shd w:val="clear" w:color="auto" w:fill="D5DCE4" w:themeFill="text2" w:themeFillTint="33"/>
            <w:vAlign w:val="center"/>
          </w:tcPr>
          <w:p w14:paraId="1625C77D" w14:textId="77777777" w:rsidR="006C17F5" w:rsidRPr="0054406E" w:rsidRDefault="006C17F5" w:rsidP="00546A0D">
            <w:pPr>
              <w:jc w:val="center"/>
              <w:rPr>
                <w:rFonts w:ascii="Arial Nova" w:hAnsi="Arial Nova" w:cs="Times New Roman"/>
                <w:b/>
                <w:bCs/>
                <w:sz w:val="18"/>
                <w:szCs w:val="18"/>
                <w:lang w:val="en-US"/>
              </w:rPr>
            </w:pPr>
            <w:r w:rsidRPr="0054406E">
              <w:rPr>
                <w:rFonts w:ascii="Arial Nova" w:hAnsi="Arial Nova" w:cs="Times New Roman"/>
                <w:b/>
                <w:bCs/>
                <w:sz w:val="18"/>
                <w:szCs w:val="18"/>
                <w:lang w:val="en-US"/>
              </w:rPr>
              <w:t>2024</w:t>
            </w:r>
          </w:p>
        </w:tc>
        <w:tc>
          <w:tcPr>
            <w:tcW w:w="936" w:type="dxa"/>
            <w:shd w:val="clear" w:color="auto" w:fill="D5DCE4" w:themeFill="text2" w:themeFillTint="33"/>
            <w:vAlign w:val="center"/>
          </w:tcPr>
          <w:p w14:paraId="1AAA94AF" w14:textId="6231BAE7" w:rsidR="006C17F5" w:rsidRPr="0054406E" w:rsidRDefault="006C17F5" w:rsidP="00546A0D">
            <w:pPr>
              <w:jc w:val="center"/>
              <w:rPr>
                <w:rFonts w:ascii="Arial Nova" w:hAnsi="Arial Nova" w:cs="Times New Roman"/>
                <w:sz w:val="18"/>
                <w:szCs w:val="18"/>
                <w:lang w:val="en-US"/>
              </w:rPr>
            </w:pPr>
            <w:r w:rsidRPr="0054406E">
              <w:rPr>
                <w:rFonts w:ascii="Arial Nova" w:hAnsi="Arial Nova" w:cs="Times New Roman"/>
                <w:b/>
                <w:bCs/>
                <w:sz w:val="18"/>
                <w:szCs w:val="18"/>
                <w:lang w:val="en-US"/>
              </w:rPr>
              <w:t>2025</w:t>
            </w:r>
          </w:p>
        </w:tc>
      </w:tr>
      <w:tr w:rsidR="006C17F5" w:rsidRPr="0054406E" w14:paraId="641D4AFE" w14:textId="77777777" w:rsidTr="006412FF">
        <w:trPr>
          <w:gridAfter w:val="1"/>
          <w:wAfter w:w="6" w:type="dxa"/>
          <w:tblHeader/>
        </w:trPr>
        <w:tc>
          <w:tcPr>
            <w:tcW w:w="2785" w:type="dxa"/>
            <w:vMerge/>
          </w:tcPr>
          <w:p w14:paraId="0D5ED132" w14:textId="77777777" w:rsidR="006C17F5" w:rsidRPr="0054406E" w:rsidRDefault="006C17F5" w:rsidP="00361A2E">
            <w:pPr>
              <w:rPr>
                <w:rFonts w:ascii="Arial Nova" w:hAnsi="Arial Nova" w:cs="Times New Roman"/>
                <w:sz w:val="18"/>
                <w:szCs w:val="18"/>
                <w:lang w:val="en-US"/>
              </w:rPr>
            </w:pPr>
          </w:p>
        </w:tc>
        <w:tc>
          <w:tcPr>
            <w:tcW w:w="5310" w:type="dxa"/>
            <w:vMerge/>
          </w:tcPr>
          <w:p w14:paraId="098C27DC" w14:textId="77777777" w:rsidR="006C17F5" w:rsidRPr="0054406E" w:rsidRDefault="006C17F5" w:rsidP="00361A2E">
            <w:pPr>
              <w:rPr>
                <w:rFonts w:ascii="Arial Nova" w:hAnsi="Arial Nova" w:cs="Times New Roman"/>
                <w:sz w:val="18"/>
                <w:szCs w:val="18"/>
                <w:lang w:val="en-US"/>
              </w:rPr>
            </w:pPr>
          </w:p>
        </w:tc>
        <w:tc>
          <w:tcPr>
            <w:tcW w:w="936" w:type="dxa"/>
            <w:shd w:val="clear" w:color="auto" w:fill="D5DCE4" w:themeFill="text2" w:themeFillTint="33"/>
            <w:vAlign w:val="center"/>
          </w:tcPr>
          <w:p w14:paraId="60E1DB57" w14:textId="77777777" w:rsidR="006C17F5" w:rsidRPr="00670BB2" w:rsidRDefault="006C17F5" w:rsidP="00546A0D">
            <w:pPr>
              <w:jc w:val="center"/>
              <w:rPr>
                <w:rFonts w:ascii="Arial Nova" w:hAnsi="Arial Nova" w:cs="Times New Roman"/>
                <w:sz w:val="16"/>
                <w:szCs w:val="16"/>
                <w:lang w:val="en-US"/>
              </w:rPr>
            </w:pPr>
            <w:r w:rsidRPr="00670BB2">
              <w:rPr>
                <w:rFonts w:ascii="Arial Nova" w:hAnsi="Arial Nova" w:cs="Times New Roman"/>
                <w:sz w:val="16"/>
                <w:szCs w:val="16"/>
                <w:lang w:val="en-US"/>
              </w:rPr>
              <w:t>Baseline</w:t>
            </w:r>
          </w:p>
        </w:tc>
        <w:tc>
          <w:tcPr>
            <w:tcW w:w="936" w:type="dxa"/>
            <w:shd w:val="clear" w:color="auto" w:fill="D5DCE4" w:themeFill="text2" w:themeFillTint="33"/>
            <w:vAlign w:val="center"/>
          </w:tcPr>
          <w:p w14:paraId="53A89031" w14:textId="77777777" w:rsidR="006C17F5" w:rsidRPr="00670BB2" w:rsidRDefault="006C17F5" w:rsidP="00546A0D">
            <w:pPr>
              <w:jc w:val="center"/>
              <w:rPr>
                <w:rFonts w:ascii="Arial Nova" w:hAnsi="Arial Nova" w:cs="Times New Roman"/>
                <w:sz w:val="16"/>
                <w:szCs w:val="16"/>
                <w:lang w:val="en-US"/>
              </w:rPr>
            </w:pPr>
            <w:r w:rsidRPr="00670BB2">
              <w:rPr>
                <w:rFonts w:ascii="Arial Nova" w:hAnsi="Arial Nova" w:cs="Times New Roman"/>
                <w:sz w:val="16"/>
                <w:szCs w:val="16"/>
                <w:lang w:val="en-US"/>
              </w:rPr>
              <w:t>Milestone</w:t>
            </w:r>
          </w:p>
        </w:tc>
        <w:tc>
          <w:tcPr>
            <w:tcW w:w="936" w:type="dxa"/>
            <w:shd w:val="clear" w:color="auto" w:fill="D5DCE4" w:themeFill="text2" w:themeFillTint="33"/>
            <w:vAlign w:val="center"/>
          </w:tcPr>
          <w:p w14:paraId="04B07DBF" w14:textId="77777777" w:rsidR="006C17F5" w:rsidRPr="00670BB2" w:rsidRDefault="006C17F5" w:rsidP="00546A0D">
            <w:pPr>
              <w:jc w:val="center"/>
              <w:rPr>
                <w:rFonts w:ascii="Arial Nova" w:hAnsi="Arial Nova" w:cs="Times New Roman"/>
                <w:sz w:val="16"/>
                <w:szCs w:val="16"/>
                <w:lang w:val="en-US"/>
              </w:rPr>
            </w:pPr>
            <w:r w:rsidRPr="00670BB2">
              <w:rPr>
                <w:rFonts w:ascii="Arial Nova" w:hAnsi="Arial Nova" w:cs="Times New Roman"/>
                <w:sz w:val="16"/>
                <w:szCs w:val="16"/>
                <w:lang w:val="en-US"/>
              </w:rPr>
              <w:t>Milestone</w:t>
            </w:r>
          </w:p>
        </w:tc>
        <w:tc>
          <w:tcPr>
            <w:tcW w:w="936" w:type="dxa"/>
            <w:shd w:val="clear" w:color="auto" w:fill="D5DCE4" w:themeFill="text2" w:themeFillTint="33"/>
            <w:vAlign w:val="center"/>
          </w:tcPr>
          <w:p w14:paraId="01D4C8FB" w14:textId="77777777" w:rsidR="006C17F5" w:rsidRPr="00670BB2" w:rsidRDefault="006C17F5" w:rsidP="00546A0D">
            <w:pPr>
              <w:jc w:val="center"/>
              <w:rPr>
                <w:rFonts w:ascii="Arial Nova" w:hAnsi="Arial Nova" w:cs="Times New Roman"/>
                <w:sz w:val="16"/>
                <w:szCs w:val="16"/>
                <w:lang w:val="en-US"/>
              </w:rPr>
            </w:pPr>
            <w:r w:rsidRPr="00670BB2">
              <w:rPr>
                <w:rFonts w:ascii="Arial Nova" w:hAnsi="Arial Nova" w:cs="Times New Roman"/>
                <w:sz w:val="16"/>
                <w:szCs w:val="16"/>
                <w:lang w:val="en-US"/>
              </w:rPr>
              <w:t>Milestone</w:t>
            </w:r>
          </w:p>
        </w:tc>
        <w:tc>
          <w:tcPr>
            <w:tcW w:w="936" w:type="dxa"/>
            <w:shd w:val="clear" w:color="auto" w:fill="D5DCE4" w:themeFill="text2" w:themeFillTint="33"/>
            <w:vAlign w:val="center"/>
          </w:tcPr>
          <w:p w14:paraId="066B7968" w14:textId="58F547A5" w:rsidR="006C17F5" w:rsidRPr="00670BB2" w:rsidRDefault="006C17F5" w:rsidP="00546A0D">
            <w:pPr>
              <w:jc w:val="center"/>
              <w:rPr>
                <w:rFonts w:ascii="Arial Nova" w:hAnsi="Arial Nova" w:cs="Times New Roman"/>
                <w:sz w:val="16"/>
                <w:szCs w:val="16"/>
                <w:lang w:val="en-US"/>
              </w:rPr>
            </w:pPr>
            <w:r w:rsidRPr="00670BB2">
              <w:rPr>
                <w:rFonts w:ascii="Arial Nova" w:hAnsi="Arial Nova" w:cs="Times New Roman"/>
                <w:sz w:val="16"/>
                <w:szCs w:val="16"/>
                <w:lang w:val="en-US"/>
              </w:rPr>
              <w:t>Target</w:t>
            </w:r>
          </w:p>
        </w:tc>
      </w:tr>
      <w:tr w:rsidR="004A2AE3" w:rsidRPr="0054406E" w14:paraId="204FB576" w14:textId="77777777" w:rsidTr="006412FF">
        <w:trPr>
          <w:trHeight w:val="620"/>
        </w:trPr>
        <w:tc>
          <w:tcPr>
            <w:tcW w:w="12781" w:type="dxa"/>
            <w:gridSpan w:val="8"/>
            <w:shd w:val="clear" w:color="auto" w:fill="222A35" w:themeFill="text2" w:themeFillShade="80"/>
            <w:vAlign w:val="center"/>
          </w:tcPr>
          <w:p w14:paraId="3C76455C" w14:textId="6A5F6B79" w:rsidR="004A2AE3" w:rsidRPr="0054406E" w:rsidRDefault="004A2AE3" w:rsidP="00361A2E">
            <w:pPr>
              <w:pStyle w:val="Heading2"/>
              <w:spacing w:before="0" w:line="240" w:lineRule="auto"/>
              <w:rPr>
                <w:rFonts w:ascii="Arial Nova" w:hAnsi="Arial Nova" w:cs="Times New Roman"/>
                <w:b/>
                <w:color w:val="FFFFFF" w:themeColor="background1"/>
                <w:lang w:val="en-US"/>
              </w:rPr>
            </w:pPr>
            <w:bookmarkStart w:id="15" w:name="_Toc78802142"/>
            <w:r w:rsidRPr="0054406E">
              <w:rPr>
                <w:rFonts w:ascii="Arial Nova" w:hAnsi="Arial Nova" w:cs="Times New Roman"/>
                <w:b/>
                <w:color w:val="FFFFFF" w:themeColor="background1"/>
                <w:sz w:val="28"/>
                <w:szCs w:val="28"/>
                <w:lang w:val="en-US"/>
              </w:rPr>
              <w:t>Organizational Enablers</w:t>
            </w:r>
            <w:bookmarkEnd w:id="15"/>
          </w:p>
        </w:tc>
      </w:tr>
      <w:tr w:rsidR="001634CC" w:rsidRPr="0054406E" w14:paraId="2E372446" w14:textId="77777777" w:rsidTr="006412FF">
        <w:trPr>
          <w:gridAfter w:val="1"/>
          <w:wAfter w:w="6" w:type="dxa"/>
        </w:trPr>
        <w:tc>
          <w:tcPr>
            <w:tcW w:w="2785" w:type="dxa"/>
            <w:vAlign w:val="center"/>
          </w:tcPr>
          <w:p w14:paraId="194423C5" w14:textId="0582A39D" w:rsidR="001634CC" w:rsidRPr="0054406E" w:rsidRDefault="001634CC" w:rsidP="000B0BB5">
            <w:pPr>
              <w:rPr>
                <w:rFonts w:ascii="Arial Nova" w:hAnsi="Arial Nova" w:cs="Times New Roman"/>
                <w:b/>
                <w:bCs/>
                <w:sz w:val="18"/>
                <w:szCs w:val="18"/>
                <w:lang w:val="en-US"/>
              </w:rPr>
            </w:pPr>
            <w:r>
              <w:rPr>
                <w:rFonts w:ascii="Arial Nova" w:hAnsi="Arial Nova" w:cs="Times New Roman"/>
                <w:b/>
                <w:bCs/>
                <w:sz w:val="18"/>
                <w:szCs w:val="18"/>
                <w:lang w:val="en-US"/>
              </w:rPr>
              <w:t xml:space="preserve">1.1 </w:t>
            </w:r>
            <w:r w:rsidRPr="0054406E">
              <w:rPr>
                <w:rFonts w:ascii="Arial Nova" w:hAnsi="Arial Nova" w:cs="Times New Roman"/>
                <w:b/>
                <w:bCs/>
                <w:sz w:val="18"/>
                <w:szCs w:val="18"/>
                <w:lang w:val="en-US"/>
              </w:rPr>
              <w:t>Quality programmes</w:t>
            </w:r>
            <w:r w:rsidRPr="0054406E">
              <w:rPr>
                <w:rFonts w:ascii="Arial Nova" w:hAnsi="Arial Nova" w:cs="Times New Roman"/>
                <w:sz w:val="18"/>
                <w:szCs w:val="18"/>
                <w:lang w:val="en-US"/>
              </w:rPr>
              <w:t xml:space="preserve"> </w:t>
            </w:r>
            <w:r w:rsidRPr="0054406E">
              <w:rPr>
                <w:rFonts w:ascii="Arial Nova" w:hAnsi="Arial Nova" w:cs="Times New Roman"/>
                <w:sz w:val="18"/>
                <w:szCs w:val="18"/>
                <w:u w:val="single"/>
                <w:lang w:val="en-US"/>
              </w:rPr>
              <w:t>designed</w:t>
            </w:r>
            <w:r w:rsidRPr="0054406E">
              <w:rPr>
                <w:rFonts w:ascii="Arial Nova" w:hAnsi="Arial Nova" w:cs="Times New Roman"/>
                <w:sz w:val="18"/>
                <w:szCs w:val="18"/>
                <w:lang w:val="en-US"/>
              </w:rPr>
              <w:t xml:space="preserve"> in support of the United Nations Sustainable Development Cooperation Frameworks, national development goals and </w:t>
            </w:r>
            <w:r w:rsidR="009D0ABD">
              <w:rPr>
                <w:rFonts w:ascii="Arial Nova" w:hAnsi="Arial Nova" w:cs="Times New Roman"/>
                <w:sz w:val="18"/>
                <w:szCs w:val="18"/>
                <w:lang w:val="en-US"/>
              </w:rPr>
              <w:t>S</w:t>
            </w:r>
            <w:r w:rsidRPr="0054406E">
              <w:rPr>
                <w:rFonts w:ascii="Arial Nova" w:hAnsi="Arial Nova" w:cs="Times New Roman"/>
                <w:sz w:val="18"/>
                <w:szCs w:val="18"/>
                <w:lang w:val="en-US"/>
              </w:rPr>
              <w:t xml:space="preserve">ustainable </w:t>
            </w:r>
            <w:r w:rsidR="009D0ABD">
              <w:rPr>
                <w:rFonts w:ascii="Arial Nova" w:hAnsi="Arial Nova" w:cs="Times New Roman"/>
                <w:sz w:val="18"/>
                <w:szCs w:val="18"/>
                <w:lang w:val="en-US"/>
              </w:rPr>
              <w:t>D</w:t>
            </w:r>
            <w:r w:rsidRPr="0054406E">
              <w:rPr>
                <w:rFonts w:ascii="Arial Nova" w:hAnsi="Arial Nova" w:cs="Times New Roman"/>
                <w:sz w:val="18"/>
                <w:szCs w:val="18"/>
                <w:lang w:val="en-US"/>
              </w:rPr>
              <w:t xml:space="preserve">evelopment </w:t>
            </w:r>
            <w:r w:rsidR="009D0ABD">
              <w:rPr>
                <w:rFonts w:ascii="Arial Nova" w:hAnsi="Arial Nova" w:cs="Times New Roman"/>
                <w:sz w:val="18"/>
                <w:szCs w:val="18"/>
                <w:lang w:val="en-US"/>
              </w:rPr>
              <w:t>G</w:t>
            </w:r>
            <w:r w:rsidRPr="0054406E">
              <w:rPr>
                <w:rFonts w:ascii="Arial Nova" w:hAnsi="Arial Nova" w:cs="Times New Roman"/>
                <w:sz w:val="18"/>
                <w:szCs w:val="18"/>
                <w:lang w:val="en-US"/>
              </w:rPr>
              <w:t>oals</w:t>
            </w:r>
          </w:p>
        </w:tc>
        <w:tc>
          <w:tcPr>
            <w:tcW w:w="5310" w:type="dxa"/>
            <w:shd w:val="clear" w:color="auto" w:fill="auto"/>
            <w:vAlign w:val="center"/>
          </w:tcPr>
          <w:p w14:paraId="0F283540" w14:textId="39C1D06E" w:rsidR="001634CC" w:rsidRPr="000C45F9" w:rsidRDefault="00820574" w:rsidP="00820574">
            <w:pPr>
              <w:rPr>
                <w:rFonts w:ascii="Arial Nova" w:hAnsi="Arial Nova"/>
                <w:sz w:val="18"/>
                <w:szCs w:val="18"/>
                <w:lang w:val="en-US"/>
              </w:rPr>
            </w:pPr>
            <w:r w:rsidRPr="000C45F9">
              <w:rPr>
                <w:rFonts w:ascii="Arial Nova" w:hAnsi="Arial Nova"/>
                <w:sz w:val="18"/>
                <w:szCs w:val="18"/>
                <w:lang w:val="en-US"/>
              </w:rPr>
              <w:t>1.1.1 P</w:t>
            </w:r>
            <w:r w:rsidR="001634CC" w:rsidRPr="000C45F9">
              <w:rPr>
                <w:rFonts w:ascii="Arial Nova" w:hAnsi="Arial Nova"/>
                <w:sz w:val="18"/>
                <w:szCs w:val="18"/>
                <w:lang w:val="en-US"/>
              </w:rPr>
              <w:t>rogramme Quality Index</w:t>
            </w:r>
          </w:p>
          <w:p w14:paraId="148F9E76" w14:textId="77777777" w:rsidR="001634CC" w:rsidRPr="000C45F9" w:rsidRDefault="001634CC" w:rsidP="00542D3F">
            <w:pPr>
              <w:pStyle w:val="ListParagraph"/>
              <w:numPr>
                <w:ilvl w:val="0"/>
                <w:numId w:val="1"/>
              </w:numPr>
              <w:ind w:left="250" w:hanging="250"/>
              <w:rPr>
                <w:rFonts w:ascii="Arial Nova" w:hAnsi="Arial Nova"/>
                <w:szCs w:val="18"/>
                <w:lang w:val="en-US"/>
              </w:rPr>
            </w:pPr>
            <w:r w:rsidRPr="000C45F9">
              <w:rPr>
                <w:rFonts w:ascii="Arial Nova" w:hAnsi="Arial Nova"/>
                <w:szCs w:val="18"/>
                <w:lang w:val="en-US"/>
              </w:rPr>
              <w:t>Theory of change</w:t>
            </w:r>
          </w:p>
          <w:p w14:paraId="64BECFE9" w14:textId="77777777" w:rsidR="001634CC" w:rsidRPr="000C45F9" w:rsidRDefault="001634CC" w:rsidP="000B0BB5">
            <w:pPr>
              <w:pStyle w:val="ListParagraph"/>
              <w:numPr>
                <w:ilvl w:val="0"/>
                <w:numId w:val="1"/>
              </w:numPr>
              <w:ind w:left="250" w:hanging="250"/>
              <w:rPr>
                <w:rFonts w:ascii="Arial Nova" w:hAnsi="Arial Nova"/>
                <w:szCs w:val="18"/>
                <w:lang w:val="en-US"/>
              </w:rPr>
            </w:pPr>
            <w:r w:rsidRPr="000C45F9">
              <w:rPr>
                <w:rFonts w:ascii="Arial Nova" w:hAnsi="Arial Nova"/>
                <w:szCs w:val="18"/>
                <w:lang w:val="en-US"/>
              </w:rPr>
              <w:t>Lessons learned from evidence</w:t>
            </w:r>
          </w:p>
          <w:p w14:paraId="073AFC95" w14:textId="77777777" w:rsidR="001634CC" w:rsidRPr="000C45F9" w:rsidRDefault="001634CC" w:rsidP="000B0BB5">
            <w:pPr>
              <w:pStyle w:val="ListParagraph"/>
              <w:numPr>
                <w:ilvl w:val="0"/>
                <w:numId w:val="1"/>
              </w:numPr>
              <w:ind w:left="250" w:hanging="250"/>
              <w:rPr>
                <w:rFonts w:ascii="Arial Nova" w:hAnsi="Arial Nova"/>
                <w:szCs w:val="18"/>
                <w:lang w:val="en-US"/>
              </w:rPr>
            </w:pPr>
            <w:r w:rsidRPr="000C45F9">
              <w:rPr>
                <w:rFonts w:ascii="Arial Nova" w:hAnsi="Arial Nova"/>
                <w:szCs w:val="18"/>
                <w:lang w:val="en-US"/>
              </w:rPr>
              <w:t>Risk informed programming</w:t>
            </w:r>
          </w:p>
          <w:p w14:paraId="208985E4" w14:textId="77777777" w:rsidR="001634CC" w:rsidRPr="000C45F9" w:rsidRDefault="001634CC" w:rsidP="000B0BB5">
            <w:pPr>
              <w:pStyle w:val="ListParagraph"/>
              <w:numPr>
                <w:ilvl w:val="0"/>
                <w:numId w:val="1"/>
              </w:numPr>
              <w:ind w:left="250" w:hanging="250"/>
              <w:rPr>
                <w:rFonts w:ascii="Arial Nova" w:hAnsi="Arial Nova"/>
                <w:szCs w:val="18"/>
                <w:lang w:val="en-US"/>
              </w:rPr>
            </w:pPr>
            <w:r w:rsidRPr="000C45F9">
              <w:rPr>
                <w:rFonts w:ascii="Arial Nova" w:hAnsi="Arial Nova"/>
                <w:szCs w:val="18"/>
                <w:lang w:val="en-US"/>
              </w:rPr>
              <w:t>Results and resources framework</w:t>
            </w:r>
          </w:p>
          <w:p w14:paraId="00C41591" w14:textId="705B4550" w:rsidR="001634CC" w:rsidRPr="000C45F9" w:rsidRDefault="001634CC" w:rsidP="00F00232">
            <w:pPr>
              <w:pStyle w:val="ListParagraph"/>
              <w:numPr>
                <w:ilvl w:val="0"/>
                <w:numId w:val="1"/>
              </w:numPr>
              <w:ind w:left="250" w:hanging="250"/>
              <w:rPr>
                <w:rFonts w:ascii="Arial Nova" w:hAnsi="Arial Nova"/>
                <w:szCs w:val="18"/>
                <w:lang w:val="en-US"/>
              </w:rPr>
            </w:pPr>
            <w:r w:rsidRPr="000C45F9">
              <w:rPr>
                <w:rFonts w:ascii="Arial Nova" w:hAnsi="Arial Nova"/>
                <w:szCs w:val="18"/>
                <w:lang w:val="en-US"/>
              </w:rPr>
              <w:t>Fully costed evaluation plan</w:t>
            </w:r>
          </w:p>
        </w:tc>
        <w:tc>
          <w:tcPr>
            <w:tcW w:w="936" w:type="dxa"/>
            <w:vAlign w:val="center"/>
          </w:tcPr>
          <w:p w14:paraId="7D7C0D33" w14:textId="77777777" w:rsidR="001634CC" w:rsidRPr="0054406E" w:rsidRDefault="001634CC" w:rsidP="000B0BB5">
            <w:pPr>
              <w:jc w:val="center"/>
              <w:rPr>
                <w:rFonts w:ascii="Arial Nova" w:hAnsi="Arial Nova" w:cs="Times New Roman"/>
                <w:color w:val="A5A5A5" w:themeColor="accent3"/>
                <w:sz w:val="18"/>
                <w:szCs w:val="18"/>
                <w:lang w:val="en-US"/>
              </w:rPr>
            </w:pPr>
          </w:p>
        </w:tc>
        <w:tc>
          <w:tcPr>
            <w:tcW w:w="936" w:type="dxa"/>
            <w:vAlign w:val="center"/>
          </w:tcPr>
          <w:p w14:paraId="1B136035" w14:textId="77777777" w:rsidR="001634CC" w:rsidRPr="0054406E" w:rsidRDefault="001634CC" w:rsidP="000B0BB5">
            <w:pPr>
              <w:jc w:val="center"/>
              <w:rPr>
                <w:rFonts w:ascii="Arial Nova" w:hAnsi="Arial Nova" w:cs="Times New Roman"/>
                <w:color w:val="A5A5A5" w:themeColor="accent3"/>
                <w:sz w:val="18"/>
                <w:szCs w:val="18"/>
                <w:lang w:val="en-US"/>
              </w:rPr>
            </w:pPr>
          </w:p>
        </w:tc>
        <w:tc>
          <w:tcPr>
            <w:tcW w:w="936" w:type="dxa"/>
            <w:vAlign w:val="center"/>
          </w:tcPr>
          <w:p w14:paraId="515E87E0" w14:textId="77777777" w:rsidR="001634CC" w:rsidRPr="0054406E" w:rsidRDefault="001634CC" w:rsidP="000B0BB5">
            <w:pPr>
              <w:jc w:val="center"/>
              <w:rPr>
                <w:rFonts w:ascii="Arial Nova" w:hAnsi="Arial Nova" w:cs="Times New Roman"/>
                <w:color w:val="A5A5A5" w:themeColor="accent3"/>
                <w:sz w:val="18"/>
                <w:szCs w:val="18"/>
                <w:lang w:val="en-US"/>
              </w:rPr>
            </w:pPr>
          </w:p>
        </w:tc>
        <w:tc>
          <w:tcPr>
            <w:tcW w:w="936" w:type="dxa"/>
            <w:vAlign w:val="center"/>
          </w:tcPr>
          <w:p w14:paraId="328F862D" w14:textId="77777777" w:rsidR="001634CC" w:rsidRPr="0054406E" w:rsidRDefault="001634CC" w:rsidP="000B0BB5">
            <w:pPr>
              <w:jc w:val="center"/>
              <w:rPr>
                <w:rFonts w:ascii="Arial Nova" w:hAnsi="Arial Nova" w:cs="Times New Roman"/>
                <w:color w:val="A5A5A5" w:themeColor="accent3"/>
                <w:sz w:val="18"/>
                <w:szCs w:val="18"/>
                <w:lang w:val="en-US"/>
              </w:rPr>
            </w:pPr>
          </w:p>
        </w:tc>
        <w:tc>
          <w:tcPr>
            <w:tcW w:w="936" w:type="dxa"/>
            <w:vAlign w:val="center"/>
          </w:tcPr>
          <w:p w14:paraId="29293DDE" w14:textId="67124456" w:rsidR="001634CC" w:rsidRPr="0054406E" w:rsidRDefault="001634CC" w:rsidP="000B0BB5">
            <w:pPr>
              <w:jc w:val="center"/>
              <w:rPr>
                <w:rFonts w:ascii="Arial Nova" w:hAnsi="Arial Nova" w:cs="Times New Roman"/>
                <w:sz w:val="16"/>
                <w:szCs w:val="16"/>
                <w:lang w:val="en-US"/>
              </w:rPr>
            </w:pPr>
          </w:p>
        </w:tc>
      </w:tr>
      <w:tr w:rsidR="007A716B" w:rsidRPr="0054406E" w14:paraId="4EFD0BFE" w14:textId="77777777" w:rsidTr="006412FF">
        <w:trPr>
          <w:gridAfter w:val="1"/>
          <w:wAfter w:w="6" w:type="dxa"/>
        </w:trPr>
        <w:tc>
          <w:tcPr>
            <w:tcW w:w="2785" w:type="dxa"/>
            <w:vMerge w:val="restart"/>
            <w:vAlign w:val="center"/>
          </w:tcPr>
          <w:p w14:paraId="51AE5F5B" w14:textId="6F66AE1D" w:rsidR="007A716B" w:rsidRPr="0054406E" w:rsidRDefault="007A716B" w:rsidP="000B0BB5">
            <w:pPr>
              <w:rPr>
                <w:rFonts w:ascii="Arial Nova" w:hAnsi="Arial Nova" w:cs="Times New Roman"/>
                <w:b/>
                <w:bCs/>
                <w:sz w:val="18"/>
                <w:szCs w:val="18"/>
                <w:lang w:val="en-US"/>
              </w:rPr>
            </w:pPr>
            <w:r>
              <w:rPr>
                <w:rFonts w:ascii="Arial Nova" w:hAnsi="Arial Nova" w:cs="Times New Roman"/>
                <w:b/>
                <w:bCs/>
                <w:sz w:val="18"/>
                <w:szCs w:val="18"/>
                <w:lang w:val="en-US"/>
              </w:rPr>
              <w:t xml:space="preserve">1.2 </w:t>
            </w:r>
            <w:r w:rsidRPr="0054406E">
              <w:rPr>
                <w:rFonts w:ascii="Arial Nova" w:hAnsi="Arial Nova" w:cs="Times New Roman"/>
                <w:b/>
                <w:bCs/>
                <w:sz w:val="18"/>
                <w:szCs w:val="18"/>
                <w:lang w:val="en-US"/>
              </w:rPr>
              <w:t>Intergovernmental</w:t>
            </w:r>
            <w:r>
              <w:rPr>
                <w:rFonts w:ascii="Arial Nova" w:hAnsi="Arial Nova" w:cs="Times New Roman"/>
                <w:b/>
                <w:bCs/>
                <w:sz w:val="18"/>
                <w:szCs w:val="18"/>
                <w:lang w:val="en-US"/>
              </w:rPr>
              <w:t>ly-agreed</w:t>
            </w:r>
            <w:r w:rsidRPr="0054406E">
              <w:rPr>
                <w:rFonts w:ascii="Arial Nova" w:hAnsi="Arial Nova" w:cs="Times New Roman"/>
                <w:b/>
                <w:bCs/>
                <w:sz w:val="18"/>
                <w:szCs w:val="18"/>
                <w:lang w:val="en-US"/>
              </w:rPr>
              <w:t xml:space="preserve"> principles </w:t>
            </w:r>
            <w:r>
              <w:rPr>
                <w:rFonts w:ascii="Arial Nova" w:hAnsi="Arial Nova" w:cs="Times New Roman"/>
                <w:sz w:val="18"/>
                <w:szCs w:val="18"/>
                <w:u w:val="single"/>
                <w:lang w:val="en-US"/>
              </w:rPr>
              <w:t>integrated</w:t>
            </w:r>
            <w:r w:rsidRPr="0054406E">
              <w:rPr>
                <w:rFonts w:ascii="Arial Nova" w:hAnsi="Arial Nova" w:cs="Times New Roman"/>
                <w:sz w:val="18"/>
                <w:szCs w:val="18"/>
                <w:lang w:val="en-US"/>
              </w:rPr>
              <w:t xml:space="preserve"> in programming and policies</w:t>
            </w:r>
          </w:p>
        </w:tc>
        <w:tc>
          <w:tcPr>
            <w:tcW w:w="5310" w:type="dxa"/>
            <w:shd w:val="clear" w:color="auto" w:fill="auto"/>
            <w:vAlign w:val="center"/>
          </w:tcPr>
          <w:p w14:paraId="29D85A35" w14:textId="58B3E332" w:rsidR="007A716B" w:rsidRPr="000C45F9" w:rsidRDefault="007A716B" w:rsidP="000B0BB5">
            <w:pPr>
              <w:rPr>
                <w:rFonts w:ascii="Arial Nova" w:hAnsi="Arial Nova" w:cs="Times New Roman"/>
                <w:sz w:val="18"/>
                <w:szCs w:val="18"/>
                <w:lang w:val="en-US"/>
              </w:rPr>
            </w:pPr>
            <w:r w:rsidRPr="000C45F9">
              <w:rPr>
                <w:rFonts w:ascii="Arial Nova" w:hAnsi="Arial Nova" w:cs="Times New Roman"/>
                <w:sz w:val="18"/>
                <w:szCs w:val="18"/>
                <w:lang w:val="en-US"/>
              </w:rPr>
              <w:t>1.2.1 Engagement Index</w:t>
            </w:r>
            <w:r w:rsidRPr="000C45F9">
              <w:rPr>
                <w:rStyle w:val="FootnoteReference"/>
                <w:rFonts w:ascii="Arial Nova" w:hAnsi="Arial Nova" w:cs="Times New Roman"/>
                <w:sz w:val="18"/>
                <w:szCs w:val="18"/>
                <w:lang w:val="en-US"/>
              </w:rPr>
              <w:footnoteReference w:id="11"/>
            </w:r>
          </w:p>
          <w:p w14:paraId="179A7DD3" w14:textId="6ADAF0E7" w:rsidR="007A716B" w:rsidRPr="000C45F9" w:rsidRDefault="007A716B" w:rsidP="000B0BB5">
            <w:pPr>
              <w:pStyle w:val="ListParagraph"/>
              <w:numPr>
                <w:ilvl w:val="0"/>
                <w:numId w:val="2"/>
              </w:numPr>
              <w:ind w:left="250" w:hanging="250"/>
              <w:rPr>
                <w:rFonts w:ascii="Arial Nova" w:hAnsi="Arial Nova"/>
                <w:szCs w:val="18"/>
                <w:lang w:val="en-US"/>
              </w:rPr>
            </w:pPr>
            <w:r w:rsidRPr="000C45F9">
              <w:rPr>
                <w:rFonts w:ascii="Arial Nova" w:hAnsi="Arial Nova"/>
                <w:szCs w:val="18"/>
                <w:lang w:val="en-US"/>
              </w:rPr>
              <w:t>Leaving no one behind (target beneficiaries)</w:t>
            </w:r>
          </w:p>
          <w:p w14:paraId="5B912143" w14:textId="50E227B9" w:rsidR="00511A4E" w:rsidRPr="00511A4E" w:rsidRDefault="007A716B" w:rsidP="00511A4E">
            <w:pPr>
              <w:pStyle w:val="ListParagraph"/>
              <w:numPr>
                <w:ilvl w:val="0"/>
                <w:numId w:val="2"/>
              </w:numPr>
              <w:ind w:left="250" w:hanging="250"/>
              <w:rPr>
                <w:rFonts w:ascii="Arial Nova" w:hAnsi="Arial Nova"/>
                <w:szCs w:val="18"/>
                <w:lang w:val="en-US"/>
              </w:rPr>
            </w:pPr>
            <w:r w:rsidRPr="000C45F9">
              <w:rPr>
                <w:rFonts w:ascii="Arial Nova" w:hAnsi="Arial Nova"/>
                <w:szCs w:val="18"/>
                <w:lang w:val="en-US"/>
              </w:rPr>
              <w:t xml:space="preserve">Human rights / rights-based approach </w:t>
            </w:r>
          </w:p>
          <w:p w14:paraId="5EBE0580" w14:textId="77777777" w:rsidR="00511A4E" w:rsidRDefault="007A716B" w:rsidP="00BD066B">
            <w:pPr>
              <w:pStyle w:val="ListParagraph"/>
              <w:numPr>
                <w:ilvl w:val="0"/>
                <w:numId w:val="2"/>
              </w:numPr>
              <w:ind w:left="250" w:hanging="250"/>
              <w:rPr>
                <w:rFonts w:ascii="Arial Nova" w:hAnsi="Arial Nova"/>
                <w:szCs w:val="18"/>
                <w:lang w:val="en-US"/>
              </w:rPr>
            </w:pPr>
            <w:r w:rsidRPr="000C45F9">
              <w:rPr>
                <w:rFonts w:ascii="Arial Nova" w:hAnsi="Arial Nova"/>
                <w:szCs w:val="18"/>
                <w:lang w:val="en-US"/>
              </w:rPr>
              <w:t>South-south and triangular cooperation (SSTC)</w:t>
            </w:r>
          </w:p>
          <w:p w14:paraId="25247F7B" w14:textId="4A5B1600" w:rsidR="0053782F" w:rsidRPr="00BD066B" w:rsidRDefault="0053782F" w:rsidP="00BD066B">
            <w:pPr>
              <w:pStyle w:val="ListParagraph"/>
              <w:numPr>
                <w:ilvl w:val="0"/>
                <w:numId w:val="2"/>
              </w:numPr>
              <w:ind w:left="250" w:hanging="250"/>
              <w:rPr>
                <w:rFonts w:ascii="Arial Nova" w:hAnsi="Arial Nova"/>
                <w:szCs w:val="18"/>
                <w:lang w:val="en-US"/>
              </w:rPr>
            </w:pPr>
            <w:r>
              <w:rPr>
                <w:rFonts w:ascii="Arial Nova" w:hAnsi="Arial Nova"/>
                <w:szCs w:val="18"/>
                <w:lang w:val="en-US"/>
              </w:rPr>
              <w:t>Volunteers / volunteerism</w:t>
            </w:r>
          </w:p>
        </w:tc>
        <w:tc>
          <w:tcPr>
            <w:tcW w:w="936" w:type="dxa"/>
            <w:vAlign w:val="center"/>
          </w:tcPr>
          <w:p w14:paraId="043B64A2"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7590513F"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3C89D925"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0F5C32A4"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4972AA53" w14:textId="010BFA38" w:rsidR="007A716B" w:rsidRPr="0054406E" w:rsidRDefault="007A716B" w:rsidP="000B0BB5">
            <w:pPr>
              <w:jc w:val="center"/>
              <w:rPr>
                <w:rFonts w:ascii="Arial Nova" w:hAnsi="Arial Nova" w:cs="Times New Roman"/>
                <w:sz w:val="16"/>
                <w:szCs w:val="16"/>
                <w:lang w:val="en-US"/>
              </w:rPr>
            </w:pPr>
          </w:p>
        </w:tc>
      </w:tr>
      <w:tr w:rsidR="007A716B" w:rsidRPr="0054406E" w14:paraId="3728D246" w14:textId="77777777" w:rsidTr="006412FF">
        <w:trPr>
          <w:gridAfter w:val="1"/>
          <w:wAfter w:w="6" w:type="dxa"/>
        </w:trPr>
        <w:tc>
          <w:tcPr>
            <w:tcW w:w="2785" w:type="dxa"/>
            <w:vMerge/>
            <w:vAlign w:val="center"/>
          </w:tcPr>
          <w:p w14:paraId="702F12FE" w14:textId="62EA9B8A" w:rsidR="007A716B" w:rsidRPr="0054406E" w:rsidRDefault="007A716B" w:rsidP="000B0BB5">
            <w:pPr>
              <w:rPr>
                <w:rFonts w:ascii="Arial Nova" w:hAnsi="Arial Nova" w:cs="Times New Roman"/>
                <w:sz w:val="18"/>
                <w:szCs w:val="18"/>
                <w:lang w:val="en-US"/>
              </w:rPr>
            </w:pPr>
          </w:p>
        </w:tc>
        <w:tc>
          <w:tcPr>
            <w:tcW w:w="5310" w:type="dxa"/>
            <w:shd w:val="clear" w:color="auto" w:fill="auto"/>
            <w:vAlign w:val="center"/>
          </w:tcPr>
          <w:p w14:paraId="66CC41B1" w14:textId="77777777" w:rsidR="000A0BC5" w:rsidRDefault="007A716B" w:rsidP="007B6FAC">
            <w:pPr>
              <w:rPr>
                <w:rFonts w:ascii="Arial Nova" w:hAnsi="Arial Nova" w:cs="Times New Roman"/>
                <w:sz w:val="18"/>
                <w:szCs w:val="18"/>
              </w:rPr>
            </w:pPr>
            <w:r w:rsidRPr="000C45F9">
              <w:rPr>
                <w:rFonts w:ascii="Arial Nova" w:hAnsi="Arial Nova" w:cs="Times New Roman"/>
                <w:sz w:val="18"/>
                <w:szCs w:val="18"/>
              </w:rPr>
              <w:t>1.2.2 Percentage of expenditures with a significant gender component and with gender as a principal objective</w:t>
            </w:r>
            <w:r w:rsidR="007B6FAC">
              <w:rPr>
                <w:rFonts w:ascii="Arial Nova" w:hAnsi="Arial Nova" w:cs="Times New Roman"/>
                <w:sz w:val="18"/>
                <w:szCs w:val="18"/>
              </w:rPr>
              <w:t xml:space="preserve">        </w:t>
            </w:r>
          </w:p>
          <w:p w14:paraId="4F9F41DE" w14:textId="2C5C2A37" w:rsidR="00357FDF" w:rsidRPr="000C45F9" w:rsidRDefault="00357FDF" w:rsidP="000A0BC5">
            <w:pPr>
              <w:jc w:val="right"/>
              <w:rPr>
                <w:rFonts w:ascii="Arial Nova" w:hAnsi="Arial Nova" w:cs="Times New Roman"/>
                <w:sz w:val="18"/>
                <w:szCs w:val="18"/>
              </w:rPr>
            </w:pPr>
            <w:r w:rsidRPr="00357FDF">
              <w:rPr>
                <w:rFonts w:ascii="Arial Nova" w:hAnsi="Arial Nova" w:cs="Times New Roman"/>
                <w:sz w:val="16"/>
                <w:szCs w:val="16"/>
              </w:rPr>
              <w:t>(QCPR)</w:t>
            </w:r>
          </w:p>
        </w:tc>
        <w:tc>
          <w:tcPr>
            <w:tcW w:w="936" w:type="dxa"/>
            <w:vAlign w:val="center"/>
          </w:tcPr>
          <w:p w14:paraId="2BAEB605" w14:textId="33412701"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6889A585" w14:textId="59B5EC90"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039FD901" w14:textId="108BAE99"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2654AE3E" w14:textId="658DEB60"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533F1C2D" w14:textId="438AE7B9" w:rsidR="007A716B" w:rsidRPr="0054406E" w:rsidRDefault="007A716B" w:rsidP="000B0BB5">
            <w:pPr>
              <w:jc w:val="center"/>
              <w:rPr>
                <w:rFonts w:ascii="Arial Nova" w:hAnsi="Arial Nova" w:cs="Times New Roman"/>
                <w:sz w:val="16"/>
                <w:szCs w:val="16"/>
                <w:lang w:val="en-US"/>
              </w:rPr>
            </w:pPr>
          </w:p>
        </w:tc>
      </w:tr>
      <w:tr w:rsidR="007A716B" w:rsidRPr="0054406E" w14:paraId="5FA298CB" w14:textId="77777777" w:rsidTr="006412FF">
        <w:trPr>
          <w:gridAfter w:val="1"/>
          <w:wAfter w:w="6" w:type="dxa"/>
        </w:trPr>
        <w:tc>
          <w:tcPr>
            <w:tcW w:w="2785" w:type="dxa"/>
            <w:vMerge/>
            <w:vAlign w:val="center"/>
          </w:tcPr>
          <w:p w14:paraId="52AD090D" w14:textId="77777777" w:rsidR="007A716B" w:rsidRPr="0054406E" w:rsidRDefault="007A716B" w:rsidP="000B0BB5">
            <w:pPr>
              <w:rPr>
                <w:rFonts w:ascii="Arial Nova" w:hAnsi="Arial Nova" w:cs="Times New Roman"/>
                <w:sz w:val="18"/>
                <w:szCs w:val="18"/>
                <w:lang w:val="en-US"/>
              </w:rPr>
            </w:pPr>
          </w:p>
        </w:tc>
        <w:tc>
          <w:tcPr>
            <w:tcW w:w="5310" w:type="dxa"/>
            <w:shd w:val="clear" w:color="auto" w:fill="auto"/>
            <w:vAlign w:val="center"/>
          </w:tcPr>
          <w:p w14:paraId="79AD68EB" w14:textId="77777777" w:rsidR="000A0BC5" w:rsidRDefault="007A716B" w:rsidP="007B6FAC">
            <w:pPr>
              <w:rPr>
                <w:rFonts w:ascii="Arial Nova" w:hAnsi="Arial Nova" w:cs="Times New Roman"/>
                <w:sz w:val="18"/>
                <w:szCs w:val="18"/>
              </w:rPr>
            </w:pPr>
            <w:r>
              <w:rPr>
                <w:rFonts w:ascii="Arial Nova" w:hAnsi="Arial Nova" w:cs="Times New Roman"/>
                <w:sz w:val="18"/>
                <w:szCs w:val="18"/>
              </w:rPr>
              <w:t xml:space="preserve">1.2.3 </w:t>
            </w:r>
            <w:r w:rsidRPr="0035618F">
              <w:rPr>
                <w:rFonts w:ascii="Arial Nova" w:hAnsi="Arial Nova" w:cs="Times New Roman"/>
                <w:sz w:val="18"/>
                <w:szCs w:val="18"/>
              </w:rPr>
              <w:t>Percentage of United Nations System-wide Action Plan on Gender Equality and the Empowerment of Women minimum standards met or exceeded</w:t>
            </w:r>
            <w:r w:rsidR="00D536FA">
              <w:rPr>
                <w:rFonts w:ascii="Arial Nova" w:hAnsi="Arial Nova" w:cs="Times New Roman"/>
                <w:sz w:val="18"/>
                <w:szCs w:val="18"/>
              </w:rPr>
              <w:t xml:space="preserve">                                               </w:t>
            </w:r>
          </w:p>
          <w:p w14:paraId="53411DED" w14:textId="0BBA0062" w:rsidR="000A3AA0" w:rsidRPr="000C45F9" w:rsidRDefault="000A3AA0" w:rsidP="000A0BC5">
            <w:pPr>
              <w:jc w:val="right"/>
              <w:rPr>
                <w:rFonts w:ascii="Arial Nova" w:hAnsi="Arial Nova" w:cs="Times New Roman"/>
                <w:sz w:val="18"/>
                <w:szCs w:val="18"/>
              </w:rPr>
            </w:pPr>
            <w:r w:rsidRPr="000A3AA0">
              <w:rPr>
                <w:rFonts w:ascii="Arial Nova" w:hAnsi="Arial Nova" w:cs="Times New Roman"/>
                <w:sz w:val="16"/>
                <w:szCs w:val="16"/>
              </w:rPr>
              <w:t>(QCPR)</w:t>
            </w:r>
          </w:p>
        </w:tc>
        <w:tc>
          <w:tcPr>
            <w:tcW w:w="936" w:type="dxa"/>
            <w:vAlign w:val="center"/>
          </w:tcPr>
          <w:p w14:paraId="0425DDA6"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3BB4E6E5"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260AC4DF"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062F6526" w14:textId="77777777" w:rsidR="007A716B" w:rsidRPr="0054406E" w:rsidRDefault="007A716B" w:rsidP="000B0BB5">
            <w:pPr>
              <w:jc w:val="center"/>
              <w:rPr>
                <w:rFonts w:ascii="Arial Nova" w:hAnsi="Arial Nova" w:cs="Times New Roman"/>
                <w:color w:val="A5A5A5" w:themeColor="accent3"/>
                <w:sz w:val="18"/>
                <w:szCs w:val="18"/>
                <w:lang w:val="en-US"/>
              </w:rPr>
            </w:pPr>
          </w:p>
        </w:tc>
        <w:tc>
          <w:tcPr>
            <w:tcW w:w="936" w:type="dxa"/>
            <w:vAlign w:val="center"/>
          </w:tcPr>
          <w:p w14:paraId="634816E1" w14:textId="77777777" w:rsidR="007A716B" w:rsidRPr="0054406E" w:rsidRDefault="007A716B" w:rsidP="000B0BB5">
            <w:pPr>
              <w:jc w:val="center"/>
              <w:rPr>
                <w:rFonts w:ascii="Arial Nova" w:hAnsi="Arial Nova" w:cs="Times New Roman"/>
                <w:sz w:val="16"/>
                <w:szCs w:val="16"/>
                <w:lang w:val="en-US"/>
              </w:rPr>
            </w:pPr>
          </w:p>
        </w:tc>
      </w:tr>
      <w:tr w:rsidR="007A716B" w:rsidRPr="0054406E" w14:paraId="63F93FD5" w14:textId="77777777" w:rsidTr="006412FF">
        <w:trPr>
          <w:gridAfter w:val="1"/>
          <w:wAfter w:w="6" w:type="dxa"/>
        </w:trPr>
        <w:tc>
          <w:tcPr>
            <w:tcW w:w="2785" w:type="dxa"/>
            <w:vMerge/>
            <w:vAlign w:val="center"/>
          </w:tcPr>
          <w:p w14:paraId="51C009A2" w14:textId="77777777" w:rsidR="007A716B" w:rsidRPr="0054406E" w:rsidRDefault="007A716B" w:rsidP="000B0BB5">
            <w:pPr>
              <w:rPr>
                <w:rFonts w:ascii="Arial Nova" w:hAnsi="Arial Nova" w:cs="Times New Roman"/>
                <w:sz w:val="18"/>
                <w:szCs w:val="18"/>
                <w:lang w:val="en-US"/>
              </w:rPr>
            </w:pPr>
          </w:p>
        </w:tc>
        <w:tc>
          <w:tcPr>
            <w:tcW w:w="5310" w:type="dxa"/>
            <w:shd w:val="clear" w:color="auto" w:fill="auto"/>
            <w:vAlign w:val="center"/>
          </w:tcPr>
          <w:p w14:paraId="2ABE4738" w14:textId="4379F90F" w:rsidR="007A716B" w:rsidRPr="000C45F9" w:rsidRDefault="007A716B" w:rsidP="000B0BB5">
            <w:pPr>
              <w:rPr>
                <w:rFonts w:ascii="Arial Nova" w:hAnsi="Arial Nova" w:cs="Times New Roman"/>
                <w:sz w:val="18"/>
                <w:szCs w:val="18"/>
              </w:rPr>
            </w:pPr>
            <w:r w:rsidRPr="000C45F9">
              <w:rPr>
                <w:rFonts w:ascii="Arial Nova" w:hAnsi="Arial Nova" w:cs="Times New Roman"/>
                <w:sz w:val="18"/>
                <w:szCs w:val="18"/>
              </w:rPr>
              <w:t>1.2.</w:t>
            </w:r>
            <w:r>
              <w:rPr>
                <w:rFonts w:ascii="Arial Nova" w:hAnsi="Arial Nova" w:cs="Times New Roman"/>
                <w:sz w:val="18"/>
                <w:szCs w:val="18"/>
              </w:rPr>
              <w:t>4</w:t>
            </w:r>
            <w:r w:rsidRPr="000C45F9">
              <w:rPr>
                <w:rFonts w:ascii="Arial Nova" w:hAnsi="Arial Nova" w:cs="Times New Roman"/>
                <w:sz w:val="18"/>
                <w:szCs w:val="18"/>
              </w:rPr>
              <w:t xml:space="preserve"> Number of country offices having completed Gender Equality Seal Certification </w:t>
            </w:r>
          </w:p>
        </w:tc>
        <w:tc>
          <w:tcPr>
            <w:tcW w:w="936" w:type="dxa"/>
            <w:vAlign w:val="center"/>
          </w:tcPr>
          <w:p w14:paraId="60BF074F" w14:textId="1E42879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1B8844FB" w14:textId="38292A24"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55CB1E82" w14:textId="0A88AB88"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6C5E4C72" w14:textId="6B99E8E6"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0A5B19CB" w14:textId="2CAFB405" w:rsidR="007A716B" w:rsidRPr="0054406E" w:rsidRDefault="007A716B" w:rsidP="000B0BB5">
            <w:pPr>
              <w:jc w:val="center"/>
              <w:rPr>
                <w:rFonts w:ascii="Arial Nova" w:hAnsi="Arial Nova" w:cs="Times New Roman"/>
                <w:sz w:val="16"/>
                <w:szCs w:val="16"/>
                <w:lang w:val="en-US"/>
              </w:rPr>
            </w:pPr>
          </w:p>
        </w:tc>
      </w:tr>
      <w:tr w:rsidR="007A716B" w:rsidRPr="0054406E" w14:paraId="6535B90B" w14:textId="77777777" w:rsidTr="006412FF">
        <w:trPr>
          <w:gridAfter w:val="1"/>
          <w:wAfter w:w="6" w:type="dxa"/>
        </w:trPr>
        <w:tc>
          <w:tcPr>
            <w:tcW w:w="2785" w:type="dxa"/>
            <w:vMerge/>
            <w:vAlign w:val="center"/>
          </w:tcPr>
          <w:p w14:paraId="08550256" w14:textId="77777777" w:rsidR="007A716B" w:rsidRPr="0054406E" w:rsidRDefault="007A716B" w:rsidP="000B0BB5">
            <w:pPr>
              <w:rPr>
                <w:rFonts w:ascii="Arial Nova" w:hAnsi="Arial Nova" w:cs="Times New Roman"/>
                <w:sz w:val="18"/>
                <w:szCs w:val="18"/>
                <w:lang w:val="en-US"/>
              </w:rPr>
            </w:pPr>
          </w:p>
        </w:tc>
        <w:tc>
          <w:tcPr>
            <w:tcW w:w="5310" w:type="dxa"/>
            <w:shd w:val="clear" w:color="auto" w:fill="auto"/>
            <w:vAlign w:val="center"/>
          </w:tcPr>
          <w:p w14:paraId="0E5E7A96" w14:textId="7705501A" w:rsidR="007A716B" w:rsidRPr="00F97F9E" w:rsidRDefault="007A716B" w:rsidP="00F97F9E">
            <w:pPr>
              <w:rPr>
                <w:rFonts w:ascii="Arial Nova" w:hAnsi="Arial Nova" w:cs="Times New Roman"/>
                <w:sz w:val="18"/>
                <w:szCs w:val="18"/>
              </w:rPr>
            </w:pPr>
            <w:r w:rsidRPr="00F97F9E">
              <w:rPr>
                <w:rFonts w:ascii="Arial Nova" w:hAnsi="Arial Nova" w:cs="Times New Roman"/>
                <w:sz w:val="18"/>
                <w:szCs w:val="18"/>
              </w:rPr>
              <w:t xml:space="preserve">1.2.5 Rating of </w:t>
            </w:r>
            <w:r>
              <w:rPr>
                <w:rFonts w:ascii="Arial Nova" w:hAnsi="Arial Nova" w:cs="Times New Roman"/>
                <w:sz w:val="18"/>
                <w:szCs w:val="18"/>
              </w:rPr>
              <w:t xml:space="preserve">UNDP </w:t>
            </w:r>
            <w:r w:rsidRPr="00F97F9E">
              <w:rPr>
                <w:rFonts w:ascii="Arial Nova" w:hAnsi="Arial Nova" w:cs="Times New Roman"/>
                <w:sz w:val="18"/>
                <w:szCs w:val="18"/>
              </w:rPr>
              <w:t>Youth2030 performance on meaningful youth engagement as set out in the Youth2030 Scorecard:</w:t>
            </w:r>
          </w:p>
          <w:p w14:paraId="5991868F" w14:textId="03302CF3" w:rsidR="007A716B" w:rsidRPr="00B92EE8" w:rsidRDefault="007A716B" w:rsidP="00767C87">
            <w:pPr>
              <w:pStyle w:val="ListParagraph"/>
              <w:numPr>
                <w:ilvl w:val="0"/>
                <w:numId w:val="89"/>
              </w:numPr>
              <w:ind w:left="250" w:hanging="250"/>
              <w:rPr>
                <w:rFonts w:ascii="Arial Nova" w:hAnsi="Arial Nova"/>
                <w:szCs w:val="18"/>
              </w:rPr>
            </w:pPr>
            <w:r w:rsidRPr="00B92EE8">
              <w:rPr>
                <w:rFonts w:ascii="Arial Nova" w:hAnsi="Arial Nova"/>
                <w:szCs w:val="18"/>
              </w:rPr>
              <w:t>Policies and processes for meaningful youth engagement</w:t>
            </w:r>
          </w:p>
          <w:p w14:paraId="3EE41363" w14:textId="3B77C448" w:rsidR="007A716B" w:rsidRPr="00B92EE8" w:rsidRDefault="007A716B" w:rsidP="00767C87">
            <w:pPr>
              <w:pStyle w:val="ListParagraph"/>
              <w:numPr>
                <w:ilvl w:val="0"/>
                <w:numId w:val="89"/>
              </w:numPr>
              <w:ind w:left="250" w:hanging="250"/>
              <w:rPr>
                <w:rFonts w:ascii="Arial Nova" w:hAnsi="Arial Nova"/>
                <w:szCs w:val="18"/>
              </w:rPr>
            </w:pPr>
            <w:r w:rsidRPr="00B92EE8">
              <w:rPr>
                <w:rFonts w:ascii="Arial Nova" w:hAnsi="Arial Nova"/>
                <w:szCs w:val="18"/>
              </w:rPr>
              <w:t xml:space="preserve">Diversity of youth (groups) engaged </w:t>
            </w:r>
          </w:p>
          <w:p w14:paraId="5CE7F011" w14:textId="157D2735" w:rsidR="007A716B" w:rsidRPr="00B92EE8" w:rsidRDefault="007A716B" w:rsidP="00767C87">
            <w:pPr>
              <w:pStyle w:val="ListParagraph"/>
              <w:numPr>
                <w:ilvl w:val="0"/>
                <w:numId w:val="89"/>
              </w:numPr>
              <w:ind w:left="250" w:hanging="250"/>
              <w:rPr>
                <w:rFonts w:ascii="Arial Nova" w:hAnsi="Arial Nova"/>
                <w:szCs w:val="18"/>
              </w:rPr>
            </w:pPr>
            <w:r w:rsidRPr="00B92EE8">
              <w:rPr>
                <w:rFonts w:ascii="Arial Nova" w:hAnsi="Arial Nova"/>
                <w:szCs w:val="18"/>
              </w:rPr>
              <w:t xml:space="preserve">Meaningful youth engagement in the year in: </w:t>
            </w:r>
          </w:p>
          <w:p w14:paraId="569FEACD" w14:textId="77777777" w:rsidR="007A716B" w:rsidRDefault="007A716B" w:rsidP="00767C87">
            <w:pPr>
              <w:pStyle w:val="ListParagraph"/>
              <w:numPr>
                <w:ilvl w:val="0"/>
                <w:numId w:val="90"/>
              </w:numPr>
              <w:ind w:left="520" w:hanging="270"/>
              <w:rPr>
                <w:rFonts w:ascii="Arial Nova" w:hAnsi="Arial Nova"/>
                <w:szCs w:val="18"/>
              </w:rPr>
            </w:pPr>
            <w:r w:rsidRPr="00B92EE8">
              <w:rPr>
                <w:rFonts w:ascii="Arial Nova" w:hAnsi="Arial Nova"/>
                <w:szCs w:val="18"/>
              </w:rPr>
              <w:t xml:space="preserve">design, development, monitoring and evaluation of Strategic Plans </w:t>
            </w:r>
          </w:p>
          <w:p w14:paraId="769642B5" w14:textId="38BD733C" w:rsidR="007A716B" w:rsidRDefault="007A716B" w:rsidP="00767C87">
            <w:pPr>
              <w:pStyle w:val="ListParagraph"/>
              <w:numPr>
                <w:ilvl w:val="0"/>
                <w:numId w:val="90"/>
              </w:numPr>
              <w:ind w:left="520" w:hanging="270"/>
              <w:rPr>
                <w:rFonts w:ascii="Arial Nova" w:hAnsi="Arial Nova"/>
                <w:szCs w:val="18"/>
              </w:rPr>
            </w:pPr>
            <w:r w:rsidRPr="00B92EE8">
              <w:rPr>
                <w:rFonts w:ascii="Arial Nova" w:hAnsi="Arial Nova"/>
                <w:szCs w:val="18"/>
              </w:rPr>
              <w:t>support to Governments/inter-governmental processes</w:t>
            </w:r>
          </w:p>
          <w:p w14:paraId="4FB4911A" w14:textId="77777777" w:rsidR="007A716B" w:rsidRDefault="007A716B" w:rsidP="00767C87">
            <w:pPr>
              <w:pStyle w:val="ListParagraph"/>
              <w:numPr>
                <w:ilvl w:val="0"/>
                <w:numId w:val="90"/>
              </w:numPr>
              <w:ind w:left="520" w:hanging="270"/>
              <w:rPr>
                <w:rFonts w:ascii="Arial Nova" w:hAnsi="Arial Nova"/>
                <w:szCs w:val="18"/>
              </w:rPr>
            </w:pPr>
            <w:r w:rsidRPr="00B92EE8">
              <w:rPr>
                <w:rFonts w:ascii="Arial Nova" w:hAnsi="Arial Nova"/>
                <w:szCs w:val="18"/>
              </w:rPr>
              <w:t>UN-led programmes, projects and campaigns</w:t>
            </w:r>
          </w:p>
          <w:p w14:paraId="404750F1" w14:textId="53EDBAA9" w:rsidR="000A3AA0" w:rsidRPr="00B92EE8" w:rsidRDefault="000A3AA0" w:rsidP="000A3AA0">
            <w:pPr>
              <w:pStyle w:val="ListParagraph"/>
              <w:ind w:left="520"/>
              <w:jc w:val="right"/>
              <w:rPr>
                <w:rFonts w:ascii="Arial Nova" w:hAnsi="Arial Nova"/>
                <w:szCs w:val="18"/>
              </w:rPr>
            </w:pPr>
            <w:r w:rsidRPr="000A3AA0">
              <w:rPr>
                <w:rFonts w:ascii="Arial Nova" w:hAnsi="Arial Nova"/>
                <w:sz w:val="16"/>
                <w:szCs w:val="16"/>
              </w:rPr>
              <w:t>(QCPR)</w:t>
            </w:r>
          </w:p>
        </w:tc>
        <w:tc>
          <w:tcPr>
            <w:tcW w:w="936" w:type="dxa"/>
            <w:vAlign w:val="center"/>
          </w:tcPr>
          <w:p w14:paraId="0AF91422"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10860305"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002E7FCE"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12E9C307"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2CEB9812" w14:textId="77777777" w:rsidR="007A716B" w:rsidRPr="0054406E" w:rsidRDefault="007A716B" w:rsidP="000B0BB5">
            <w:pPr>
              <w:jc w:val="center"/>
              <w:rPr>
                <w:rFonts w:ascii="Arial Nova" w:hAnsi="Arial Nova" w:cs="Times New Roman"/>
                <w:sz w:val="16"/>
                <w:szCs w:val="16"/>
                <w:lang w:val="en-US"/>
              </w:rPr>
            </w:pPr>
          </w:p>
        </w:tc>
      </w:tr>
      <w:tr w:rsidR="007A716B" w:rsidRPr="0054406E" w14:paraId="6F6449DD" w14:textId="77777777" w:rsidTr="006412FF">
        <w:trPr>
          <w:gridAfter w:val="1"/>
          <w:wAfter w:w="6" w:type="dxa"/>
          <w:trHeight w:val="215"/>
        </w:trPr>
        <w:tc>
          <w:tcPr>
            <w:tcW w:w="2785" w:type="dxa"/>
            <w:vMerge/>
            <w:vAlign w:val="center"/>
          </w:tcPr>
          <w:p w14:paraId="6D35C630" w14:textId="77777777" w:rsidR="007A716B" w:rsidRPr="0054406E" w:rsidRDefault="007A716B" w:rsidP="000B0BB5">
            <w:pPr>
              <w:rPr>
                <w:rFonts w:ascii="Arial Nova" w:hAnsi="Arial Nova" w:cs="Times New Roman"/>
                <w:sz w:val="18"/>
                <w:szCs w:val="18"/>
                <w:lang w:val="en-US"/>
              </w:rPr>
            </w:pPr>
          </w:p>
        </w:tc>
        <w:tc>
          <w:tcPr>
            <w:tcW w:w="5310" w:type="dxa"/>
            <w:shd w:val="clear" w:color="auto" w:fill="auto"/>
            <w:vAlign w:val="center"/>
          </w:tcPr>
          <w:p w14:paraId="4A7D5F0C" w14:textId="77777777" w:rsidR="000A0BC5" w:rsidRDefault="007A716B" w:rsidP="007B6FAC">
            <w:pPr>
              <w:rPr>
                <w:rFonts w:ascii="Arial Nova" w:hAnsi="Arial Nova" w:cs="Times New Roman"/>
                <w:sz w:val="18"/>
                <w:szCs w:val="18"/>
              </w:rPr>
            </w:pPr>
            <w:r w:rsidRPr="007A716B">
              <w:rPr>
                <w:rFonts w:ascii="Arial Nova" w:hAnsi="Arial Nova" w:cs="Times New Roman"/>
                <w:sz w:val="18"/>
                <w:szCs w:val="18"/>
              </w:rPr>
              <w:t>1.2.6 Percentage of the relevant indicators from the UNDIS accountability framework where UNDP has met or exceeded the standard</w:t>
            </w:r>
            <w:r w:rsidR="00D536FA">
              <w:rPr>
                <w:rFonts w:ascii="Arial Nova" w:hAnsi="Arial Nova" w:cs="Times New Roman"/>
                <w:sz w:val="18"/>
                <w:szCs w:val="18"/>
              </w:rPr>
              <w:t xml:space="preserve">                                                                       </w:t>
            </w:r>
          </w:p>
          <w:p w14:paraId="43010989" w14:textId="0C9EFDDA" w:rsidR="000A3AA0" w:rsidRPr="00D536FA" w:rsidRDefault="000A3AA0" w:rsidP="000A0BC5">
            <w:pPr>
              <w:jc w:val="right"/>
              <w:rPr>
                <w:rFonts w:ascii="Arial Nova" w:hAnsi="Arial Nova" w:cs="Times New Roman"/>
                <w:sz w:val="18"/>
                <w:szCs w:val="18"/>
              </w:rPr>
            </w:pPr>
            <w:r w:rsidRPr="000A3AA0">
              <w:rPr>
                <w:rFonts w:ascii="Arial Nova" w:hAnsi="Arial Nova" w:cs="Times New Roman"/>
                <w:sz w:val="16"/>
                <w:szCs w:val="16"/>
              </w:rPr>
              <w:lastRenderedPageBreak/>
              <w:t>(QCPR)</w:t>
            </w:r>
          </w:p>
        </w:tc>
        <w:tc>
          <w:tcPr>
            <w:tcW w:w="936" w:type="dxa"/>
            <w:vAlign w:val="center"/>
          </w:tcPr>
          <w:p w14:paraId="19D7AE67"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024A72E6"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7D268DFC"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4B21F1BD" w14:textId="77777777" w:rsidR="007A716B" w:rsidRPr="0054406E" w:rsidRDefault="007A716B" w:rsidP="000B0BB5">
            <w:pPr>
              <w:jc w:val="center"/>
              <w:rPr>
                <w:rFonts w:ascii="Arial Nova" w:eastAsia="Times New Roman" w:hAnsi="Arial Nova" w:cs="Times New Roman"/>
                <w:sz w:val="18"/>
                <w:szCs w:val="18"/>
                <w:lang w:val="en-US"/>
              </w:rPr>
            </w:pPr>
          </w:p>
        </w:tc>
        <w:tc>
          <w:tcPr>
            <w:tcW w:w="936" w:type="dxa"/>
            <w:vAlign w:val="center"/>
          </w:tcPr>
          <w:p w14:paraId="7043AD82" w14:textId="77777777" w:rsidR="007A716B" w:rsidRPr="0054406E" w:rsidRDefault="007A716B" w:rsidP="000B0BB5">
            <w:pPr>
              <w:jc w:val="center"/>
              <w:rPr>
                <w:rFonts w:ascii="Arial Nova" w:hAnsi="Arial Nova" w:cs="Times New Roman"/>
                <w:sz w:val="16"/>
                <w:szCs w:val="16"/>
                <w:lang w:val="en-US"/>
              </w:rPr>
            </w:pPr>
          </w:p>
        </w:tc>
      </w:tr>
      <w:tr w:rsidR="006500B1" w:rsidRPr="0054406E" w14:paraId="1AB14C2C" w14:textId="77777777" w:rsidTr="006412FF">
        <w:trPr>
          <w:gridAfter w:val="1"/>
          <w:wAfter w:w="6" w:type="dxa"/>
          <w:trHeight w:val="413"/>
        </w:trPr>
        <w:tc>
          <w:tcPr>
            <w:tcW w:w="2785" w:type="dxa"/>
            <w:vMerge w:val="restart"/>
            <w:vAlign w:val="center"/>
          </w:tcPr>
          <w:p w14:paraId="6BF9BD8D" w14:textId="16EEF036" w:rsidR="006500B1" w:rsidRPr="0054406E" w:rsidRDefault="002E78FC" w:rsidP="000B0BB5">
            <w:pPr>
              <w:rPr>
                <w:rFonts w:ascii="Arial Nova" w:eastAsia="Times New Roman" w:hAnsi="Arial Nova" w:cs="Times New Roman"/>
                <w:bCs/>
                <w:sz w:val="18"/>
                <w:szCs w:val="18"/>
                <w:lang w:eastAsia="en-GB"/>
              </w:rPr>
            </w:pPr>
            <w:r>
              <w:rPr>
                <w:rFonts w:ascii="Arial Nova" w:hAnsi="Arial Nova" w:cs="Times New Roman"/>
                <w:b/>
                <w:bCs/>
                <w:sz w:val="18"/>
                <w:szCs w:val="18"/>
                <w:lang w:val="en-US"/>
              </w:rPr>
              <w:t xml:space="preserve">1.3 </w:t>
            </w:r>
            <w:r w:rsidR="006500B1" w:rsidRPr="0054406E">
              <w:rPr>
                <w:rFonts w:ascii="Arial Nova" w:eastAsia="Times New Roman" w:hAnsi="Arial Nova" w:cs="Times New Roman"/>
                <w:bCs/>
                <w:sz w:val="18"/>
                <w:szCs w:val="18"/>
                <w:lang w:eastAsia="en-GB"/>
              </w:rPr>
              <w:t>Cutting-edge</w:t>
            </w:r>
            <w:r w:rsidR="006500B1" w:rsidRPr="0054406E">
              <w:rPr>
                <w:rFonts w:ascii="Arial Nova" w:eastAsia="Times New Roman" w:hAnsi="Arial Nova" w:cs="Times New Roman"/>
                <w:b/>
                <w:sz w:val="18"/>
                <w:szCs w:val="18"/>
                <w:lang w:eastAsia="en-GB"/>
              </w:rPr>
              <w:t xml:space="preserve"> </w:t>
            </w:r>
            <w:r w:rsidR="006500B1">
              <w:rPr>
                <w:rFonts w:ascii="Arial Nova" w:eastAsia="Times New Roman" w:hAnsi="Arial Nova" w:cs="Times New Roman"/>
                <w:b/>
                <w:sz w:val="18"/>
                <w:szCs w:val="18"/>
                <w:lang w:eastAsia="en-GB"/>
              </w:rPr>
              <w:t xml:space="preserve">strategic </w:t>
            </w:r>
            <w:r w:rsidR="006500B1" w:rsidRPr="0054406E">
              <w:rPr>
                <w:rFonts w:ascii="Arial Nova" w:eastAsia="Times New Roman" w:hAnsi="Arial Nova" w:cs="Times New Roman"/>
                <w:b/>
                <w:sz w:val="18"/>
                <w:szCs w:val="18"/>
                <w:lang w:eastAsia="en-GB"/>
              </w:rPr>
              <w:t>innovations</w:t>
            </w:r>
            <w:r w:rsidR="006500B1" w:rsidRPr="0054406E">
              <w:rPr>
                <w:rFonts w:ascii="Arial Nova" w:eastAsia="Times New Roman" w:hAnsi="Arial Nova" w:cs="Times New Roman"/>
                <w:bCs/>
                <w:sz w:val="18"/>
                <w:szCs w:val="18"/>
                <w:lang w:eastAsia="en-GB"/>
              </w:rPr>
              <w:t xml:space="preserve"> and </w:t>
            </w:r>
            <w:r w:rsidR="006500B1" w:rsidRPr="0054406E">
              <w:rPr>
                <w:rFonts w:ascii="Arial Nova" w:eastAsia="Times New Roman" w:hAnsi="Arial Nova" w:cs="Times New Roman"/>
                <w:b/>
                <w:sz w:val="18"/>
                <w:szCs w:val="18"/>
                <w:lang w:eastAsia="en-GB"/>
              </w:rPr>
              <w:t>digital solutions</w:t>
            </w:r>
            <w:r w:rsidR="006500B1" w:rsidRPr="0054406E">
              <w:rPr>
                <w:rFonts w:ascii="Arial Nova" w:eastAsia="Times New Roman" w:hAnsi="Arial Nova" w:cs="Times New Roman"/>
                <w:bCs/>
                <w:sz w:val="18"/>
                <w:szCs w:val="18"/>
                <w:lang w:eastAsia="en-GB"/>
              </w:rPr>
              <w:t xml:space="preserve"> </w:t>
            </w:r>
            <w:r w:rsidR="006500B1" w:rsidRPr="0054406E">
              <w:rPr>
                <w:rFonts w:ascii="Arial Nova" w:eastAsia="Times New Roman" w:hAnsi="Arial Nova" w:cs="Times New Roman"/>
                <w:sz w:val="18"/>
                <w:szCs w:val="18"/>
                <w:u w:val="single"/>
                <w:lang w:eastAsia="en-GB"/>
              </w:rPr>
              <w:t>cultivated</w:t>
            </w:r>
            <w:r w:rsidR="006500B1" w:rsidRPr="0054406E">
              <w:rPr>
                <w:rFonts w:ascii="Arial Nova" w:eastAsia="Times New Roman" w:hAnsi="Arial Nova" w:cs="Times New Roman"/>
                <w:bCs/>
                <w:sz w:val="18"/>
                <w:szCs w:val="18"/>
                <w:lang w:eastAsia="en-GB"/>
              </w:rPr>
              <w:t xml:space="preserve"> for policy and programming  </w:t>
            </w:r>
          </w:p>
        </w:tc>
        <w:tc>
          <w:tcPr>
            <w:tcW w:w="5310" w:type="dxa"/>
            <w:shd w:val="clear" w:color="auto" w:fill="auto"/>
            <w:vAlign w:val="center"/>
          </w:tcPr>
          <w:p w14:paraId="2D503FAA" w14:textId="29DE0733" w:rsidR="006500B1" w:rsidRPr="00292B9B" w:rsidRDefault="009668CF" w:rsidP="000B0BB5">
            <w:pPr>
              <w:rPr>
                <w:rFonts w:ascii="Arial Nova" w:hAnsi="Arial Nova" w:cs="Times New Roman"/>
                <w:sz w:val="18"/>
                <w:szCs w:val="18"/>
              </w:rPr>
            </w:pPr>
            <w:r>
              <w:rPr>
                <w:rFonts w:ascii="Arial Nova" w:hAnsi="Arial Nova" w:cs="Times New Roman"/>
                <w:sz w:val="18"/>
                <w:szCs w:val="18"/>
              </w:rPr>
              <w:t xml:space="preserve">1.3.1 </w:t>
            </w:r>
            <w:r w:rsidR="006500B1" w:rsidRPr="0054406E">
              <w:rPr>
                <w:rFonts w:ascii="Arial Nova" w:hAnsi="Arial Nova" w:cs="Times New Roman"/>
                <w:sz w:val="18"/>
                <w:szCs w:val="18"/>
              </w:rPr>
              <w:t xml:space="preserve">Percentage of new country programme documents </w:t>
            </w:r>
            <w:r>
              <w:rPr>
                <w:rFonts w:ascii="Arial Nova" w:hAnsi="Arial Nova" w:cs="Times New Roman"/>
                <w:sz w:val="18"/>
                <w:szCs w:val="18"/>
              </w:rPr>
              <w:t xml:space="preserve">that </w:t>
            </w:r>
            <w:r w:rsidR="006500B1" w:rsidRPr="0054406E">
              <w:rPr>
                <w:rFonts w:ascii="Arial Nova" w:hAnsi="Arial Nova" w:cs="Times New Roman"/>
                <w:sz w:val="18"/>
                <w:szCs w:val="18"/>
              </w:rPr>
              <w:t>incorporate digital by default</w:t>
            </w:r>
          </w:p>
        </w:tc>
        <w:tc>
          <w:tcPr>
            <w:tcW w:w="936" w:type="dxa"/>
            <w:vAlign w:val="center"/>
          </w:tcPr>
          <w:p w14:paraId="7AA71B3F" w14:textId="244886C2"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7CD2C74" w14:textId="7C5A0396"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152F65FD" w14:textId="7569F146"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56685A86" w14:textId="51383C30"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5957DC75" w14:textId="6A80A348" w:rsidR="006500B1" w:rsidRPr="0054406E" w:rsidRDefault="006500B1" w:rsidP="000B0BB5">
            <w:pPr>
              <w:jc w:val="center"/>
              <w:rPr>
                <w:rFonts w:ascii="Arial Nova" w:hAnsi="Arial Nova" w:cs="Times New Roman"/>
                <w:sz w:val="16"/>
                <w:szCs w:val="16"/>
                <w:lang w:val="en-US"/>
              </w:rPr>
            </w:pPr>
          </w:p>
        </w:tc>
      </w:tr>
      <w:tr w:rsidR="006500B1" w:rsidRPr="0054406E" w14:paraId="75146369" w14:textId="77777777" w:rsidTr="006412FF">
        <w:trPr>
          <w:gridAfter w:val="1"/>
          <w:wAfter w:w="6" w:type="dxa"/>
          <w:trHeight w:val="152"/>
        </w:trPr>
        <w:tc>
          <w:tcPr>
            <w:tcW w:w="2785" w:type="dxa"/>
            <w:vMerge/>
            <w:vAlign w:val="center"/>
          </w:tcPr>
          <w:p w14:paraId="56255162" w14:textId="77777777" w:rsidR="006500B1" w:rsidRPr="0054406E" w:rsidRDefault="006500B1" w:rsidP="000B0BB5">
            <w:pPr>
              <w:rPr>
                <w:rFonts w:ascii="Arial Nova" w:eastAsia="Times New Roman" w:hAnsi="Arial Nova" w:cs="Times New Roman"/>
                <w:bCs/>
                <w:sz w:val="18"/>
                <w:szCs w:val="18"/>
                <w:lang w:eastAsia="en-GB"/>
              </w:rPr>
            </w:pPr>
          </w:p>
        </w:tc>
        <w:tc>
          <w:tcPr>
            <w:tcW w:w="5310" w:type="dxa"/>
            <w:shd w:val="clear" w:color="auto" w:fill="auto"/>
            <w:vAlign w:val="center"/>
          </w:tcPr>
          <w:p w14:paraId="29F2BA33" w14:textId="084B28A8" w:rsidR="006500B1" w:rsidRPr="0054406E" w:rsidRDefault="00515B82" w:rsidP="000B0BB5">
            <w:pPr>
              <w:rPr>
                <w:rFonts w:ascii="Arial Nova" w:eastAsia="Segoe UI" w:hAnsi="Arial Nova" w:cs="Times New Roman"/>
                <w:sz w:val="18"/>
                <w:szCs w:val="18"/>
                <w:lang w:val="en-US"/>
              </w:rPr>
            </w:pPr>
            <w:r>
              <w:rPr>
                <w:rFonts w:ascii="Arial Nova" w:eastAsia="Segoe UI" w:hAnsi="Arial Nova" w:cs="Times New Roman"/>
                <w:sz w:val="18"/>
                <w:szCs w:val="18"/>
                <w:lang w:val="en-US"/>
              </w:rPr>
              <w:t xml:space="preserve">1.3.2 </w:t>
            </w:r>
            <w:r w:rsidR="006500B1" w:rsidRPr="0054406E">
              <w:rPr>
                <w:rFonts w:ascii="Arial Nova" w:eastAsia="Segoe UI" w:hAnsi="Arial Nova" w:cs="Times New Roman"/>
                <w:sz w:val="18"/>
                <w:szCs w:val="18"/>
                <w:lang w:val="en-US"/>
              </w:rPr>
              <w:t>Number of datasets stored in the Data Catalogue</w:t>
            </w:r>
          </w:p>
        </w:tc>
        <w:tc>
          <w:tcPr>
            <w:tcW w:w="936" w:type="dxa"/>
            <w:vAlign w:val="center"/>
          </w:tcPr>
          <w:p w14:paraId="5FDDF2D8" w14:textId="34D43DD3"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60BA2AC6" w14:textId="6D035B58"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6107D3C1" w14:textId="37E1D05D"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04538D8D" w14:textId="3007D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0B54491" w14:textId="69A7CB76" w:rsidR="006500B1" w:rsidRPr="0054406E" w:rsidRDefault="006500B1" w:rsidP="000B0BB5">
            <w:pPr>
              <w:jc w:val="center"/>
              <w:rPr>
                <w:rFonts w:ascii="Arial Nova" w:hAnsi="Arial Nova" w:cs="Times New Roman"/>
                <w:sz w:val="16"/>
                <w:szCs w:val="16"/>
                <w:lang w:val="en-US"/>
              </w:rPr>
            </w:pPr>
          </w:p>
        </w:tc>
      </w:tr>
      <w:tr w:rsidR="006500B1" w:rsidRPr="0054406E" w14:paraId="1A588A31" w14:textId="77777777" w:rsidTr="006412FF">
        <w:trPr>
          <w:gridAfter w:val="1"/>
          <w:wAfter w:w="6" w:type="dxa"/>
          <w:trHeight w:val="50"/>
        </w:trPr>
        <w:tc>
          <w:tcPr>
            <w:tcW w:w="2785" w:type="dxa"/>
            <w:vMerge/>
            <w:vAlign w:val="center"/>
          </w:tcPr>
          <w:p w14:paraId="1C8CF534" w14:textId="77777777" w:rsidR="006500B1" w:rsidRPr="0054406E" w:rsidRDefault="006500B1" w:rsidP="000B0BB5">
            <w:pPr>
              <w:rPr>
                <w:rFonts w:ascii="Arial Nova" w:eastAsia="Times New Roman" w:hAnsi="Arial Nova" w:cs="Times New Roman"/>
                <w:bCs/>
                <w:sz w:val="18"/>
                <w:szCs w:val="18"/>
                <w:lang w:eastAsia="en-GB"/>
              </w:rPr>
            </w:pPr>
          </w:p>
        </w:tc>
        <w:tc>
          <w:tcPr>
            <w:tcW w:w="5310" w:type="dxa"/>
            <w:shd w:val="clear" w:color="auto" w:fill="auto"/>
            <w:vAlign w:val="center"/>
          </w:tcPr>
          <w:p w14:paraId="10A20501" w14:textId="6231DF4A" w:rsidR="006500B1" w:rsidRPr="0054406E" w:rsidRDefault="00515B82" w:rsidP="000B0BB5">
            <w:pPr>
              <w:pStyle w:val="CommentText"/>
              <w:rPr>
                <w:rFonts w:ascii="Arial Nova" w:eastAsia="Yu Mincho" w:hAnsi="Arial Nova" w:cs="Times New Roman"/>
                <w:sz w:val="18"/>
                <w:szCs w:val="18"/>
                <w:lang w:val="en-US"/>
              </w:rPr>
            </w:pPr>
            <w:r>
              <w:rPr>
                <w:rFonts w:ascii="Arial Nova" w:eastAsia="Yu Mincho" w:hAnsi="Arial Nova" w:cs="Times New Roman"/>
                <w:sz w:val="18"/>
                <w:szCs w:val="18"/>
                <w:lang w:val="en-US"/>
              </w:rPr>
              <w:t xml:space="preserve">1.3.3 </w:t>
            </w:r>
            <w:r w:rsidR="006500B1" w:rsidRPr="0054406E">
              <w:rPr>
                <w:rFonts w:ascii="Arial Nova" w:eastAsia="Yu Mincho" w:hAnsi="Arial Nova" w:cs="Times New Roman"/>
                <w:sz w:val="18"/>
                <w:szCs w:val="18"/>
                <w:lang w:val="en-US"/>
              </w:rPr>
              <w:t>Number of the Accelerator Lab solutions shared with:</w:t>
            </w:r>
          </w:p>
          <w:p w14:paraId="577E5D23" w14:textId="44303DE0" w:rsidR="006500B1" w:rsidRPr="0054406E" w:rsidRDefault="006500B1" w:rsidP="003246B6">
            <w:pPr>
              <w:pStyle w:val="CommentText"/>
              <w:numPr>
                <w:ilvl w:val="0"/>
                <w:numId w:val="48"/>
              </w:numPr>
              <w:ind w:left="260" w:hanging="270"/>
              <w:rPr>
                <w:rFonts w:ascii="Arial Nova" w:eastAsia="Yu Mincho" w:hAnsi="Arial Nova" w:cs="Times New Roman"/>
                <w:sz w:val="18"/>
                <w:szCs w:val="18"/>
                <w:lang w:val="en-US"/>
              </w:rPr>
            </w:pPr>
            <w:r w:rsidRPr="0054406E">
              <w:rPr>
                <w:rFonts w:ascii="Arial Nova" w:eastAsia="Yu Mincho" w:hAnsi="Arial Nova" w:cs="Times New Roman"/>
                <w:sz w:val="18"/>
                <w:szCs w:val="18"/>
                <w:lang w:val="en-US"/>
              </w:rPr>
              <w:t>other Accelerator Labs</w:t>
            </w:r>
          </w:p>
          <w:p w14:paraId="0F97EC48" w14:textId="4536FEE0" w:rsidR="006500B1" w:rsidRPr="0054406E" w:rsidRDefault="006500B1" w:rsidP="003246B6">
            <w:pPr>
              <w:pStyle w:val="CommentText"/>
              <w:numPr>
                <w:ilvl w:val="0"/>
                <w:numId w:val="48"/>
              </w:numPr>
              <w:ind w:left="260" w:hanging="270"/>
              <w:rPr>
                <w:rFonts w:ascii="Arial Nova" w:eastAsia="Yu Mincho" w:hAnsi="Arial Nova" w:cs="Times New Roman"/>
                <w:sz w:val="18"/>
                <w:szCs w:val="18"/>
                <w:lang w:val="en-US"/>
              </w:rPr>
            </w:pPr>
            <w:r w:rsidRPr="0054406E">
              <w:rPr>
                <w:rFonts w:ascii="Arial Nova" w:eastAsia="Yu Mincho" w:hAnsi="Arial Nova" w:cs="Times New Roman"/>
                <w:sz w:val="18"/>
                <w:szCs w:val="18"/>
                <w:lang w:val="en-US"/>
              </w:rPr>
              <w:t>United Nations entities</w:t>
            </w:r>
          </w:p>
          <w:p w14:paraId="64A91F48" w14:textId="19C2B87D" w:rsidR="006500B1" w:rsidRPr="0054406E" w:rsidRDefault="006500B1" w:rsidP="003246B6">
            <w:pPr>
              <w:pStyle w:val="CommentText"/>
              <w:numPr>
                <w:ilvl w:val="0"/>
                <w:numId w:val="48"/>
              </w:numPr>
              <w:ind w:left="260" w:hanging="270"/>
              <w:rPr>
                <w:rFonts w:ascii="Arial Nova" w:eastAsia="Yu Mincho" w:hAnsi="Arial Nova" w:cs="Times New Roman"/>
                <w:sz w:val="18"/>
                <w:szCs w:val="18"/>
                <w:lang w:val="en-US"/>
              </w:rPr>
            </w:pPr>
            <w:r w:rsidRPr="0054406E">
              <w:rPr>
                <w:rFonts w:ascii="Arial Nova" w:eastAsia="Yu Mincho" w:hAnsi="Arial Nova" w:cs="Times New Roman"/>
                <w:sz w:val="18"/>
                <w:szCs w:val="18"/>
                <w:lang w:val="en-US"/>
              </w:rPr>
              <w:t xml:space="preserve">Private sector </w:t>
            </w:r>
          </w:p>
          <w:p w14:paraId="43C25FD4" w14:textId="3025A122" w:rsidR="006500B1" w:rsidRPr="00292B9B" w:rsidRDefault="006500B1" w:rsidP="003246B6">
            <w:pPr>
              <w:pStyle w:val="CommentText"/>
              <w:numPr>
                <w:ilvl w:val="0"/>
                <w:numId w:val="48"/>
              </w:numPr>
              <w:ind w:left="260" w:hanging="270"/>
              <w:rPr>
                <w:rFonts w:ascii="Arial Nova" w:eastAsia="Yu Mincho" w:hAnsi="Arial Nova" w:cs="Times New Roman"/>
                <w:sz w:val="18"/>
                <w:szCs w:val="18"/>
                <w:lang w:val="en-US"/>
              </w:rPr>
            </w:pPr>
            <w:r w:rsidRPr="0054406E">
              <w:rPr>
                <w:rFonts w:ascii="Arial Nova" w:eastAsia="Yu Mincho" w:hAnsi="Arial Nova" w:cs="Times New Roman"/>
                <w:sz w:val="18"/>
                <w:szCs w:val="18"/>
                <w:lang w:val="en-US"/>
              </w:rPr>
              <w:t>CSOs</w:t>
            </w:r>
          </w:p>
        </w:tc>
        <w:tc>
          <w:tcPr>
            <w:tcW w:w="936" w:type="dxa"/>
            <w:vAlign w:val="center"/>
          </w:tcPr>
          <w:p w14:paraId="12E31C63"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2DC4C9AC"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1799ECD"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61CE1E13"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FA5E53E" w14:textId="761B6156" w:rsidR="006500B1" w:rsidRPr="0054406E" w:rsidRDefault="006500B1" w:rsidP="000B0BB5">
            <w:pPr>
              <w:jc w:val="center"/>
              <w:rPr>
                <w:rFonts w:ascii="Arial Nova" w:hAnsi="Arial Nova" w:cs="Times New Roman"/>
                <w:sz w:val="16"/>
                <w:szCs w:val="16"/>
                <w:highlight w:val="yellow"/>
                <w:lang w:val="en-US"/>
              </w:rPr>
            </w:pPr>
          </w:p>
        </w:tc>
      </w:tr>
      <w:tr w:rsidR="006500B1" w:rsidRPr="0054406E" w14:paraId="52FF3CAE" w14:textId="77777777" w:rsidTr="006412FF">
        <w:trPr>
          <w:gridAfter w:val="1"/>
          <w:wAfter w:w="6" w:type="dxa"/>
          <w:trHeight w:val="50"/>
        </w:trPr>
        <w:tc>
          <w:tcPr>
            <w:tcW w:w="2785" w:type="dxa"/>
            <w:vMerge/>
            <w:vAlign w:val="center"/>
          </w:tcPr>
          <w:p w14:paraId="2A735FE6" w14:textId="77777777" w:rsidR="006500B1" w:rsidRPr="0054406E" w:rsidRDefault="006500B1" w:rsidP="000B0BB5">
            <w:pPr>
              <w:rPr>
                <w:rFonts w:ascii="Arial Nova" w:eastAsia="Times New Roman" w:hAnsi="Arial Nova" w:cs="Times New Roman"/>
                <w:bCs/>
                <w:sz w:val="18"/>
                <w:szCs w:val="18"/>
                <w:lang w:eastAsia="en-GB"/>
              </w:rPr>
            </w:pPr>
          </w:p>
        </w:tc>
        <w:tc>
          <w:tcPr>
            <w:tcW w:w="5310" w:type="dxa"/>
            <w:shd w:val="clear" w:color="auto" w:fill="auto"/>
            <w:vAlign w:val="center"/>
          </w:tcPr>
          <w:p w14:paraId="600BB1E7" w14:textId="5285D268" w:rsidR="006500B1" w:rsidRPr="0054406E" w:rsidRDefault="00515B82" w:rsidP="000B0BB5">
            <w:pPr>
              <w:pStyle w:val="CommentText"/>
              <w:rPr>
                <w:rFonts w:ascii="Arial Nova" w:eastAsia="Yu Mincho" w:hAnsi="Arial Nova" w:cs="Times New Roman"/>
                <w:sz w:val="18"/>
                <w:szCs w:val="18"/>
                <w:lang w:val="en-US"/>
              </w:rPr>
            </w:pPr>
            <w:r>
              <w:rPr>
                <w:rFonts w:ascii="Arial Nova" w:eastAsia="Yu Mincho" w:hAnsi="Arial Nova" w:cs="Times New Roman"/>
                <w:sz w:val="18"/>
                <w:szCs w:val="18"/>
                <w:lang w:val="en-US"/>
              </w:rPr>
              <w:t xml:space="preserve">1.3.4 </w:t>
            </w:r>
            <w:r w:rsidR="006500B1" w:rsidRPr="00292B9B">
              <w:rPr>
                <w:rFonts w:ascii="Arial Nova" w:eastAsia="Yu Mincho" w:hAnsi="Arial Nova" w:cs="Times New Roman"/>
                <w:sz w:val="18"/>
                <w:szCs w:val="18"/>
                <w:lang w:val="en-US"/>
              </w:rPr>
              <w:t>Number of country level digital assessments and surveys</w:t>
            </w:r>
            <w:r w:rsidR="007F57CF">
              <w:rPr>
                <w:rFonts w:ascii="Arial Nova" w:eastAsia="Yu Mincho" w:hAnsi="Arial Nova" w:cs="Times New Roman"/>
                <w:sz w:val="18"/>
                <w:szCs w:val="18"/>
                <w:lang w:val="en-US"/>
              </w:rPr>
              <w:t xml:space="preserve"> conducted</w:t>
            </w:r>
          </w:p>
        </w:tc>
        <w:tc>
          <w:tcPr>
            <w:tcW w:w="936" w:type="dxa"/>
            <w:vAlign w:val="center"/>
          </w:tcPr>
          <w:p w14:paraId="3BB4DC3F"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24723FA5"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4E005FDA"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F6A0FE6"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0F4130F1" w14:textId="11B90753" w:rsidR="006500B1" w:rsidRPr="0054406E" w:rsidRDefault="006500B1" w:rsidP="000B0BB5">
            <w:pPr>
              <w:jc w:val="center"/>
              <w:rPr>
                <w:rFonts w:ascii="Arial Nova" w:hAnsi="Arial Nova" w:cs="Times New Roman"/>
                <w:sz w:val="16"/>
                <w:szCs w:val="16"/>
                <w:lang w:val="en-US"/>
              </w:rPr>
            </w:pPr>
          </w:p>
        </w:tc>
      </w:tr>
      <w:tr w:rsidR="006500B1" w:rsidRPr="0054406E" w14:paraId="4319EAB5" w14:textId="77777777" w:rsidTr="006412FF">
        <w:trPr>
          <w:gridAfter w:val="1"/>
          <w:wAfter w:w="6" w:type="dxa"/>
          <w:trHeight w:val="50"/>
        </w:trPr>
        <w:tc>
          <w:tcPr>
            <w:tcW w:w="2785" w:type="dxa"/>
            <w:vMerge/>
            <w:vAlign w:val="center"/>
          </w:tcPr>
          <w:p w14:paraId="490AF09C" w14:textId="77777777" w:rsidR="006500B1" w:rsidRPr="0054406E" w:rsidRDefault="006500B1" w:rsidP="000B0BB5">
            <w:pPr>
              <w:rPr>
                <w:rFonts w:ascii="Arial Nova" w:eastAsia="Times New Roman" w:hAnsi="Arial Nova" w:cs="Times New Roman"/>
                <w:bCs/>
                <w:sz w:val="18"/>
                <w:szCs w:val="18"/>
                <w:lang w:eastAsia="en-GB"/>
              </w:rPr>
            </w:pPr>
          </w:p>
        </w:tc>
        <w:tc>
          <w:tcPr>
            <w:tcW w:w="5310" w:type="dxa"/>
            <w:shd w:val="clear" w:color="auto" w:fill="auto"/>
            <w:vAlign w:val="center"/>
          </w:tcPr>
          <w:p w14:paraId="3B8F3514" w14:textId="229A12B9" w:rsidR="006500B1" w:rsidRPr="0054406E" w:rsidRDefault="00515B82" w:rsidP="000B0BB5">
            <w:pPr>
              <w:rPr>
                <w:rFonts w:ascii="Arial Nova" w:hAnsi="Arial Nova" w:cs="Times New Roman"/>
                <w:sz w:val="18"/>
                <w:szCs w:val="18"/>
              </w:rPr>
            </w:pPr>
            <w:r>
              <w:rPr>
                <w:rFonts w:ascii="Arial Nova" w:hAnsi="Arial Nova" w:cs="Times New Roman"/>
                <w:sz w:val="18"/>
                <w:szCs w:val="18"/>
              </w:rPr>
              <w:t xml:space="preserve">1.3.5 </w:t>
            </w:r>
            <w:r w:rsidR="006500B1" w:rsidRPr="0054406E">
              <w:rPr>
                <w:rFonts w:ascii="Arial Nova" w:hAnsi="Arial Nova" w:cs="Times New Roman"/>
                <w:sz w:val="18"/>
                <w:szCs w:val="18"/>
              </w:rPr>
              <w:t xml:space="preserve">Number of personnel trained in: </w:t>
            </w:r>
          </w:p>
          <w:p w14:paraId="18FCA6B3" w14:textId="77777777" w:rsidR="006500B1" w:rsidRPr="0054406E" w:rsidRDefault="006500B1" w:rsidP="003246B6">
            <w:pPr>
              <w:pStyle w:val="ListParagraph"/>
              <w:numPr>
                <w:ilvl w:val="0"/>
                <w:numId w:val="47"/>
              </w:numPr>
              <w:ind w:left="260" w:hanging="260"/>
              <w:rPr>
                <w:rFonts w:ascii="Arial Nova" w:hAnsi="Arial Nova"/>
                <w:szCs w:val="18"/>
              </w:rPr>
            </w:pPr>
            <w:r w:rsidRPr="0054406E">
              <w:rPr>
                <w:rFonts w:ascii="Arial Nova" w:hAnsi="Arial Nova"/>
                <w:szCs w:val="18"/>
              </w:rPr>
              <w:t>Digital competencies</w:t>
            </w:r>
          </w:p>
          <w:p w14:paraId="403B93CD" w14:textId="77777777" w:rsidR="006500B1" w:rsidRDefault="006500B1" w:rsidP="003246B6">
            <w:pPr>
              <w:pStyle w:val="ListParagraph"/>
              <w:numPr>
                <w:ilvl w:val="0"/>
                <w:numId w:val="47"/>
              </w:numPr>
              <w:ind w:left="260" w:hanging="260"/>
              <w:rPr>
                <w:rFonts w:ascii="Arial Nova" w:hAnsi="Arial Nova"/>
                <w:szCs w:val="18"/>
              </w:rPr>
            </w:pPr>
            <w:r w:rsidRPr="0054406E">
              <w:rPr>
                <w:rFonts w:ascii="Arial Nova" w:hAnsi="Arial Nova"/>
                <w:szCs w:val="18"/>
              </w:rPr>
              <w:t xml:space="preserve">Data literacy </w:t>
            </w:r>
          </w:p>
          <w:p w14:paraId="5677E092" w14:textId="34B047DC" w:rsidR="006500B1" w:rsidRPr="00292B9B" w:rsidRDefault="006500B1" w:rsidP="003246B6">
            <w:pPr>
              <w:pStyle w:val="ListParagraph"/>
              <w:numPr>
                <w:ilvl w:val="0"/>
                <w:numId w:val="47"/>
              </w:numPr>
              <w:ind w:left="260" w:hanging="260"/>
              <w:rPr>
                <w:rFonts w:ascii="Arial Nova" w:hAnsi="Arial Nova"/>
                <w:szCs w:val="18"/>
              </w:rPr>
            </w:pPr>
            <w:r w:rsidRPr="000847B7">
              <w:rPr>
                <w:rFonts w:ascii="Arial Nova" w:hAnsi="Arial Nova"/>
                <w:szCs w:val="18"/>
              </w:rPr>
              <w:t xml:space="preserve">Complexity, system transformation </w:t>
            </w:r>
            <w:r>
              <w:rPr>
                <w:rFonts w:ascii="Arial Nova" w:hAnsi="Arial Nova"/>
                <w:szCs w:val="18"/>
              </w:rPr>
              <w:t>and</w:t>
            </w:r>
            <w:r w:rsidRPr="000847B7">
              <w:rPr>
                <w:rFonts w:ascii="Arial Nova" w:hAnsi="Arial Nova"/>
                <w:szCs w:val="18"/>
              </w:rPr>
              <w:t xml:space="preserve"> portfolio capabilities</w:t>
            </w:r>
          </w:p>
        </w:tc>
        <w:tc>
          <w:tcPr>
            <w:tcW w:w="936" w:type="dxa"/>
            <w:vAlign w:val="center"/>
          </w:tcPr>
          <w:p w14:paraId="4FEF133C"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21C1C89B"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223993B0"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15E39551"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8A3E876" w14:textId="025AAE8F" w:rsidR="006500B1" w:rsidRPr="0054406E" w:rsidRDefault="006500B1" w:rsidP="000B0BB5">
            <w:pPr>
              <w:jc w:val="center"/>
              <w:rPr>
                <w:rFonts w:ascii="Arial Nova" w:hAnsi="Arial Nova" w:cs="Times New Roman"/>
                <w:sz w:val="16"/>
                <w:szCs w:val="16"/>
                <w:lang w:val="en-US"/>
              </w:rPr>
            </w:pPr>
          </w:p>
        </w:tc>
      </w:tr>
      <w:tr w:rsidR="006500B1" w:rsidRPr="0054406E" w14:paraId="44103168" w14:textId="77777777" w:rsidTr="006412FF">
        <w:trPr>
          <w:gridAfter w:val="1"/>
          <w:wAfter w:w="6" w:type="dxa"/>
        </w:trPr>
        <w:tc>
          <w:tcPr>
            <w:tcW w:w="2785" w:type="dxa"/>
            <w:vAlign w:val="center"/>
          </w:tcPr>
          <w:p w14:paraId="2A36B359" w14:textId="7FB8C2D4" w:rsidR="006500B1" w:rsidRPr="0054406E" w:rsidRDefault="002E78FC" w:rsidP="000B0BB5">
            <w:pPr>
              <w:pStyle w:val="ListParagraph"/>
              <w:ind w:left="0"/>
              <w:contextualSpacing/>
              <w:rPr>
                <w:rFonts w:ascii="Arial Nova" w:eastAsia="Times New Roman" w:hAnsi="Arial Nova"/>
                <w:b/>
                <w:szCs w:val="18"/>
                <w:lang w:eastAsia="en-GB"/>
              </w:rPr>
            </w:pPr>
            <w:r>
              <w:rPr>
                <w:rFonts w:ascii="Arial Nova" w:hAnsi="Arial Nova"/>
                <w:b/>
                <w:bCs/>
                <w:szCs w:val="18"/>
                <w:lang w:val="en-US"/>
              </w:rPr>
              <w:t xml:space="preserve">1.4 </w:t>
            </w:r>
            <w:r w:rsidR="006500B1" w:rsidRPr="0054406E">
              <w:rPr>
                <w:rFonts w:ascii="Arial Nova" w:eastAsia="Times New Roman" w:hAnsi="Arial Nova"/>
                <w:b/>
                <w:szCs w:val="18"/>
                <w:lang w:eastAsia="en-GB"/>
              </w:rPr>
              <w:t>Strategic partnerships</w:t>
            </w:r>
            <w:r w:rsidR="006500B1" w:rsidRPr="0054406E">
              <w:rPr>
                <w:rFonts w:ascii="Arial Nova" w:eastAsia="Times New Roman" w:hAnsi="Arial Nova"/>
                <w:szCs w:val="18"/>
                <w:lang w:eastAsia="en-GB"/>
              </w:rPr>
              <w:t xml:space="preserve"> </w:t>
            </w:r>
            <w:r w:rsidR="006500B1" w:rsidRPr="0054406E">
              <w:rPr>
                <w:rFonts w:ascii="Arial Nova" w:eastAsia="Times New Roman" w:hAnsi="Arial Nova"/>
                <w:szCs w:val="18"/>
                <w:u w:val="single"/>
                <w:lang w:eastAsia="en-GB"/>
              </w:rPr>
              <w:t>expanded</w:t>
            </w:r>
            <w:r w:rsidR="006500B1" w:rsidRPr="0054406E">
              <w:rPr>
                <w:rFonts w:ascii="Arial Nova" w:eastAsia="Times New Roman" w:hAnsi="Arial Nova"/>
                <w:szCs w:val="18"/>
                <w:lang w:eastAsia="en-GB"/>
              </w:rPr>
              <w:t xml:space="preserve"> for common and complementary results and solutions </w:t>
            </w:r>
          </w:p>
        </w:tc>
        <w:tc>
          <w:tcPr>
            <w:tcW w:w="5310" w:type="dxa"/>
            <w:shd w:val="clear" w:color="auto" w:fill="auto"/>
            <w:vAlign w:val="center"/>
          </w:tcPr>
          <w:p w14:paraId="6999F29F" w14:textId="7B2E4E0D" w:rsidR="006500B1" w:rsidRPr="0054406E" w:rsidRDefault="00433098" w:rsidP="000B0BB5">
            <w:pPr>
              <w:rPr>
                <w:rFonts w:ascii="Arial Nova" w:hAnsi="Arial Nova" w:cs="Times New Roman"/>
                <w:sz w:val="18"/>
                <w:szCs w:val="18"/>
                <w:lang w:val="en-US"/>
              </w:rPr>
            </w:pPr>
            <w:r>
              <w:rPr>
                <w:rFonts w:ascii="Arial Nova" w:hAnsi="Arial Nova" w:cs="Times New Roman"/>
                <w:sz w:val="18"/>
                <w:szCs w:val="18"/>
                <w:lang w:val="en-US"/>
              </w:rPr>
              <w:t xml:space="preserve">1.4.1 </w:t>
            </w:r>
            <w:r w:rsidR="006500B1" w:rsidRPr="0054406E">
              <w:rPr>
                <w:rFonts w:ascii="Arial Nova" w:hAnsi="Arial Nova" w:cs="Times New Roman"/>
                <w:sz w:val="18"/>
                <w:szCs w:val="18"/>
                <w:lang w:val="en-US"/>
              </w:rPr>
              <w:t>Percentage of project outputs implemented with:</w:t>
            </w:r>
          </w:p>
          <w:p w14:paraId="207E9D2A" w14:textId="77777777" w:rsidR="006500B1" w:rsidRPr="0054406E" w:rsidRDefault="006500B1" w:rsidP="008313F0">
            <w:pPr>
              <w:pStyle w:val="ListParagraph"/>
              <w:numPr>
                <w:ilvl w:val="0"/>
                <w:numId w:val="59"/>
              </w:numPr>
              <w:ind w:left="260" w:hanging="270"/>
              <w:rPr>
                <w:rFonts w:ascii="Arial Nova" w:hAnsi="Arial Nova"/>
                <w:szCs w:val="18"/>
                <w:lang w:val="en-US"/>
              </w:rPr>
            </w:pPr>
            <w:r w:rsidRPr="0054406E">
              <w:rPr>
                <w:rFonts w:ascii="Arial Nova" w:hAnsi="Arial Nova"/>
                <w:szCs w:val="18"/>
                <w:lang w:val="en-US"/>
              </w:rPr>
              <w:t xml:space="preserve">United Nations entities </w:t>
            </w:r>
          </w:p>
          <w:p w14:paraId="60C811D3" w14:textId="77777777" w:rsidR="006500B1" w:rsidRPr="0054406E" w:rsidRDefault="006500B1" w:rsidP="008313F0">
            <w:pPr>
              <w:pStyle w:val="ListParagraph"/>
              <w:numPr>
                <w:ilvl w:val="0"/>
                <w:numId w:val="59"/>
              </w:numPr>
              <w:ind w:left="260" w:hanging="270"/>
              <w:rPr>
                <w:rFonts w:ascii="Arial Nova" w:hAnsi="Arial Nova"/>
                <w:szCs w:val="18"/>
                <w:lang w:val="en-US"/>
              </w:rPr>
            </w:pPr>
            <w:r w:rsidRPr="0054406E">
              <w:rPr>
                <w:rFonts w:ascii="Arial Nova" w:hAnsi="Arial Nova"/>
                <w:szCs w:val="18"/>
                <w:lang w:val="en-US"/>
              </w:rPr>
              <w:t>International Financial Institutions</w:t>
            </w:r>
          </w:p>
          <w:p w14:paraId="21A9BD72" w14:textId="77777777" w:rsidR="006500B1" w:rsidRPr="0054406E" w:rsidRDefault="006500B1" w:rsidP="008313F0">
            <w:pPr>
              <w:pStyle w:val="ListParagraph"/>
              <w:numPr>
                <w:ilvl w:val="0"/>
                <w:numId w:val="59"/>
              </w:numPr>
              <w:ind w:left="260" w:hanging="270"/>
              <w:rPr>
                <w:rFonts w:ascii="Arial Nova" w:hAnsi="Arial Nova"/>
                <w:szCs w:val="18"/>
                <w:lang w:val="en-US"/>
              </w:rPr>
            </w:pPr>
            <w:r w:rsidRPr="0054406E">
              <w:rPr>
                <w:rFonts w:ascii="Arial Nova" w:hAnsi="Arial Nova"/>
                <w:szCs w:val="18"/>
                <w:lang w:val="en-US"/>
              </w:rPr>
              <w:t xml:space="preserve">Private sector </w:t>
            </w:r>
          </w:p>
          <w:p w14:paraId="7694AC96" w14:textId="7D3E0EA5" w:rsidR="006500B1" w:rsidRPr="0054406E" w:rsidRDefault="006500B1" w:rsidP="008313F0">
            <w:pPr>
              <w:pStyle w:val="ListParagraph"/>
              <w:numPr>
                <w:ilvl w:val="0"/>
                <w:numId w:val="59"/>
              </w:numPr>
              <w:ind w:left="260" w:hanging="270"/>
              <w:rPr>
                <w:rFonts w:ascii="Arial Nova" w:hAnsi="Arial Nova"/>
                <w:szCs w:val="18"/>
                <w:lang w:val="en-US"/>
              </w:rPr>
            </w:pPr>
            <w:r w:rsidRPr="0054406E">
              <w:rPr>
                <w:rFonts w:ascii="Arial Nova" w:hAnsi="Arial Nova"/>
                <w:szCs w:val="18"/>
                <w:lang w:val="en-US"/>
              </w:rPr>
              <w:t>Civil society organi</w:t>
            </w:r>
            <w:r w:rsidR="007127FF">
              <w:rPr>
                <w:rFonts w:ascii="Arial Nova" w:hAnsi="Arial Nova"/>
                <w:szCs w:val="18"/>
                <w:lang w:val="en-US"/>
              </w:rPr>
              <w:t>z</w:t>
            </w:r>
            <w:r w:rsidRPr="0054406E">
              <w:rPr>
                <w:rFonts w:ascii="Arial Nova" w:hAnsi="Arial Nova"/>
                <w:szCs w:val="18"/>
                <w:lang w:val="en-US"/>
              </w:rPr>
              <w:t xml:space="preserve">ations </w:t>
            </w:r>
          </w:p>
          <w:p w14:paraId="1A5A1ADD" w14:textId="672F6C77" w:rsidR="006500B1" w:rsidRPr="00292B9B" w:rsidRDefault="006500B1" w:rsidP="008313F0">
            <w:pPr>
              <w:pStyle w:val="ListParagraph"/>
              <w:numPr>
                <w:ilvl w:val="0"/>
                <w:numId w:val="59"/>
              </w:numPr>
              <w:ind w:left="260" w:hanging="270"/>
              <w:rPr>
                <w:rFonts w:ascii="Arial Nova" w:hAnsi="Arial Nova"/>
                <w:szCs w:val="18"/>
                <w:lang w:val="en-US"/>
              </w:rPr>
            </w:pPr>
            <w:r w:rsidRPr="0054406E">
              <w:rPr>
                <w:rFonts w:ascii="Arial Nova" w:hAnsi="Arial Nova"/>
                <w:szCs w:val="18"/>
                <w:lang w:val="en-US"/>
              </w:rPr>
              <w:t>Multi-stakeholders</w:t>
            </w:r>
            <w:r w:rsidRPr="0054406E">
              <w:rPr>
                <w:rFonts w:ascii="Arial Nova" w:hAnsi="Arial Nova"/>
                <w:szCs w:val="18"/>
                <w:shd w:val="clear" w:color="auto" w:fill="E6E6E6"/>
                <w:lang w:val="en-US"/>
              </w:rPr>
              <w:t xml:space="preserve"> </w:t>
            </w:r>
          </w:p>
        </w:tc>
        <w:tc>
          <w:tcPr>
            <w:tcW w:w="936" w:type="dxa"/>
            <w:vAlign w:val="center"/>
          </w:tcPr>
          <w:p w14:paraId="0DC55453" w14:textId="27956BF9"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6640A4EE" w14:textId="7595C899"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590421D1" w14:textId="0B346F12"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0E922339" w14:textId="029E3A6F"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245DF86D" w14:textId="29561103" w:rsidR="006500B1" w:rsidRPr="0054406E" w:rsidRDefault="006500B1" w:rsidP="000B0BB5">
            <w:pPr>
              <w:jc w:val="center"/>
              <w:rPr>
                <w:rFonts w:ascii="Arial Nova" w:hAnsi="Arial Nova" w:cs="Times New Roman"/>
                <w:sz w:val="16"/>
                <w:szCs w:val="16"/>
                <w:lang w:val="en-US"/>
              </w:rPr>
            </w:pPr>
          </w:p>
        </w:tc>
      </w:tr>
      <w:tr w:rsidR="006500B1" w:rsidRPr="0054406E" w14:paraId="1C0AE1EA" w14:textId="77777777" w:rsidTr="006412FF">
        <w:trPr>
          <w:gridAfter w:val="1"/>
          <w:wAfter w:w="6" w:type="dxa"/>
          <w:trHeight w:val="1187"/>
        </w:trPr>
        <w:tc>
          <w:tcPr>
            <w:tcW w:w="2785" w:type="dxa"/>
            <w:vAlign w:val="center"/>
          </w:tcPr>
          <w:p w14:paraId="5E60AE86" w14:textId="0BE70445" w:rsidR="006500B1" w:rsidRPr="0054406E" w:rsidRDefault="002E78FC" w:rsidP="000B0BB5">
            <w:pPr>
              <w:pStyle w:val="ListParagraph"/>
              <w:ind w:left="0"/>
              <w:contextualSpacing/>
              <w:rPr>
                <w:rFonts w:ascii="Arial Nova" w:eastAsia="Times New Roman" w:hAnsi="Arial Nova"/>
                <w:b/>
                <w:szCs w:val="18"/>
                <w:lang w:eastAsia="en-GB"/>
              </w:rPr>
            </w:pPr>
            <w:r>
              <w:rPr>
                <w:rFonts w:ascii="Arial Nova" w:hAnsi="Arial Nova"/>
                <w:b/>
                <w:bCs/>
                <w:szCs w:val="18"/>
                <w:lang w:val="en-US"/>
              </w:rPr>
              <w:t xml:space="preserve">1.5 </w:t>
            </w:r>
            <w:r w:rsidR="006500B1" w:rsidRPr="0054406E">
              <w:rPr>
                <w:rFonts w:ascii="Arial Nova" w:eastAsia="Times New Roman" w:hAnsi="Arial Nova"/>
                <w:b/>
                <w:szCs w:val="18"/>
                <w:lang w:eastAsia="en-GB"/>
              </w:rPr>
              <w:t xml:space="preserve">Organizational enablers </w:t>
            </w:r>
            <w:r w:rsidR="006500B1" w:rsidRPr="0054406E">
              <w:rPr>
                <w:rFonts w:ascii="Arial Nova" w:eastAsia="Times New Roman" w:hAnsi="Arial Nova"/>
                <w:szCs w:val="18"/>
                <w:u w:val="single"/>
                <w:lang w:eastAsia="en-GB"/>
              </w:rPr>
              <w:t>integrated</w:t>
            </w:r>
            <w:r w:rsidR="006500B1" w:rsidRPr="0054406E">
              <w:rPr>
                <w:rFonts w:ascii="Arial Nova" w:eastAsia="Times New Roman" w:hAnsi="Arial Nova"/>
                <w:szCs w:val="18"/>
                <w:lang w:eastAsia="en-GB"/>
              </w:rPr>
              <w:t xml:space="preserve"> in UNDP’s work</w:t>
            </w:r>
          </w:p>
        </w:tc>
        <w:tc>
          <w:tcPr>
            <w:tcW w:w="5310" w:type="dxa"/>
            <w:shd w:val="clear" w:color="auto" w:fill="auto"/>
            <w:vAlign w:val="center"/>
          </w:tcPr>
          <w:p w14:paraId="4B5ECD97" w14:textId="3224C216" w:rsidR="006500B1" w:rsidRPr="007D3ACA" w:rsidRDefault="00433098" w:rsidP="00542D3F">
            <w:pPr>
              <w:rPr>
                <w:rFonts w:ascii="Arial Nova" w:hAnsi="Arial Nova" w:cs="Times New Roman"/>
                <w:sz w:val="18"/>
                <w:szCs w:val="18"/>
                <w:lang w:val="en-US"/>
              </w:rPr>
            </w:pPr>
            <w:r>
              <w:rPr>
                <w:rFonts w:ascii="Arial Nova" w:hAnsi="Arial Nova" w:cs="Times New Roman"/>
                <w:sz w:val="18"/>
                <w:szCs w:val="18"/>
                <w:lang w:val="en-US"/>
              </w:rPr>
              <w:t xml:space="preserve">1.5.1 </w:t>
            </w:r>
            <w:r w:rsidR="006500B1" w:rsidRPr="0054406E">
              <w:rPr>
                <w:rFonts w:ascii="Arial Nova" w:hAnsi="Arial Nova" w:cs="Times New Roman"/>
                <w:sz w:val="18"/>
                <w:szCs w:val="18"/>
                <w:lang w:val="en-US"/>
              </w:rPr>
              <w:t>Percentage of project outputs that apply:</w:t>
            </w:r>
          </w:p>
          <w:p w14:paraId="69959181" w14:textId="3DF70F7C" w:rsidR="006500B1" w:rsidRPr="0054406E" w:rsidRDefault="006500B1" w:rsidP="008313F0">
            <w:pPr>
              <w:pStyle w:val="ListParagraph"/>
              <w:numPr>
                <w:ilvl w:val="0"/>
                <w:numId w:val="60"/>
              </w:numPr>
              <w:ind w:left="260" w:hanging="270"/>
              <w:rPr>
                <w:rFonts w:ascii="Arial Nova" w:hAnsi="Arial Nova"/>
                <w:szCs w:val="18"/>
                <w:lang w:val="en-US"/>
              </w:rPr>
            </w:pPr>
            <w:r w:rsidRPr="0054406E">
              <w:rPr>
                <w:rFonts w:ascii="Arial Nova" w:hAnsi="Arial Nova"/>
                <w:szCs w:val="18"/>
                <w:lang w:val="en-US"/>
              </w:rPr>
              <w:t>Digital solutions</w:t>
            </w:r>
          </w:p>
          <w:p w14:paraId="53DA92B5" w14:textId="77777777" w:rsidR="006500B1" w:rsidRDefault="006500B1" w:rsidP="008313F0">
            <w:pPr>
              <w:pStyle w:val="ListParagraph"/>
              <w:numPr>
                <w:ilvl w:val="0"/>
                <w:numId w:val="60"/>
              </w:numPr>
              <w:ind w:left="260" w:hanging="270"/>
              <w:rPr>
                <w:rFonts w:ascii="Arial Nova" w:hAnsi="Arial Nova"/>
                <w:szCs w:val="18"/>
                <w:lang w:val="en-US"/>
              </w:rPr>
            </w:pPr>
            <w:r w:rsidRPr="0054406E">
              <w:rPr>
                <w:rFonts w:ascii="Arial Nova" w:hAnsi="Arial Nova"/>
                <w:szCs w:val="18"/>
                <w:lang w:val="en-US"/>
              </w:rPr>
              <w:t>Innovative solutions</w:t>
            </w:r>
          </w:p>
          <w:p w14:paraId="210106C1" w14:textId="418CBC6A" w:rsidR="006500B1" w:rsidRPr="0054406E" w:rsidRDefault="006500B1" w:rsidP="008313F0">
            <w:pPr>
              <w:pStyle w:val="ListParagraph"/>
              <w:numPr>
                <w:ilvl w:val="0"/>
                <w:numId w:val="60"/>
              </w:numPr>
              <w:ind w:left="260" w:hanging="270"/>
              <w:rPr>
                <w:rFonts w:ascii="Arial Nova" w:hAnsi="Arial Nova"/>
                <w:szCs w:val="18"/>
                <w:lang w:val="en-US"/>
              </w:rPr>
            </w:pPr>
            <w:r>
              <w:rPr>
                <w:rFonts w:ascii="Arial Nova" w:hAnsi="Arial Nova"/>
                <w:szCs w:val="18"/>
                <w:lang w:val="en-US"/>
              </w:rPr>
              <w:t>S</w:t>
            </w:r>
            <w:r w:rsidR="00725735">
              <w:rPr>
                <w:rFonts w:ascii="Arial Nova" w:hAnsi="Arial Nova"/>
                <w:szCs w:val="18"/>
                <w:lang w:val="en-US"/>
              </w:rPr>
              <w:t>outh-</w:t>
            </w:r>
            <w:r w:rsidR="00C7459D">
              <w:rPr>
                <w:rFonts w:ascii="Arial Nova" w:hAnsi="Arial Nova"/>
                <w:szCs w:val="18"/>
                <w:lang w:val="en-US"/>
              </w:rPr>
              <w:t>S</w:t>
            </w:r>
            <w:r w:rsidR="00725735">
              <w:rPr>
                <w:rFonts w:ascii="Arial Nova" w:hAnsi="Arial Nova"/>
                <w:szCs w:val="18"/>
                <w:lang w:val="en-US"/>
              </w:rPr>
              <w:t>outh and triangular cooperation</w:t>
            </w:r>
          </w:p>
          <w:p w14:paraId="29C36635" w14:textId="4732B342" w:rsidR="006500B1" w:rsidRPr="00292B9B" w:rsidRDefault="006500B1" w:rsidP="008313F0">
            <w:pPr>
              <w:pStyle w:val="ListParagraph"/>
              <w:numPr>
                <w:ilvl w:val="0"/>
                <w:numId w:val="60"/>
              </w:numPr>
              <w:ind w:left="260" w:hanging="270"/>
              <w:rPr>
                <w:rFonts w:ascii="Arial Nova" w:hAnsi="Arial Nova"/>
                <w:szCs w:val="18"/>
                <w:lang w:val="en-US"/>
              </w:rPr>
            </w:pPr>
            <w:r w:rsidRPr="0054406E">
              <w:rPr>
                <w:rFonts w:ascii="Arial Nova" w:hAnsi="Arial Nova"/>
                <w:szCs w:val="18"/>
                <w:lang w:val="en-US"/>
              </w:rPr>
              <w:t>Joint programmes/activitie</w:t>
            </w:r>
            <w:r w:rsidRPr="00D412BD">
              <w:rPr>
                <w:rFonts w:ascii="Arial Nova" w:hAnsi="Arial Nova"/>
                <w:szCs w:val="18"/>
                <w:lang w:val="en-US"/>
              </w:rPr>
              <w:t>s</w:t>
            </w:r>
          </w:p>
        </w:tc>
        <w:tc>
          <w:tcPr>
            <w:tcW w:w="936" w:type="dxa"/>
            <w:vAlign w:val="center"/>
          </w:tcPr>
          <w:p w14:paraId="4834D798"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2E3FC1FB"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5F0172E7"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55A1F503" w14:textId="77777777" w:rsidR="006500B1" w:rsidRPr="0054406E" w:rsidRDefault="006500B1" w:rsidP="000B0BB5">
            <w:pPr>
              <w:jc w:val="center"/>
              <w:rPr>
                <w:rFonts w:ascii="Arial Nova" w:hAnsi="Arial Nova" w:cs="Times New Roman"/>
                <w:color w:val="A5A5A5" w:themeColor="accent3"/>
                <w:sz w:val="18"/>
                <w:szCs w:val="18"/>
                <w:lang w:val="en-US"/>
              </w:rPr>
            </w:pPr>
          </w:p>
        </w:tc>
        <w:tc>
          <w:tcPr>
            <w:tcW w:w="936" w:type="dxa"/>
            <w:vAlign w:val="center"/>
          </w:tcPr>
          <w:p w14:paraId="7538B87F" w14:textId="65D75A88" w:rsidR="006500B1" w:rsidRPr="0054406E" w:rsidRDefault="006500B1" w:rsidP="000B0BB5">
            <w:pPr>
              <w:jc w:val="center"/>
              <w:rPr>
                <w:rFonts w:ascii="Arial Nova" w:hAnsi="Arial Nova" w:cs="Times New Roman"/>
                <w:sz w:val="16"/>
                <w:szCs w:val="16"/>
                <w:highlight w:val="green"/>
                <w:lang w:val="en-US"/>
              </w:rPr>
            </w:pPr>
          </w:p>
        </w:tc>
      </w:tr>
      <w:tr w:rsidR="000B0BB5" w:rsidRPr="0054406E" w14:paraId="47A55AA7" w14:textId="77777777" w:rsidTr="006412FF">
        <w:trPr>
          <w:trHeight w:val="566"/>
        </w:trPr>
        <w:tc>
          <w:tcPr>
            <w:tcW w:w="12781" w:type="dxa"/>
            <w:gridSpan w:val="8"/>
            <w:shd w:val="clear" w:color="auto" w:fill="222A35" w:themeFill="text2" w:themeFillShade="80"/>
            <w:vAlign w:val="center"/>
          </w:tcPr>
          <w:p w14:paraId="39FA052D" w14:textId="23B03C95" w:rsidR="000B0BB5" w:rsidRPr="0054406E" w:rsidRDefault="000B0BB5" w:rsidP="000B0BB5">
            <w:pPr>
              <w:pStyle w:val="Heading2"/>
              <w:spacing w:before="0" w:line="240" w:lineRule="auto"/>
              <w:rPr>
                <w:rFonts w:ascii="Arial Nova" w:hAnsi="Arial Nova" w:cs="Times New Roman"/>
                <w:b/>
                <w:color w:val="FFFFFF" w:themeColor="background1"/>
                <w:lang w:val="en-US"/>
              </w:rPr>
            </w:pPr>
            <w:bookmarkStart w:id="16" w:name="_Toc78802143"/>
            <w:r w:rsidRPr="0054406E">
              <w:rPr>
                <w:rFonts w:ascii="Arial Nova" w:hAnsi="Arial Nova" w:cs="Times New Roman"/>
                <w:b/>
                <w:color w:val="FFFFFF" w:themeColor="background1"/>
                <w:sz w:val="28"/>
                <w:szCs w:val="28"/>
                <w:lang w:val="en-US"/>
              </w:rPr>
              <w:t xml:space="preserve">Agile and </w:t>
            </w:r>
            <w:r w:rsidR="00C052E3">
              <w:rPr>
                <w:rFonts w:ascii="Arial Nova" w:hAnsi="Arial Nova" w:cs="Times New Roman"/>
                <w:b/>
                <w:color w:val="FFFFFF" w:themeColor="background1"/>
                <w:sz w:val="28"/>
                <w:szCs w:val="28"/>
                <w:lang w:val="en-US"/>
              </w:rPr>
              <w:t>A</w:t>
            </w:r>
            <w:r w:rsidRPr="0054406E">
              <w:rPr>
                <w:rFonts w:ascii="Arial Nova" w:hAnsi="Arial Nova" w:cs="Times New Roman"/>
                <w:b/>
                <w:color w:val="FFFFFF" w:themeColor="background1"/>
                <w:sz w:val="28"/>
                <w:szCs w:val="28"/>
                <w:lang w:val="en-US"/>
              </w:rPr>
              <w:t xml:space="preserve">nticipatory </w:t>
            </w:r>
            <w:r w:rsidR="00C052E3">
              <w:rPr>
                <w:rFonts w:ascii="Arial Nova" w:hAnsi="Arial Nova" w:cs="Times New Roman"/>
                <w:b/>
                <w:color w:val="FFFFFF" w:themeColor="background1"/>
                <w:sz w:val="28"/>
                <w:szCs w:val="28"/>
                <w:lang w:val="en-US"/>
              </w:rPr>
              <w:t>O</w:t>
            </w:r>
            <w:r w:rsidRPr="0054406E">
              <w:rPr>
                <w:rFonts w:ascii="Arial Nova" w:hAnsi="Arial Nova" w:cs="Times New Roman"/>
                <w:b/>
                <w:color w:val="FFFFFF" w:themeColor="background1"/>
                <w:sz w:val="28"/>
                <w:szCs w:val="28"/>
                <w:lang w:val="en-US"/>
              </w:rPr>
              <w:t>rgani</w:t>
            </w:r>
            <w:r w:rsidR="006B5EF1">
              <w:rPr>
                <w:rFonts w:ascii="Arial Nova" w:hAnsi="Arial Nova" w:cs="Times New Roman"/>
                <w:b/>
                <w:color w:val="FFFFFF" w:themeColor="background1"/>
                <w:sz w:val="28"/>
                <w:szCs w:val="28"/>
                <w:lang w:val="en-US"/>
              </w:rPr>
              <w:t>z</w:t>
            </w:r>
            <w:r w:rsidRPr="0054406E">
              <w:rPr>
                <w:rFonts w:ascii="Arial Nova" w:hAnsi="Arial Nova" w:cs="Times New Roman"/>
                <w:b/>
                <w:color w:val="FFFFFF" w:themeColor="background1"/>
                <w:sz w:val="28"/>
                <w:szCs w:val="28"/>
                <w:lang w:val="en-US"/>
              </w:rPr>
              <w:t>ation</w:t>
            </w:r>
            <w:bookmarkEnd w:id="16"/>
          </w:p>
        </w:tc>
      </w:tr>
      <w:tr w:rsidR="000B0BB5" w:rsidRPr="0054406E" w14:paraId="501E3564" w14:textId="77777777" w:rsidTr="006412FF">
        <w:trPr>
          <w:trHeight w:val="440"/>
        </w:trPr>
        <w:tc>
          <w:tcPr>
            <w:tcW w:w="12781" w:type="dxa"/>
            <w:gridSpan w:val="8"/>
            <w:shd w:val="clear" w:color="auto" w:fill="385623" w:themeFill="accent6" w:themeFillShade="80"/>
            <w:vAlign w:val="center"/>
          </w:tcPr>
          <w:p w14:paraId="1EF5A095" w14:textId="3E141B80" w:rsidR="000B0BB5" w:rsidRPr="0054406E" w:rsidRDefault="000B0BB5" w:rsidP="000B0BB5">
            <w:pPr>
              <w:rPr>
                <w:rFonts w:ascii="Arial Nova" w:hAnsi="Arial Nova" w:cs="Times New Roman"/>
                <w:sz w:val="18"/>
                <w:szCs w:val="18"/>
                <w:lang w:val="en-US"/>
              </w:rPr>
            </w:pPr>
            <w:r w:rsidRPr="0054406E">
              <w:rPr>
                <w:rFonts w:ascii="Arial Nova" w:hAnsi="Arial Nova" w:cs="Times New Roman"/>
                <w:b/>
                <w:bCs/>
                <w:color w:val="FFFFFF" w:themeColor="background1"/>
                <w:sz w:val="26"/>
                <w:szCs w:val="26"/>
                <w:lang w:val="en-US"/>
              </w:rPr>
              <w:t>People</w:t>
            </w:r>
          </w:p>
        </w:tc>
      </w:tr>
      <w:tr w:rsidR="006500B1" w:rsidRPr="0054406E" w14:paraId="3FC9BD39" w14:textId="77777777" w:rsidTr="006412FF">
        <w:trPr>
          <w:gridAfter w:val="1"/>
          <w:wAfter w:w="6" w:type="dxa"/>
          <w:trHeight w:val="242"/>
        </w:trPr>
        <w:tc>
          <w:tcPr>
            <w:tcW w:w="2785" w:type="dxa"/>
            <w:vMerge w:val="restart"/>
            <w:vAlign w:val="center"/>
          </w:tcPr>
          <w:p w14:paraId="0FBE3E6A" w14:textId="4240D5ED" w:rsidR="006500B1" w:rsidRPr="0054406E" w:rsidRDefault="00FE7997" w:rsidP="000B0BB5">
            <w:pPr>
              <w:rPr>
                <w:rStyle w:val="normaltextrun"/>
                <w:rFonts w:ascii="Arial Nova" w:eastAsia="Times New Roman" w:hAnsi="Arial Nova" w:cs="Times New Roman"/>
                <w:sz w:val="18"/>
                <w:szCs w:val="18"/>
                <w:lang w:eastAsia="en-GB"/>
              </w:rPr>
            </w:pPr>
            <w:r>
              <w:rPr>
                <w:rFonts w:ascii="Arial Nova" w:hAnsi="Arial Nova" w:cs="Times New Roman"/>
                <w:b/>
                <w:bCs/>
                <w:sz w:val="18"/>
                <w:szCs w:val="18"/>
                <w:lang w:val="en-US"/>
              </w:rPr>
              <w:t xml:space="preserve">2.1 </w:t>
            </w:r>
            <w:r w:rsidR="006500B1" w:rsidRPr="0054406E">
              <w:rPr>
                <w:rFonts w:ascii="Arial Nova" w:eastAsia="Times New Roman" w:hAnsi="Arial Nova" w:cs="Times New Roman"/>
                <w:b/>
                <w:sz w:val="18"/>
                <w:szCs w:val="18"/>
                <w:lang w:eastAsia="en-GB"/>
              </w:rPr>
              <w:t>Skills</w:t>
            </w:r>
            <w:r w:rsidR="006500B1" w:rsidRPr="0054406E" w:rsidDel="007D3CAD">
              <w:rPr>
                <w:rFonts w:ascii="Arial Nova" w:eastAsia="Times New Roman" w:hAnsi="Arial Nova" w:cs="Times New Roman"/>
                <w:b/>
                <w:sz w:val="18"/>
                <w:szCs w:val="18"/>
                <w:lang w:eastAsia="en-GB"/>
              </w:rPr>
              <w:t xml:space="preserve"> </w:t>
            </w:r>
            <w:r w:rsidR="006500B1" w:rsidRPr="0054406E">
              <w:rPr>
                <w:rFonts w:ascii="Arial Nova" w:eastAsia="Times New Roman" w:hAnsi="Arial Nova" w:cs="Times New Roman"/>
                <w:bCs/>
                <w:sz w:val="18"/>
                <w:szCs w:val="18"/>
                <w:lang w:eastAsia="en-GB"/>
              </w:rPr>
              <w:t xml:space="preserve">needed to respond to the development challenges of today and the future </w:t>
            </w:r>
            <w:r w:rsidR="006500B1" w:rsidRPr="0054406E">
              <w:rPr>
                <w:rFonts w:ascii="Arial Nova" w:eastAsia="Times New Roman" w:hAnsi="Arial Nova" w:cs="Times New Roman"/>
                <w:bCs/>
                <w:sz w:val="18"/>
                <w:szCs w:val="18"/>
                <w:u w:val="single"/>
                <w:lang w:eastAsia="en-GB"/>
              </w:rPr>
              <w:t xml:space="preserve">built </w:t>
            </w:r>
          </w:p>
        </w:tc>
        <w:tc>
          <w:tcPr>
            <w:tcW w:w="5310" w:type="dxa"/>
            <w:shd w:val="clear" w:color="auto" w:fill="auto"/>
            <w:vAlign w:val="center"/>
          </w:tcPr>
          <w:p w14:paraId="458F5BF1" w14:textId="5E26654B" w:rsidR="006500B1" w:rsidRPr="00292B9B" w:rsidRDefault="00542D3F" w:rsidP="000B0BB5">
            <w:pPr>
              <w:rPr>
                <w:rFonts w:ascii="Arial Nova" w:hAnsi="Arial Nova" w:cs="Times New Roman"/>
                <w:sz w:val="18"/>
                <w:szCs w:val="18"/>
                <w:lang w:val="en-US"/>
              </w:rPr>
            </w:pPr>
            <w:r>
              <w:rPr>
                <w:rStyle w:val="Emphasis"/>
                <w:rFonts w:ascii="Arial Nova" w:eastAsia="Times New Roman" w:hAnsi="Arial Nova" w:cs="Times New Roman"/>
                <w:i w:val="0"/>
                <w:color w:val="0E101A"/>
                <w:sz w:val="18"/>
                <w:szCs w:val="18"/>
              </w:rPr>
              <w:t xml:space="preserve">2.1.1 </w:t>
            </w:r>
            <w:r w:rsidR="006500B1" w:rsidRPr="0054406E">
              <w:rPr>
                <w:rStyle w:val="Emphasis"/>
                <w:rFonts w:ascii="Arial Nova" w:eastAsia="Times New Roman" w:hAnsi="Arial Nova" w:cs="Times New Roman"/>
                <w:i w:val="0"/>
                <w:color w:val="0E101A"/>
                <w:sz w:val="18"/>
                <w:szCs w:val="18"/>
              </w:rPr>
              <w:t>Percentage</w:t>
            </w:r>
            <w:r w:rsidR="006500B1" w:rsidRPr="0054406E" w:rsidDel="00933AC1">
              <w:rPr>
                <w:rStyle w:val="Emphasis"/>
                <w:rFonts w:ascii="Arial Nova" w:eastAsia="Times New Roman" w:hAnsi="Arial Nova" w:cs="Times New Roman"/>
                <w:i w:val="0"/>
                <w:color w:val="0E101A"/>
                <w:sz w:val="18"/>
                <w:szCs w:val="18"/>
              </w:rPr>
              <w:t xml:space="preserve"> of staff </w:t>
            </w:r>
            <w:r w:rsidR="006500B1" w:rsidRPr="0054406E">
              <w:rPr>
                <w:rStyle w:val="Emphasis"/>
                <w:rFonts w:ascii="Arial Nova" w:eastAsia="Times New Roman" w:hAnsi="Arial Nova" w:cs="Times New Roman"/>
                <w:i w:val="0"/>
                <w:color w:val="0E101A"/>
                <w:sz w:val="18"/>
                <w:szCs w:val="18"/>
              </w:rPr>
              <w:t xml:space="preserve">who </w:t>
            </w:r>
            <w:r w:rsidR="006500B1" w:rsidRPr="0054406E" w:rsidDel="00933AC1">
              <w:rPr>
                <w:rStyle w:val="Emphasis"/>
                <w:rFonts w:ascii="Arial Nova" w:eastAsia="Times New Roman" w:hAnsi="Arial Nova" w:cs="Times New Roman"/>
                <w:i w:val="0"/>
                <w:color w:val="0E101A"/>
                <w:sz w:val="18"/>
                <w:szCs w:val="18"/>
              </w:rPr>
              <w:t xml:space="preserve">completed </w:t>
            </w:r>
            <w:r w:rsidR="006500B1" w:rsidRPr="0054406E">
              <w:rPr>
                <w:rStyle w:val="Emphasis"/>
                <w:rFonts w:ascii="Arial Nova" w:eastAsia="Times New Roman" w:hAnsi="Arial Nova" w:cs="Times New Roman"/>
                <w:i w:val="0"/>
                <w:color w:val="0E101A"/>
                <w:sz w:val="18"/>
                <w:szCs w:val="18"/>
              </w:rPr>
              <w:t xml:space="preserve">mandatory </w:t>
            </w:r>
            <w:r w:rsidR="006500B1" w:rsidRPr="0054406E" w:rsidDel="00933AC1">
              <w:rPr>
                <w:rStyle w:val="Emphasis"/>
                <w:rFonts w:ascii="Arial Nova" w:eastAsia="Times New Roman" w:hAnsi="Arial Nova" w:cs="Times New Roman"/>
                <w:i w:val="0"/>
                <w:color w:val="0E101A"/>
                <w:sz w:val="18"/>
                <w:szCs w:val="18"/>
              </w:rPr>
              <w:t xml:space="preserve">learning </w:t>
            </w:r>
            <w:r w:rsidR="006500B1" w:rsidRPr="0054406E">
              <w:rPr>
                <w:rStyle w:val="Emphasis"/>
                <w:rFonts w:ascii="Arial Nova" w:eastAsia="Times New Roman" w:hAnsi="Arial Nova" w:cs="Times New Roman"/>
                <w:i w:val="0"/>
                <w:color w:val="0E101A"/>
                <w:sz w:val="18"/>
                <w:szCs w:val="18"/>
              </w:rPr>
              <w:t>courses</w:t>
            </w:r>
          </w:p>
        </w:tc>
        <w:tc>
          <w:tcPr>
            <w:tcW w:w="936" w:type="dxa"/>
            <w:vAlign w:val="center"/>
          </w:tcPr>
          <w:p w14:paraId="27C70ABD" w14:textId="5B67A19A"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19F3B480" w14:textId="2739470E"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3560630D" w14:textId="6011D585"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4DC4A750" w14:textId="40322DBF"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281B70F9" w14:textId="57EBD69C" w:rsidR="006500B1" w:rsidRPr="0054406E" w:rsidRDefault="006500B1" w:rsidP="000B0BB5">
            <w:pPr>
              <w:jc w:val="center"/>
              <w:rPr>
                <w:rFonts w:ascii="Arial Nova" w:hAnsi="Arial Nova" w:cs="Times New Roman"/>
                <w:sz w:val="16"/>
                <w:szCs w:val="16"/>
                <w:lang w:val="en-US"/>
              </w:rPr>
            </w:pPr>
          </w:p>
        </w:tc>
      </w:tr>
      <w:tr w:rsidR="006500B1" w:rsidRPr="0054406E" w14:paraId="2D7E6383" w14:textId="77777777" w:rsidTr="006412FF">
        <w:trPr>
          <w:gridAfter w:val="1"/>
          <w:wAfter w:w="6" w:type="dxa"/>
          <w:trHeight w:val="440"/>
        </w:trPr>
        <w:tc>
          <w:tcPr>
            <w:tcW w:w="2785" w:type="dxa"/>
            <w:vMerge/>
            <w:vAlign w:val="center"/>
          </w:tcPr>
          <w:p w14:paraId="12F60396" w14:textId="77777777" w:rsidR="006500B1" w:rsidRPr="0054406E" w:rsidRDefault="006500B1" w:rsidP="000B0BB5">
            <w:pPr>
              <w:rPr>
                <w:rFonts w:ascii="Arial Nova" w:eastAsia="Times New Roman" w:hAnsi="Arial Nova" w:cs="Times New Roman"/>
                <w:b/>
                <w:sz w:val="18"/>
                <w:szCs w:val="18"/>
                <w:lang w:eastAsia="en-GB"/>
              </w:rPr>
            </w:pPr>
          </w:p>
        </w:tc>
        <w:tc>
          <w:tcPr>
            <w:tcW w:w="5310" w:type="dxa"/>
            <w:shd w:val="clear" w:color="auto" w:fill="auto"/>
            <w:vAlign w:val="center"/>
          </w:tcPr>
          <w:p w14:paraId="710C43FF" w14:textId="67D2BA04" w:rsidR="006500B1" w:rsidRPr="0054406E" w:rsidRDefault="00542D3F" w:rsidP="000B0BB5">
            <w:pPr>
              <w:rPr>
                <w:rStyle w:val="Emphasis"/>
                <w:rFonts w:ascii="Arial Nova" w:eastAsia="Times New Roman" w:hAnsi="Arial Nova" w:cs="Times New Roman"/>
                <w:i w:val="0"/>
                <w:color w:val="0E101A"/>
                <w:sz w:val="18"/>
                <w:szCs w:val="18"/>
              </w:rPr>
            </w:pPr>
            <w:r>
              <w:rPr>
                <w:rStyle w:val="Emphasis"/>
                <w:rFonts w:ascii="Arial Nova" w:eastAsia="Times New Roman" w:hAnsi="Arial Nova" w:cs="Times New Roman"/>
                <w:i w:val="0"/>
                <w:color w:val="0E101A"/>
                <w:sz w:val="18"/>
                <w:szCs w:val="18"/>
              </w:rPr>
              <w:t xml:space="preserve">2.1.2 </w:t>
            </w:r>
            <w:r w:rsidR="006500B1" w:rsidRPr="00FE5942">
              <w:rPr>
                <w:rStyle w:val="Emphasis"/>
                <w:rFonts w:ascii="Arial Nova" w:eastAsia="Times New Roman" w:hAnsi="Arial Nova" w:cs="Times New Roman"/>
                <w:i w:val="0"/>
                <w:color w:val="0E101A"/>
                <w:sz w:val="18"/>
                <w:szCs w:val="18"/>
              </w:rPr>
              <w:t>Number of staff trained through SURGE Academy for crisis prevention and response</w:t>
            </w:r>
            <w:r w:rsidR="006500B1">
              <w:rPr>
                <w:rStyle w:val="Emphasis"/>
                <w:rFonts w:ascii="Arial Nova" w:hAnsi="Arial Nova" w:cs="Times New Roman"/>
                <w:iCs w:val="0"/>
                <w:color w:val="0E101A"/>
                <w:sz w:val="18"/>
                <w:szCs w:val="18"/>
              </w:rPr>
              <w:t xml:space="preserve">, </w:t>
            </w:r>
            <w:r w:rsidR="006500B1" w:rsidRPr="00FE5942">
              <w:rPr>
                <w:rStyle w:val="Emphasis"/>
                <w:rFonts w:ascii="Arial Nova" w:eastAsia="Times New Roman" w:hAnsi="Arial Nova" w:cs="Times New Roman"/>
                <w:i w:val="0"/>
                <w:color w:val="0E101A"/>
                <w:sz w:val="18"/>
                <w:szCs w:val="18"/>
              </w:rPr>
              <w:t>disaggregated by gender and region</w:t>
            </w:r>
          </w:p>
        </w:tc>
        <w:tc>
          <w:tcPr>
            <w:tcW w:w="936" w:type="dxa"/>
            <w:vAlign w:val="center"/>
          </w:tcPr>
          <w:p w14:paraId="7E996FA4"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5F5CEDF9"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0B224BFE"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3DC9FD48"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30C26A8D" w14:textId="0D9507BA" w:rsidR="006500B1" w:rsidRPr="0054406E" w:rsidRDefault="006500B1" w:rsidP="000B0BB5">
            <w:pPr>
              <w:jc w:val="center"/>
              <w:rPr>
                <w:rFonts w:ascii="Arial Nova" w:hAnsi="Arial Nova" w:cs="Times New Roman"/>
                <w:sz w:val="16"/>
                <w:szCs w:val="16"/>
                <w:lang w:val="en-US"/>
              </w:rPr>
            </w:pPr>
          </w:p>
        </w:tc>
      </w:tr>
      <w:tr w:rsidR="006500B1" w:rsidRPr="0054406E" w14:paraId="6691207D" w14:textId="77777777" w:rsidTr="006412FF">
        <w:trPr>
          <w:gridAfter w:val="1"/>
          <w:wAfter w:w="6" w:type="dxa"/>
          <w:trHeight w:val="323"/>
        </w:trPr>
        <w:tc>
          <w:tcPr>
            <w:tcW w:w="2785" w:type="dxa"/>
            <w:vMerge w:val="restart"/>
            <w:vAlign w:val="center"/>
          </w:tcPr>
          <w:p w14:paraId="35D24CC2" w14:textId="73EA2F30" w:rsidR="006500B1" w:rsidRPr="0054406E" w:rsidRDefault="00FE7997" w:rsidP="000B0BB5">
            <w:pPr>
              <w:rPr>
                <w:rStyle w:val="normaltextrun"/>
                <w:rFonts w:ascii="Arial Nova" w:hAnsi="Arial Nova" w:cs="Times New Roman"/>
                <w:b/>
                <w:bCs/>
                <w:sz w:val="18"/>
                <w:szCs w:val="18"/>
              </w:rPr>
            </w:pPr>
            <w:r>
              <w:rPr>
                <w:rFonts w:ascii="Arial Nova" w:hAnsi="Arial Nova" w:cs="Times New Roman"/>
                <w:b/>
                <w:bCs/>
                <w:sz w:val="18"/>
                <w:szCs w:val="18"/>
                <w:lang w:val="en-US"/>
              </w:rPr>
              <w:t xml:space="preserve">2.2 </w:t>
            </w:r>
            <w:r w:rsidR="006500B1" w:rsidRPr="0054406E">
              <w:rPr>
                <w:rFonts w:ascii="Arial Nova" w:hAnsi="Arial Nova" w:cs="Times New Roman"/>
                <w:b/>
                <w:sz w:val="18"/>
                <w:szCs w:val="18"/>
              </w:rPr>
              <w:t>Diverse and engaged workforce</w:t>
            </w:r>
            <w:r w:rsidR="006500B1" w:rsidRPr="0054406E">
              <w:rPr>
                <w:rFonts w:ascii="Arial Nova" w:hAnsi="Arial Nova" w:cs="Times New Roman"/>
                <w:bCs/>
                <w:sz w:val="18"/>
                <w:szCs w:val="18"/>
              </w:rPr>
              <w:t xml:space="preserve"> </w:t>
            </w:r>
            <w:r w:rsidR="006500B1" w:rsidRPr="0054406E">
              <w:rPr>
                <w:rFonts w:ascii="Arial Nova" w:hAnsi="Arial Nova" w:cs="Times New Roman"/>
                <w:sz w:val="18"/>
                <w:szCs w:val="18"/>
                <w:u w:val="single"/>
              </w:rPr>
              <w:t>valued and empowered</w:t>
            </w:r>
            <w:r w:rsidR="006500B1" w:rsidRPr="0054406E">
              <w:rPr>
                <w:rFonts w:ascii="Arial Nova" w:hAnsi="Arial Nova" w:cs="Times New Roman"/>
                <w:bCs/>
                <w:sz w:val="18"/>
                <w:szCs w:val="18"/>
              </w:rPr>
              <w:t xml:space="preserve"> to perform at their highest potential</w:t>
            </w:r>
          </w:p>
        </w:tc>
        <w:tc>
          <w:tcPr>
            <w:tcW w:w="5310" w:type="dxa"/>
            <w:shd w:val="clear" w:color="auto" w:fill="auto"/>
            <w:vAlign w:val="center"/>
          </w:tcPr>
          <w:p w14:paraId="67901FE2" w14:textId="2C65EF8B" w:rsidR="006500B1" w:rsidRPr="0054406E" w:rsidRDefault="001A3380" w:rsidP="000B0BB5">
            <w:pPr>
              <w:rPr>
                <w:rFonts w:ascii="Arial Nova" w:eastAsia="Times New Roman" w:hAnsi="Arial Nova" w:cs="Times New Roman"/>
                <w:sz w:val="18"/>
                <w:szCs w:val="18"/>
                <w:lang w:eastAsia="en-GB"/>
              </w:rPr>
            </w:pPr>
            <w:r>
              <w:rPr>
                <w:rFonts w:ascii="Arial Nova" w:hAnsi="Arial Nova" w:cs="Times New Roman"/>
                <w:sz w:val="18"/>
                <w:szCs w:val="18"/>
              </w:rPr>
              <w:t xml:space="preserve">2.2.1 </w:t>
            </w:r>
            <w:r w:rsidR="006500B1" w:rsidRPr="0054406E">
              <w:rPr>
                <w:rFonts w:ascii="Arial Nova" w:hAnsi="Arial Nova" w:cs="Times New Roman"/>
                <w:sz w:val="18"/>
                <w:szCs w:val="18"/>
              </w:rPr>
              <w:t>Staff Engagement Index</w:t>
            </w:r>
          </w:p>
        </w:tc>
        <w:tc>
          <w:tcPr>
            <w:tcW w:w="936" w:type="dxa"/>
            <w:vAlign w:val="center"/>
          </w:tcPr>
          <w:p w14:paraId="1F241CE3" w14:textId="4BECB23D"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4774E6A3" w14:textId="4D33811A"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6AC0E191" w14:textId="50224164"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049A562A" w14:textId="07227655"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29275FC0" w14:textId="6AF71B56" w:rsidR="006500B1" w:rsidRPr="0054406E" w:rsidRDefault="006500B1" w:rsidP="000B0BB5">
            <w:pPr>
              <w:jc w:val="center"/>
              <w:rPr>
                <w:rFonts w:ascii="Arial Nova" w:hAnsi="Arial Nova" w:cs="Times New Roman"/>
                <w:sz w:val="16"/>
                <w:szCs w:val="16"/>
                <w:highlight w:val="cyan"/>
                <w:lang w:val="en-US"/>
              </w:rPr>
            </w:pPr>
          </w:p>
        </w:tc>
      </w:tr>
      <w:tr w:rsidR="006500B1" w:rsidRPr="0054406E" w14:paraId="33416478" w14:textId="77777777" w:rsidTr="006412FF">
        <w:trPr>
          <w:gridAfter w:val="1"/>
          <w:wAfter w:w="6" w:type="dxa"/>
        </w:trPr>
        <w:tc>
          <w:tcPr>
            <w:tcW w:w="2785" w:type="dxa"/>
            <w:vMerge/>
            <w:vAlign w:val="center"/>
          </w:tcPr>
          <w:p w14:paraId="057CA1D0" w14:textId="77777777" w:rsidR="006500B1" w:rsidRPr="0054406E" w:rsidRDefault="006500B1" w:rsidP="000B0BB5">
            <w:pPr>
              <w:rPr>
                <w:rStyle w:val="normaltextrun"/>
                <w:rFonts w:ascii="Arial Nova" w:hAnsi="Arial Nova" w:cs="Times New Roman"/>
                <w:b/>
                <w:bCs/>
                <w:sz w:val="18"/>
                <w:szCs w:val="18"/>
              </w:rPr>
            </w:pPr>
          </w:p>
        </w:tc>
        <w:tc>
          <w:tcPr>
            <w:tcW w:w="5310" w:type="dxa"/>
            <w:shd w:val="clear" w:color="auto" w:fill="auto"/>
            <w:vAlign w:val="center"/>
          </w:tcPr>
          <w:p w14:paraId="397B0928" w14:textId="02B6723E" w:rsidR="00C22512" w:rsidRPr="00884627" w:rsidRDefault="001A3380" w:rsidP="00884627">
            <w:pPr>
              <w:rPr>
                <w:rFonts w:ascii="Arial Nova" w:eastAsia="Times New Roman" w:hAnsi="Arial Nova"/>
                <w:sz w:val="18"/>
                <w:szCs w:val="18"/>
                <w:lang w:eastAsia="en-GB"/>
              </w:rPr>
            </w:pPr>
            <w:r w:rsidRPr="00884627">
              <w:rPr>
                <w:rFonts w:ascii="Arial Nova" w:hAnsi="Arial Nova" w:cs="Times New Roman"/>
                <w:sz w:val="18"/>
                <w:szCs w:val="18"/>
                <w:lang w:val="en-US"/>
              </w:rPr>
              <w:t xml:space="preserve">2.2.2 </w:t>
            </w:r>
            <w:r w:rsidR="00C04B10" w:rsidRPr="00884627">
              <w:rPr>
                <w:rFonts w:ascii="Arial Nova" w:eastAsia="Times New Roman" w:hAnsi="Arial Nova" w:cs="Times New Roman"/>
                <w:sz w:val="18"/>
                <w:szCs w:val="18"/>
                <w:lang w:eastAsia="en-GB"/>
              </w:rPr>
              <w:t>Percentage of female staff</w:t>
            </w:r>
            <w:r w:rsidR="00884627" w:rsidRPr="00884627">
              <w:rPr>
                <w:rFonts w:ascii="Arial Nova" w:eastAsia="Times New Roman" w:hAnsi="Arial Nova" w:cs="Times New Roman"/>
                <w:sz w:val="18"/>
                <w:szCs w:val="18"/>
                <w:lang w:eastAsia="en-GB"/>
              </w:rPr>
              <w:t>/personnel who are female:</w:t>
            </w:r>
          </w:p>
          <w:p w14:paraId="019C9838" w14:textId="77777777" w:rsidR="00884627" w:rsidRPr="00884627" w:rsidRDefault="00884627" w:rsidP="00884627">
            <w:pPr>
              <w:pStyle w:val="ListParagraph"/>
              <w:numPr>
                <w:ilvl w:val="0"/>
                <w:numId w:val="8"/>
              </w:numPr>
              <w:ind w:left="164" w:hanging="164"/>
              <w:rPr>
                <w:rFonts w:ascii="Arial Nova" w:eastAsia="Times New Roman" w:hAnsi="Arial Nova"/>
                <w:szCs w:val="18"/>
                <w:lang w:eastAsia="en-GB"/>
              </w:rPr>
            </w:pPr>
            <w:r w:rsidRPr="00884627">
              <w:rPr>
                <w:rFonts w:ascii="Arial Nova" w:eastAsia="Times New Roman" w:hAnsi="Arial Nova"/>
                <w:szCs w:val="18"/>
                <w:lang w:eastAsia="en-GB"/>
              </w:rPr>
              <w:t>All staff</w:t>
            </w:r>
          </w:p>
          <w:p w14:paraId="6F8842C8" w14:textId="77777777" w:rsidR="00884627" w:rsidRPr="00884627" w:rsidRDefault="00884627" w:rsidP="00884627">
            <w:pPr>
              <w:pStyle w:val="ListParagraph"/>
              <w:numPr>
                <w:ilvl w:val="0"/>
                <w:numId w:val="8"/>
              </w:numPr>
              <w:ind w:left="164" w:hanging="164"/>
              <w:rPr>
                <w:rFonts w:ascii="Arial Nova" w:eastAsia="Times New Roman" w:hAnsi="Arial Nova"/>
                <w:szCs w:val="18"/>
                <w:lang w:eastAsia="en-GB"/>
              </w:rPr>
            </w:pPr>
            <w:r w:rsidRPr="00884627">
              <w:rPr>
                <w:rFonts w:ascii="Arial Nova" w:eastAsia="Times New Roman" w:hAnsi="Arial Nova"/>
                <w:szCs w:val="18"/>
                <w:lang w:eastAsia="en-GB"/>
              </w:rPr>
              <w:t>All workforce (staff, SC/PSA holders, UNV)</w:t>
            </w:r>
          </w:p>
          <w:p w14:paraId="43A3E532" w14:textId="3F02E985" w:rsidR="00884627" w:rsidRPr="008B3C21" w:rsidRDefault="00884627" w:rsidP="00884627">
            <w:pPr>
              <w:pStyle w:val="ListParagraph"/>
              <w:numPr>
                <w:ilvl w:val="0"/>
                <w:numId w:val="8"/>
              </w:numPr>
              <w:ind w:left="164" w:hanging="164"/>
              <w:rPr>
                <w:rFonts w:ascii="Arial Nova" w:eastAsia="Times New Roman" w:hAnsi="Arial Nova"/>
                <w:szCs w:val="18"/>
                <w:lang w:eastAsia="en-GB"/>
              </w:rPr>
            </w:pPr>
            <w:r w:rsidRPr="00884627">
              <w:rPr>
                <w:rFonts w:ascii="Arial Nova" w:eastAsia="Times New Roman" w:hAnsi="Arial Nova"/>
                <w:szCs w:val="18"/>
                <w:lang w:eastAsia="en-GB"/>
              </w:rPr>
              <w:t>General Service Staff</w:t>
            </w:r>
          </w:p>
          <w:p w14:paraId="6A67042C" w14:textId="77777777" w:rsidR="006955F8" w:rsidRDefault="006955F8" w:rsidP="00767C87">
            <w:pPr>
              <w:pStyle w:val="ListParagraph"/>
              <w:numPr>
                <w:ilvl w:val="0"/>
                <w:numId w:val="91"/>
              </w:numPr>
              <w:ind w:left="160" w:hanging="160"/>
              <w:rPr>
                <w:rFonts w:ascii="Arial Nova" w:eastAsia="Times New Roman" w:hAnsi="Arial Nova"/>
                <w:szCs w:val="18"/>
                <w:lang w:eastAsia="en-GB"/>
              </w:rPr>
            </w:pPr>
            <w:r w:rsidRPr="003A41BB">
              <w:rPr>
                <w:rFonts w:ascii="Arial Nova" w:eastAsia="Times New Roman" w:hAnsi="Arial Nova"/>
                <w:szCs w:val="18"/>
                <w:lang w:eastAsia="en-GB"/>
              </w:rPr>
              <w:lastRenderedPageBreak/>
              <w:t>All National Officers:</w:t>
            </w:r>
          </w:p>
          <w:p w14:paraId="0D17EC92" w14:textId="77777777" w:rsidR="006955F8" w:rsidRDefault="006955F8" w:rsidP="00767C87">
            <w:pPr>
              <w:pStyle w:val="ListParagraph"/>
              <w:numPr>
                <w:ilvl w:val="0"/>
                <w:numId w:val="93"/>
              </w:numPr>
              <w:ind w:left="340" w:hanging="180"/>
              <w:rPr>
                <w:rFonts w:ascii="Arial Nova" w:eastAsia="Times New Roman" w:hAnsi="Arial Nova"/>
                <w:szCs w:val="18"/>
                <w:lang w:eastAsia="en-GB"/>
              </w:rPr>
            </w:pPr>
            <w:r w:rsidRPr="003A41BB">
              <w:rPr>
                <w:rFonts w:ascii="Arial Nova" w:eastAsia="Times New Roman" w:hAnsi="Arial Nova"/>
                <w:szCs w:val="18"/>
                <w:lang w:eastAsia="en-GB"/>
              </w:rPr>
              <w:t>National Officer-A</w:t>
            </w:r>
          </w:p>
          <w:p w14:paraId="69DB55AF" w14:textId="77777777" w:rsidR="006955F8" w:rsidRDefault="006955F8" w:rsidP="00767C87">
            <w:pPr>
              <w:pStyle w:val="ListParagraph"/>
              <w:numPr>
                <w:ilvl w:val="0"/>
                <w:numId w:val="93"/>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National Officer-B</w:t>
            </w:r>
          </w:p>
          <w:p w14:paraId="1E7300B4" w14:textId="77777777" w:rsidR="006955F8" w:rsidRDefault="006955F8" w:rsidP="00767C87">
            <w:pPr>
              <w:pStyle w:val="ListParagraph"/>
              <w:numPr>
                <w:ilvl w:val="0"/>
                <w:numId w:val="93"/>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National Officer-C</w:t>
            </w:r>
          </w:p>
          <w:p w14:paraId="2FA32771" w14:textId="77777777" w:rsidR="006955F8" w:rsidRDefault="006955F8" w:rsidP="00767C87">
            <w:pPr>
              <w:pStyle w:val="ListParagraph"/>
              <w:numPr>
                <w:ilvl w:val="0"/>
                <w:numId w:val="93"/>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National Officer-D</w:t>
            </w:r>
          </w:p>
          <w:p w14:paraId="502016D7" w14:textId="77777777" w:rsidR="006955F8" w:rsidRDefault="006955F8" w:rsidP="00767C87">
            <w:pPr>
              <w:pStyle w:val="ListParagraph"/>
              <w:numPr>
                <w:ilvl w:val="0"/>
                <w:numId w:val="93"/>
              </w:numPr>
              <w:ind w:left="340" w:hanging="180"/>
              <w:rPr>
                <w:rFonts w:ascii="Arial Nova" w:eastAsia="Times New Roman" w:hAnsi="Arial Nova"/>
                <w:szCs w:val="18"/>
                <w:lang w:eastAsia="en-GB"/>
              </w:rPr>
            </w:pPr>
            <w:r w:rsidRPr="006955F8">
              <w:rPr>
                <w:rFonts w:ascii="Arial Nova" w:eastAsia="Times New Roman" w:hAnsi="Arial Nova"/>
                <w:szCs w:val="18"/>
                <w:lang w:eastAsia="en-GB"/>
              </w:rPr>
              <w:t xml:space="preserve">National Officer-E </w:t>
            </w:r>
          </w:p>
          <w:p w14:paraId="3B92ED95" w14:textId="212CD625" w:rsidR="007532EF" w:rsidRPr="006955F8" w:rsidRDefault="00C04B10" w:rsidP="00767C87">
            <w:pPr>
              <w:pStyle w:val="ListParagraph"/>
              <w:numPr>
                <w:ilvl w:val="0"/>
                <w:numId w:val="91"/>
              </w:numPr>
              <w:ind w:left="160" w:hanging="160"/>
              <w:rPr>
                <w:rFonts w:ascii="Arial Nova" w:eastAsia="Times New Roman" w:hAnsi="Arial Nova"/>
                <w:szCs w:val="18"/>
                <w:lang w:eastAsia="en-GB"/>
              </w:rPr>
            </w:pPr>
            <w:r w:rsidRPr="006955F8">
              <w:rPr>
                <w:rFonts w:ascii="Arial Nova" w:eastAsia="Times New Roman" w:hAnsi="Arial Nova"/>
                <w:szCs w:val="18"/>
                <w:lang w:eastAsia="en-GB"/>
              </w:rPr>
              <w:t>All international professional staff:</w:t>
            </w:r>
          </w:p>
          <w:p w14:paraId="01242C8E" w14:textId="77777777" w:rsidR="003C23D0" w:rsidRDefault="00C04B10" w:rsidP="00767C87">
            <w:pPr>
              <w:pStyle w:val="ListParagraph"/>
              <w:numPr>
                <w:ilvl w:val="0"/>
                <w:numId w:val="92"/>
              </w:numPr>
              <w:ind w:left="340" w:hanging="180"/>
              <w:rPr>
                <w:rFonts w:ascii="Arial Nova" w:eastAsia="Times New Roman" w:hAnsi="Arial Nova"/>
                <w:szCs w:val="18"/>
                <w:lang w:eastAsia="en-GB"/>
              </w:rPr>
            </w:pPr>
            <w:r w:rsidRPr="003A41BB">
              <w:rPr>
                <w:rFonts w:ascii="Arial Nova" w:eastAsia="Times New Roman" w:hAnsi="Arial Nova"/>
                <w:szCs w:val="18"/>
                <w:lang w:eastAsia="en-GB"/>
              </w:rPr>
              <w:t>P-1</w:t>
            </w:r>
          </w:p>
          <w:p w14:paraId="6023CB00" w14:textId="77777777" w:rsidR="003C23D0" w:rsidRDefault="00C04B10" w:rsidP="00767C87">
            <w:pPr>
              <w:pStyle w:val="ListParagraph"/>
              <w:numPr>
                <w:ilvl w:val="0"/>
                <w:numId w:val="92"/>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P-2</w:t>
            </w:r>
          </w:p>
          <w:p w14:paraId="3F82703C" w14:textId="77777777" w:rsidR="003C23D0" w:rsidRDefault="00C04B10" w:rsidP="00767C87">
            <w:pPr>
              <w:pStyle w:val="ListParagraph"/>
              <w:numPr>
                <w:ilvl w:val="0"/>
                <w:numId w:val="92"/>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P-3</w:t>
            </w:r>
          </w:p>
          <w:p w14:paraId="18DE2643" w14:textId="77777777" w:rsidR="003C23D0" w:rsidRDefault="00C04B10" w:rsidP="00767C87">
            <w:pPr>
              <w:pStyle w:val="ListParagraph"/>
              <w:numPr>
                <w:ilvl w:val="0"/>
                <w:numId w:val="92"/>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P-4</w:t>
            </w:r>
          </w:p>
          <w:p w14:paraId="6E6A1B17" w14:textId="77777777" w:rsidR="003C23D0" w:rsidRDefault="00C04B10" w:rsidP="00767C87">
            <w:pPr>
              <w:pStyle w:val="ListParagraph"/>
              <w:numPr>
                <w:ilvl w:val="0"/>
                <w:numId w:val="92"/>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P-5</w:t>
            </w:r>
          </w:p>
          <w:p w14:paraId="1305DF08" w14:textId="77777777" w:rsidR="001F7582" w:rsidRDefault="00C04B10" w:rsidP="00767C87">
            <w:pPr>
              <w:pStyle w:val="ListParagraph"/>
              <w:numPr>
                <w:ilvl w:val="0"/>
                <w:numId w:val="92"/>
              </w:numPr>
              <w:ind w:left="340" w:hanging="180"/>
              <w:rPr>
                <w:rFonts w:ascii="Arial Nova" w:eastAsia="Times New Roman" w:hAnsi="Arial Nova"/>
                <w:szCs w:val="18"/>
                <w:lang w:eastAsia="en-GB"/>
              </w:rPr>
            </w:pPr>
            <w:r w:rsidRPr="003C23D0">
              <w:rPr>
                <w:rFonts w:ascii="Arial Nova" w:eastAsia="Times New Roman" w:hAnsi="Arial Nova"/>
                <w:szCs w:val="18"/>
                <w:lang w:eastAsia="en-GB"/>
              </w:rPr>
              <w:t>D1 and above</w:t>
            </w:r>
            <w:r w:rsidR="00430203">
              <w:rPr>
                <w:rFonts w:ascii="Arial Nova" w:eastAsia="Times New Roman" w:hAnsi="Arial Nova"/>
                <w:szCs w:val="18"/>
                <w:lang w:eastAsia="en-GB"/>
              </w:rPr>
              <w:t xml:space="preserve">                                                              </w:t>
            </w:r>
          </w:p>
          <w:p w14:paraId="6F4B2C3B" w14:textId="4C55CF7D" w:rsidR="000A3AA0" w:rsidRPr="00F109DF" w:rsidRDefault="00430203" w:rsidP="001F7582">
            <w:pPr>
              <w:pStyle w:val="ListParagraph"/>
              <w:ind w:left="340"/>
              <w:jc w:val="right"/>
              <w:rPr>
                <w:rFonts w:ascii="Arial Nova" w:eastAsia="Times New Roman" w:hAnsi="Arial Nova"/>
                <w:szCs w:val="18"/>
                <w:lang w:eastAsia="en-GB"/>
              </w:rPr>
            </w:pPr>
            <w:r w:rsidRPr="00F109DF">
              <w:rPr>
                <w:rFonts w:ascii="Arial Nova" w:eastAsia="Times New Roman" w:hAnsi="Arial Nova"/>
                <w:sz w:val="16"/>
                <w:szCs w:val="16"/>
                <w:lang w:eastAsia="en-GB"/>
              </w:rPr>
              <w:t>(QCPR)</w:t>
            </w:r>
          </w:p>
        </w:tc>
        <w:tc>
          <w:tcPr>
            <w:tcW w:w="936" w:type="dxa"/>
            <w:vAlign w:val="center"/>
          </w:tcPr>
          <w:p w14:paraId="31ECCC4B" w14:textId="09D6D42D"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646632A2" w14:textId="6B17C469"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3FB16571" w14:textId="2E681C70"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138D6BCE" w14:textId="600B592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7A0BD6EE" w14:textId="24E09CCB" w:rsidR="006500B1" w:rsidRPr="0054406E" w:rsidRDefault="006500B1" w:rsidP="000B0BB5">
            <w:pPr>
              <w:jc w:val="center"/>
              <w:rPr>
                <w:rFonts w:ascii="Arial Nova" w:hAnsi="Arial Nova" w:cs="Times New Roman"/>
                <w:sz w:val="16"/>
                <w:szCs w:val="16"/>
                <w:highlight w:val="cyan"/>
                <w:lang w:val="en-US"/>
              </w:rPr>
            </w:pPr>
          </w:p>
        </w:tc>
      </w:tr>
      <w:tr w:rsidR="006500B1" w:rsidRPr="0054406E" w14:paraId="0DBD3D73" w14:textId="77777777" w:rsidTr="006412FF">
        <w:trPr>
          <w:gridAfter w:val="1"/>
          <w:wAfter w:w="6" w:type="dxa"/>
        </w:trPr>
        <w:tc>
          <w:tcPr>
            <w:tcW w:w="2785" w:type="dxa"/>
            <w:vMerge/>
            <w:vAlign w:val="center"/>
          </w:tcPr>
          <w:p w14:paraId="7C2E9DD2" w14:textId="77777777" w:rsidR="006500B1" w:rsidRPr="0054406E" w:rsidRDefault="006500B1" w:rsidP="000B0BB5">
            <w:pPr>
              <w:rPr>
                <w:rStyle w:val="normaltextrun"/>
                <w:rFonts w:ascii="Arial Nova" w:hAnsi="Arial Nova" w:cs="Times New Roman"/>
                <w:b/>
                <w:bCs/>
                <w:sz w:val="18"/>
                <w:szCs w:val="18"/>
              </w:rPr>
            </w:pPr>
          </w:p>
        </w:tc>
        <w:tc>
          <w:tcPr>
            <w:tcW w:w="5310" w:type="dxa"/>
            <w:shd w:val="clear" w:color="auto" w:fill="auto"/>
            <w:vAlign w:val="center"/>
          </w:tcPr>
          <w:p w14:paraId="45AFB0D2" w14:textId="566E5D7F" w:rsidR="006500B1" w:rsidRPr="00982DEE" w:rsidRDefault="002E738B" w:rsidP="000B0BB5">
            <w:pPr>
              <w:rPr>
                <w:rFonts w:ascii="Arial Nova" w:hAnsi="Arial Nova" w:cs="Times New Roman"/>
                <w:bCs/>
                <w:sz w:val="18"/>
                <w:szCs w:val="18"/>
              </w:rPr>
            </w:pPr>
            <w:r w:rsidRPr="00982DEE">
              <w:rPr>
                <w:rFonts w:ascii="Arial Nova" w:hAnsi="Arial Nova" w:cs="Times New Roman"/>
                <w:sz w:val="18"/>
                <w:szCs w:val="18"/>
              </w:rPr>
              <w:t xml:space="preserve">2.2.3 </w:t>
            </w:r>
            <w:r w:rsidR="006500B1" w:rsidRPr="00982DEE">
              <w:rPr>
                <w:rFonts w:ascii="Arial Nova" w:hAnsi="Arial Nova" w:cs="Times New Roman"/>
                <w:sz w:val="18"/>
                <w:szCs w:val="18"/>
              </w:rPr>
              <w:t>Percentage of International Professional staff from</w:t>
            </w:r>
            <w:r w:rsidRPr="00982DEE">
              <w:rPr>
                <w:rFonts w:ascii="Arial Nova" w:hAnsi="Arial Nova" w:cs="Times New Roman"/>
                <w:sz w:val="18"/>
                <w:szCs w:val="18"/>
              </w:rPr>
              <w:t xml:space="preserve"> </w:t>
            </w:r>
            <w:r w:rsidR="006500B1" w:rsidRPr="00982DEE">
              <w:rPr>
                <w:rFonts w:ascii="Arial Nova" w:hAnsi="Arial Nova" w:cs="Times New Roman"/>
                <w:sz w:val="18"/>
                <w:szCs w:val="18"/>
              </w:rPr>
              <w:t>programme countries</w:t>
            </w:r>
          </w:p>
          <w:p w14:paraId="7390328E" w14:textId="77777777" w:rsidR="006500B1" w:rsidRPr="00982DEE" w:rsidRDefault="006500B1" w:rsidP="000B0BB5">
            <w:pPr>
              <w:pStyle w:val="ListParagraph"/>
              <w:numPr>
                <w:ilvl w:val="0"/>
                <w:numId w:val="9"/>
              </w:numPr>
              <w:ind w:left="164" w:hanging="180"/>
              <w:rPr>
                <w:rFonts w:ascii="Arial Nova" w:hAnsi="Arial Nova"/>
                <w:bCs/>
                <w:szCs w:val="18"/>
              </w:rPr>
            </w:pPr>
            <w:r w:rsidRPr="00982DEE">
              <w:rPr>
                <w:rFonts w:ascii="Arial Nova" w:hAnsi="Arial Nova"/>
                <w:bCs/>
                <w:szCs w:val="18"/>
              </w:rPr>
              <w:t>All International Professional staff</w:t>
            </w:r>
          </w:p>
          <w:p w14:paraId="53E344D0" w14:textId="1F68F66C" w:rsidR="006500B1" w:rsidRPr="00982DEE" w:rsidRDefault="006500B1" w:rsidP="00FB3565">
            <w:pPr>
              <w:pStyle w:val="ListParagraph"/>
              <w:numPr>
                <w:ilvl w:val="0"/>
                <w:numId w:val="9"/>
              </w:numPr>
              <w:ind w:left="164" w:hanging="180"/>
              <w:rPr>
                <w:rFonts w:ascii="Arial Nova" w:hAnsi="Arial Nova"/>
                <w:bCs/>
                <w:szCs w:val="18"/>
              </w:rPr>
            </w:pPr>
            <w:r w:rsidRPr="00982DEE">
              <w:rPr>
                <w:rFonts w:ascii="Arial Nova" w:hAnsi="Arial Nova"/>
                <w:bCs/>
                <w:szCs w:val="18"/>
              </w:rPr>
              <w:t>International Professional staff (P1-P3)</w:t>
            </w:r>
          </w:p>
          <w:p w14:paraId="2B95E4B1" w14:textId="7B85058B" w:rsidR="006500B1" w:rsidRPr="00982DEE" w:rsidRDefault="006500B1" w:rsidP="00FB3565">
            <w:pPr>
              <w:pStyle w:val="ListParagraph"/>
              <w:numPr>
                <w:ilvl w:val="0"/>
                <w:numId w:val="9"/>
              </w:numPr>
              <w:ind w:left="164" w:hanging="180"/>
              <w:rPr>
                <w:rFonts w:ascii="Arial Nova" w:hAnsi="Arial Nova"/>
                <w:bCs/>
                <w:szCs w:val="18"/>
              </w:rPr>
            </w:pPr>
            <w:r w:rsidRPr="00982DEE">
              <w:rPr>
                <w:rFonts w:ascii="Arial Nova" w:hAnsi="Arial Nova"/>
                <w:bCs/>
                <w:szCs w:val="18"/>
              </w:rPr>
              <w:t>International Professional staff (P4-P5)</w:t>
            </w:r>
          </w:p>
          <w:p w14:paraId="21A7EFCD" w14:textId="5D335B56" w:rsidR="006500B1" w:rsidRPr="00982DEE" w:rsidRDefault="006500B1" w:rsidP="000B0BB5">
            <w:pPr>
              <w:pStyle w:val="ListParagraph"/>
              <w:numPr>
                <w:ilvl w:val="0"/>
                <w:numId w:val="9"/>
              </w:numPr>
              <w:ind w:left="164" w:hanging="180"/>
              <w:rPr>
                <w:rFonts w:ascii="Arial Nova" w:hAnsi="Arial Nova"/>
                <w:bCs/>
                <w:szCs w:val="18"/>
              </w:rPr>
            </w:pPr>
            <w:r w:rsidRPr="00982DEE">
              <w:rPr>
                <w:rFonts w:ascii="Arial Nova" w:hAnsi="Arial Nova"/>
                <w:bCs/>
                <w:szCs w:val="18"/>
              </w:rPr>
              <w:t>Senior managers (D1 and above)</w:t>
            </w:r>
          </w:p>
        </w:tc>
        <w:tc>
          <w:tcPr>
            <w:tcW w:w="936" w:type="dxa"/>
            <w:vAlign w:val="center"/>
          </w:tcPr>
          <w:p w14:paraId="42A75042" w14:textId="77C665F2" w:rsidR="006500B1" w:rsidRPr="00982DEE" w:rsidRDefault="006500B1" w:rsidP="000B0BB5">
            <w:pPr>
              <w:rPr>
                <w:rFonts w:ascii="Arial Nova" w:hAnsi="Arial Nova" w:cs="Times New Roman"/>
                <w:color w:val="A5A5A5" w:themeColor="accent3"/>
                <w:sz w:val="18"/>
                <w:szCs w:val="18"/>
                <w:lang w:val="en-US"/>
              </w:rPr>
            </w:pPr>
          </w:p>
        </w:tc>
        <w:tc>
          <w:tcPr>
            <w:tcW w:w="936" w:type="dxa"/>
            <w:vAlign w:val="center"/>
          </w:tcPr>
          <w:p w14:paraId="27BEC414" w14:textId="7A3253D1"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5C74ED69" w14:textId="4EB112FD"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0CC4AD30" w14:textId="570750BC"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794601BA" w14:textId="0DBEC779" w:rsidR="006500B1" w:rsidRPr="0054406E" w:rsidRDefault="006500B1" w:rsidP="000B0BB5">
            <w:pPr>
              <w:jc w:val="center"/>
              <w:rPr>
                <w:rFonts w:ascii="Arial Nova" w:hAnsi="Arial Nova" w:cs="Times New Roman"/>
                <w:sz w:val="16"/>
                <w:szCs w:val="16"/>
                <w:highlight w:val="magenta"/>
                <w:lang w:val="en-US"/>
              </w:rPr>
            </w:pPr>
          </w:p>
        </w:tc>
      </w:tr>
      <w:tr w:rsidR="005774EF" w:rsidRPr="0054406E" w14:paraId="2E10B9BC" w14:textId="77777777" w:rsidTr="00E80177">
        <w:trPr>
          <w:gridAfter w:val="1"/>
          <w:wAfter w:w="6" w:type="dxa"/>
          <w:trHeight w:val="593"/>
        </w:trPr>
        <w:tc>
          <w:tcPr>
            <w:tcW w:w="2785" w:type="dxa"/>
            <w:vMerge w:val="restart"/>
            <w:vAlign w:val="center"/>
          </w:tcPr>
          <w:p w14:paraId="63895EAA" w14:textId="47ED2B5F" w:rsidR="005774EF" w:rsidRPr="00982DEE" w:rsidRDefault="005774EF" w:rsidP="000B0BB5">
            <w:pPr>
              <w:rPr>
                <w:rFonts w:ascii="Arial Nova" w:hAnsi="Arial Nova" w:cs="Times New Roman"/>
                <w:sz w:val="18"/>
                <w:szCs w:val="18"/>
                <w:lang w:val="en-US"/>
              </w:rPr>
            </w:pPr>
            <w:r w:rsidRPr="00982DEE">
              <w:rPr>
                <w:rFonts w:ascii="Arial Nova" w:hAnsi="Arial Nova" w:cs="Times New Roman"/>
                <w:sz w:val="18"/>
                <w:szCs w:val="18"/>
                <w:lang w:val="en-US"/>
              </w:rPr>
              <w:t xml:space="preserve">2.3  </w:t>
            </w:r>
            <w:r w:rsidR="00B0066D" w:rsidRPr="00982DEE">
              <w:rPr>
                <w:rFonts w:ascii="Arial Nova" w:hAnsi="Arial Nova" w:cs="Times New Roman"/>
                <w:b/>
                <w:bCs/>
                <w:sz w:val="18"/>
                <w:szCs w:val="18"/>
                <w:lang w:val="en-US"/>
              </w:rPr>
              <w:t>Inclusive working culture</w:t>
            </w:r>
            <w:r w:rsidR="00D55ACF" w:rsidRPr="00982DEE">
              <w:rPr>
                <w:rFonts w:ascii="Arial Nova" w:hAnsi="Arial Nova" w:cs="Times New Roman"/>
                <w:b/>
                <w:bCs/>
                <w:sz w:val="18"/>
                <w:szCs w:val="18"/>
                <w:lang w:val="en-US"/>
              </w:rPr>
              <w:t xml:space="preserve"> </w:t>
            </w:r>
            <w:r w:rsidR="006C0388" w:rsidRPr="00982DEE">
              <w:rPr>
                <w:rFonts w:ascii="Arial Nova" w:hAnsi="Arial Nova" w:cs="Times New Roman"/>
                <w:sz w:val="18"/>
                <w:szCs w:val="18"/>
                <w:lang w:val="en-US"/>
              </w:rPr>
              <w:t xml:space="preserve">that is </w:t>
            </w:r>
            <w:r w:rsidR="003315C2" w:rsidRPr="00982DEE">
              <w:rPr>
                <w:rFonts w:ascii="Arial Nova" w:hAnsi="Arial Nova" w:cs="Times New Roman"/>
                <w:sz w:val="18"/>
                <w:szCs w:val="18"/>
                <w:lang w:val="en-US"/>
              </w:rPr>
              <w:t>f</w:t>
            </w:r>
            <w:r w:rsidR="00D55ACF" w:rsidRPr="00982DEE">
              <w:rPr>
                <w:rFonts w:ascii="Arial Nova" w:hAnsi="Arial Nova" w:cs="Times New Roman"/>
                <w:sz w:val="18"/>
                <w:szCs w:val="18"/>
                <w:lang w:val="en-US"/>
              </w:rPr>
              <w:t xml:space="preserve">ree from </w:t>
            </w:r>
            <w:r w:rsidR="00FE30AD" w:rsidRPr="00982DEE">
              <w:rPr>
                <w:rFonts w:ascii="Arial Nova" w:hAnsi="Arial Nova" w:cs="Times New Roman"/>
                <w:sz w:val="18"/>
                <w:szCs w:val="18"/>
                <w:lang w:val="en-US"/>
              </w:rPr>
              <w:t xml:space="preserve">discrimination and exploitation </w:t>
            </w:r>
            <w:r w:rsidR="00436435" w:rsidRPr="00982DEE">
              <w:rPr>
                <w:rFonts w:ascii="Arial Nova" w:hAnsi="Arial Nova" w:cs="Times New Roman"/>
                <w:sz w:val="18"/>
                <w:szCs w:val="18"/>
                <w:lang w:val="en-US"/>
              </w:rPr>
              <w:t>and/</w:t>
            </w:r>
            <w:r w:rsidR="00FE30AD" w:rsidRPr="00982DEE">
              <w:rPr>
                <w:rFonts w:ascii="Arial Nova" w:hAnsi="Arial Nova" w:cs="Times New Roman"/>
                <w:sz w:val="18"/>
                <w:szCs w:val="18"/>
                <w:lang w:val="en-US"/>
              </w:rPr>
              <w:t xml:space="preserve">or abuse </w:t>
            </w:r>
            <w:r w:rsidR="007B47C5" w:rsidRPr="00982DEE">
              <w:rPr>
                <w:rFonts w:ascii="Arial Nova" w:hAnsi="Arial Nova" w:cs="Times New Roman"/>
                <w:sz w:val="18"/>
                <w:szCs w:val="18"/>
                <w:u w:val="single"/>
                <w:lang w:val="en-US"/>
              </w:rPr>
              <w:t xml:space="preserve">continued </w:t>
            </w:r>
            <w:r w:rsidR="009E2864" w:rsidRPr="00982DEE">
              <w:rPr>
                <w:rFonts w:ascii="Arial Nova" w:hAnsi="Arial Nova" w:cs="Times New Roman"/>
                <w:sz w:val="18"/>
                <w:szCs w:val="18"/>
                <w:u w:val="single"/>
                <w:lang w:val="en-US"/>
              </w:rPr>
              <w:t xml:space="preserve">to be </w:t>
            </w:r>
            <w:r w:rsidR="007B47C5" w:rsidRPr="00982DEE">
              <w:rPr>
                <w:rFonts w:ascii="Arial Nova" w:hAnsi="Arial Nova" w:cs="Times New Roman"/>
                <w:sz w:val="18"/>
                <w:szCs w:val="18"/>
                <w:u w:val="single"/>
                <w:lang w:val="en-US"/>
              </w:rPr>
              <w:t>bui</w:t>
            </w:r>
            <w:r w:rsidR="00876883" w:rsidRPr="00982DEE">
              <w:rPr>
                <w:rFonts w:ascii="Arial Nova" w:hAnsi="Arial Nova" w:cs="Times New Roman"/>
                <w:sz w:val="18"/>
                <w:szCs w:val="18"/>
                <w:u w:val="single"/>
                <w:lang w:val="en-US"/>
              </w:rPr>
              <w:t>lt</w:t>
            </w:r>
          </w:p>
        </w:tc>
        <w:tc>
          <w:tcPr>
            <w:tcW w:w="5310" w:type="dxa"/>
            <w:shd w:val="clear" w:color="auto" w:fill="auto"/>
            <w:vAlign w:val="center"/>
          </w:tcPr>
          <w:p w14:paraId="28017A59" w14:textId="5F416FA7" w:rsidR="005774EF" w:rsidRPr="00982DEE" w:rsidRDefault="005774EF" w:rsidP="000B0BB5">
            <w:pPr>
              <w:rPr>
                <w:rFonts w:ascii="Arial Nova" w:hAnsi="Arial Nova" w:cs="Times New Roman"/>
                <w:sz w:val="18"/>
                <w:szCs w:val="18"/>
                <w:lang w:val="en-US"/>
              </w:rPr>
            </w:pPr>
            <w:r w:rsidRPr="00982DEE">
              <w:rPr>
                <w:rFonts w:ascii="Arial Nova" w:hAnsi="Arial Nova" w:cs="Times New Roman"/>
                <w:sz w:val="18"/>
                <w:szCs w:val="18"/>
                <w:lang w:val="en-US"/>
              </w:rPr>
              <w:t>2.3.1 Percentage of offices that have a sexual harassment and sexual exploitation and abuse action plan in place</w:t>
            </w:r>
          </w:p>
        </w:tc>
        <w:tc>
          <w:tcPr>
            <w:tcW w:w="936" w:type="dxa"/>
            <w:vAlign w:val="center"/>
          </w:tcPr>
          <w:p w14:paraId="5BBF72F6" w14:textId="77777777" w:rsidR="005774EF" w:rsidRPr="00982DEE" w:rsidRDefault="005774EF" w:rsidP="000B0BB5">
            <w:pPr>
              <w:rPr>
                <w:rFonts w:ascii="Arial Nova" w:hAnsi="Arial Nova" w:cs="Times New Roman"/>
                <w:color w:val="A5A5A5" w:themeColor="accent3"/>
                <w:sz w:val="18"/>
                <w:szCs w:val="18"/>
                <w:lang w:val="en-US"/>
              </w:rPr>
            </w:pPr>
          </w:p>
        </w:tc>
        <w:tc>
          <w:tcPr>
            <w:tcW w:w="936" w:type="dxa"/>
            <w:vAlign w:val="center"/>
          </w:tcPr>
          <w:p w14:paraId="5AAA1DE8" w14:textId="77777777" w:rsidR="005774EF" w:rsidRPr="0054406E" w:rsidRDefault="005774EF" w:rsidP="000B0BB5">
            <w:pPr>
              <w:rPr>
                <w:rFonts w:ascii="Arial Nova" w:hAnsi="Arial Nova" w:cs="Times New Roman"/>
                <w:color w:val="A5A5A5" w:themeColor="accent3"/>
                <w:sz w:val="18"/>
                <w:szCs w:val="18"/>
                <w:lang w:val="en-US"/>
              </w:rPr>
            </w:pPr>
          </w:p>
        </w:tc>
        <w:tc>
          <w:tcPr>
            <w:tcW w:w="936" w:type="dxa"/>
            <w:vAlign w:val="center"/>
          </w:tcPr>
          <w:p w14:paraId="4B4A459E" w14:textId="77777777" w:rsidR="005774EF" w:rsidRPr="0054406E" w:rsidRDefault="005774EF" w:rsidP="000B0BB5">
            <w:pPr>
              <w:rPr>
                <w:rFonts w:ascii="Arial Nova" w:hAnsi="Arial Nova" w:cs="Times New Roman"/>
                <w:color w:val="A5A5A5" w:themeColor="accent3"/>
                <w:sz w:val="18"/>
                <w:szCs w:val="18"/>
                <w:lang w:val="en-US"/>
              </w:rPr>
            </w:pPr>
          </w:p>
        </w:tc>
        <w:tc>
          <w:tcPr>
            <w:tcW w:w="936" w:type="dxa"/>
            <w:vAlign w:val="center"/>
          </w:tcPr>
          <w:p w14:paraId="7B5D8D4B" w14:textId="77777777" w:rsidR="005774EF" w:rsidRPr="0054406E" w:rsidRDefault="005774EF" w:rsidP="000B0BB5">
            <w:pPr>
              <w:rPr>
                <w:rFonts w:ascii="Arial Nova" w:hAnsi="Arial Nova" w:cs="Times New Roman"/>
                <w:color w:val="A5A5A5" w:themeColor="accent3"/>
                <w:sz w:val="18"/>
                <w:szCs w:val="18"/>
                <w:lang w:val="en-US"/>
              </w:rPr>
            </w:pPr>
          </w:p>
        </w:tc>
        <w:tc>
          <w:tcPr>
            <w:tcW w:w="936" w:type="dxa"/>
            <w:vAlign w:val="center"/>
          </w:tcPr>
          <w:p w14:paraId="4F0280B7" w14:textId="77777777" w:rsidR="005774EF" w:rsidRPr="0054406E" w:rsidRDefault="005774EF" w:rsidP="000B0BB5">
            <w:pPr>
              <w:jc w:val="center"/>
              <w:rPr>
                <w:rFonts w:ascii="Arial Nova" w:hAnsi="Arial Nova" w:cs="Times New Roman"/>
                <w:sz w:val="16"/>
                <w:szCs w:val="16"/>
                <w:highlight w:val="magenta"/>
                <w:lang w:val="en-US"/>
              </w:rPr>
            </w:pPr>
          </w:p>
        </w:tc>
      </w:tr>
      <w:tr w:rsidR="005774EF" w:rsidRPr="0054406E" w14:paraId="1435FC17" w14:textId="77777777" w:rsidTr="00E80177">
        <w:trPr>
          <w:gridAfter w:val="1"/>
          <w:wAfter w:w="6" w:type="dxa"/>
          <w:trHeight w:val="692"/>
        </w:trPr>
        <w:tc>
          <w:tcPr>
            <w:tcW w:w="2785" w:type="dxa"/>
            <w:vMerge/>
            <w:vAlign w:val="center"/>
          </w:tcPr>
          <w:p w14:paraId="76783321" w14:textId="77777777" w:rsidR="005774EF" w:rsidRPr="00982DEE" w:rsidRDefault="005774EF" w:rsidP="000B0BB5">
            <w:pPr>
              <w:rPr>
                <w:lang w:val="en-US"/>
              </w:rPr>
            </w:pPr>
          </w:p>
        </w:tc>
        <w:tc>
          <w:tcPr>
            <w:tcW w:w="5310" w:type="dxa"/>
            <w:shd w:val="clear" w:color="auto" w:fill="auto"/>
            <w:vAlign w:val="center"/>
          </w:tcPr>
          <w:p w14:paraId="7C4E6BED" w14:textId="27338D3E" w:rsidR="005774EF" w:rsidRPr="00982DEE" w:rsidRDefault="00B2719F" w:rsidP="000B0BB5">
            <w:pPr>
              <w:rPr>
                <w:rFonts w:ascii="Arial Nova" w:hAnsi="Arial Nova" w:cs="Times New Roman"/>
                <w:sz w:val="18"/>
                <w:szCs w:val="18"/>
                <w:lang w:val="en-US"/>
              </w:rPr>
            </w:pPr>
            <w:r w:rsidRPr="00982DEE">
              <w:rPr>
                <w:rFonts w:ascii="Arial Nova" w:hAnsi="Arial Nova" w:cs="Times New Roman"/>
                <w:sz w:val="18"/>
                <w:szCs w:val="18"/>
                <w:lang w:val="en-US"/>
              </w:rPr>
              <w:t>2.3.2 Percentage of country offices that have a system in place to prevent and respond to sexual exploitation and abuse</w:t>
            </w:r>
          </w:p>
        </w:tc>
        <w:tc>
          <w:tcPr>
            <w:tcW w:w="936" w:type="dxa"/>
            <w:vAlign w:val="center"/>
          </w:tcPr>
          <w:p w14:paraId="678F5583" w14:textId="77777777" w:rsidR="005774EF" w:rsidRPr="00982DEE" w:rsidRDefault="005774EF" w:rsidP="000B0BB5">
            <w:pPr>
              <w:rPr>
                <w:rFonts w:ascii="Arial Nova" w:hAnsi="Arial Nova" w:cs="Times New Roman"/>
                <w:color w:val="A5A5A5" w:themeColor="accent3"/>
                <w:sz w:val="18"/>
                <w:szCs w:val="18"/>
                <w:lang w:val="en-US"/>
              </w:rPr>
            </w:pPr>
          </w:p>
        </w:tc>
        <w:tc>
          <w:tcPr>
            <w:tcW w:w="936" w:type="dxa"/>
            <w:vAlign w:val="center"/>
          </w:tcPr>
          <w:p w14:paraId="00D06A85" w14:textId="77777777" w:rsidR="005774EF" w:rsidRPr="0054406E" w:rsidRDefault="005774EF" w:rsidP="000B0BB5">
            <w:pPr>
              <w:rPr>
                <w:rFonts w:ascii="Arial Nova" w:hAnsi="Arial Nova" w:cs="Times New Roman"/>
                <w:color w:val="A5A5A5" w:themeColor="accent3"/>
                <w:sz w:val="18"/>
                <w:szCs w:val="18"/>
                <w:lang w:val="en-US"/>
              </w:rPr>
            </w:pPr>
          </w:p>
        </w:tc>
        <w:tc>
          <w:tcPr>
            <w:tcW w:w="936" w:type="dxa"/>
            <w:vAlign w:val="center"/>
          </w:tcPr>
          <w:p w14:paraId="56932152" w14:textId="77777777" w:rsidR="005774EF" w:rsidRPr="0054406E" w:rsidRDefault="005774EF" w:rsidP="000B0BB5">
            <w:pPr>
              <w:rPr>
                <w:rFonts w:ascii="Arial Nova" w:hAnsi="Arial Nova" w:cs="Times New Roman"/>
                <w:color w:val="A5A5A5" w:themeColor="accent3"/>
                <w:sz w:val="18"/>
                <w:szCs w:val="18"/>
                <w:lang w:val="en-US"/>
              </w:rPr>
            </w:pPr>
          </w:p>
        </w:tc>
        <w:tc>
          <w:tcPr>
            <w:tcW w:w="936" w:type="dxa"/>
            <w:vAlign w:val="center"/>
          </w:tcPr>
          <w:p w14:paraId="657218AF" w14:textId="77777777" w:rsidR="005774EF" w:rsidRPr="0054406E" w:rsidRDefault="005774EF" w:rsidP="000B0BB5">
            <w:pPr>
              <w:rPr>
                <w:rFonts w:ascii="Arial Nova" w:hAnsi="Arial Nova" w:cs="Times New Roman"/>
                <w:color w:val="A5A5A5" w:themeColor="accent3"/>
                <w:sz w:val="18"/>
                <w:szCs w:val="18"/>
                <w:lang w:val="en-US"/>
              </w:rPr>
            </w:pPr>
          </w:p>
        </w:tc>
        <w:tc>
          <w:tcPr>
            <w:tcW w:w="936" w:type="dxa"/>
            <w:vAlign w:val="center"/>
          </w:tcPr>
          <w:p w14:paraId="6529EB55" w14:textId="77777777" w:rsidR="005774EF" w:rsidRPr="0054406E" w:rsidRDefault="005774EF" w:rsidP="000B0BB5">
            <w:pPr>
              <w:jc w:val="center"/>
              <w:rPr>
                <w:rFonts w:ascii="Arial Nova" w:hAnsi="Arial Nova" w:cs="Times New Roman"/>
                <w:sz w:val="16"/>
                <w:szCs w:val="16"/>
                <w:highlight w:val="magenta"/>
                <w:lang w:val="en-US"/>
              </w:rPr>
            </w:pPr>
          </w:p>
        </w:tc>
      </w:tr>
      <w:tr w:rsidR="000B0BB5" w:rsidRPr="0054406E" w14:paraId="6024DD8E" w14:textId="77777777" w:rsidTr="006412FF">
        <w:trPr>
          <w:trHeight w:val="458"/>
        </w:trPr>
        <w:tc>
          <w:tcPr>
            <w:tcW w:w="12781" w:type="dxa"/>
            <w:gridSpan w:val="8"/>
            <w:shd w:val="clear" w:color="auto" w:fill="385623" w:themeFill="accent6" w:themeFillShade="80"/>
            <w:vAlign w:val="center"/>
          </w:tcPr>
          <w:p w14:paraId="100D0FD3" w14:textId="597D0D98" w:rsidR="000B0BB5" w:rsidRPr="00982DEE" w:rsidRDefault="000B0BB5" w:rsidP="000B0BB5">
            <w:pPr>
              <w:pStyle w:val="Heading2"/>
              <w:spacing w:before="0" w:line="240" w:lineRule="auto"/>
              <w:rPr>
                <w:rFonts w:ascii="Arial Nova" w:hAnsi="Arial Nova" w:cs="Times New Roman"/>
                <w:b/>
                <w:color w:val="FFFFFF" w:themeColor="background1"/>
                <w:lang w:val="en-US"/>
              </w:rPr>
            </w:pPr>
            <w:bookmarkStart w:id="17" w:name="_Toc78802144"/>
            <w:r w:rsidRPr="00982DEE">
              <w:rPr>
                <w:rFonts w:ascii="Arial Nova" w:hAnsi="Arial Nova" w:cs="Times New Roman"/>
                <w:b/>
                <w:color w:val="FFFFFF" w:themeColor="background1"/>
                <w:lang w:val="en-US"/>
              </w:rPr>
              <w:t>Knowledge</w:t>
            </w:r>
            <w:bookmarkEnd w:id="17"/>
          </w:p>
        </w:tc>
      </w:tr>
      <w:tr w:rsidR="006500B1" w:rsidRPr="0054406E" w14:paraId="44A690FC" w14:textId="77777777" w:rsidTr="006412FF">
        <w:trPr>
          <w:gridAfter w:val="1"/>
          <w:wAfter w:w="6" w:type="dxa"/>
          <w:trHeight w:val="233"/>
        </w:trPr>
        <w:tc>
          <w:tcPr>
            <w:tcW w:w="2785" w:type="dxa"/>
            <w:vMerge w:val="restart"/>
            <w:vAlign w:val="center"/>
          </w:tcPr>
          <w:p w14:paraId="79743C65" w14:textId="6BA23F05" w:rsidR="006500B1" w:rsidRPr="00982DEE" w:rsidRDefault="00616DD6" w:rsidP="000B0BB5">
            <w:pPr>
              <w:rPr>
                <w:rStyle w:val="normaltextrun"/>
                <w:rFonts w:ascii="Arial Nova" w:hAnsi="Arial Nova" w:cs="Times New Roman"/>
                <w:b/>
                <w:bCs/>
                <w:sz w:val="18"/>
                <w:szCs w:val="18"/>
              </w:rPr>
            </w:pPr>
            <w:r w:rsidRPr="00982DEE">
              <w:rPr>
                <w:rStyle w:val="normaltextrun"/>
                <w:rFonts w:ascii="Arial Nova" w:hAnsi="Arial Nova" w:cs="Times New Roman"/>
                <w:b/>
                <w:bCs/>
                <w:sz w:val="18"/>
                <w:szCs w:val="18"/>
              </w:rPr>
              <w:t xml:space="preserve">3.1 </w:t>
            </w:r>
            <w:r w:rsidR="006500B1" w:rsidRPr="00982DEE">
              <w:rPr>
                <w:rStyle w:val="normaltextrun"/>
                <w:rFonts w:ascii="Arial Nova" w:hAnsi="Arial Nova" w:cs="Times New Roman"/>
                <w:b/>
                <w:bCs/>
                <w:sz w:val="18"/>
                <w:szCs w:val="18"/>
              </w:rPr>
              <w:t xml:space="preserve">Knowledge </w:t>
            </w:r>
            <w:r w:rsidR="006500B1" w:rsidRPr="00982DEE">
              <w:rPr>
                <w:rStyle w:val="normaltextrun"/>
                <w:rFonts w:ascii="Arial Nova" w:hAnsi="Arial Nova" w:cs="Times New Roman"/>
                <w:sz w:val="18"/>
                <w:szCs w:val="18"/>
                <w:u w:val="single"/>
              </w:rPr>
              <w:t>generated</w:t>
            </w:r>
            <w:r w:rsidR="006500B1" w:rsidRPr="00982DEE">
              <w:rPr>
                <w:rStyle w:val="normaltextrun"/>
                <w:rFonts w:ascii="Arial Nova" w:hAnsi="Arial Nova" w:cs="Times New Roman"/>
                <w:sz w:val="18"/>
                <w:szCs w:val="18"/>
              </w:rPr>
              <w:t xml:space="preserve">, </w:t>
            </w:r>
            <w:r w:rsidR="006500B1" w:rsidRPr="00982DEE">
              <w:rPr>
                <w:rStyle w:val="normaltextrun"/>
                <w:rFonts w:ascii="Arial Nova" w:hAnsi="Arial Nova" w:cs="Times New Roman"/>
                <w:sz w:val="18"/>
                <w:szCs w:val="18"/>
                <w:u w:val="single"/>
              </w:rPr>
              <w:t>connected,</w:t>
            </w:r>
            <w:r w:rsidR="006500B1" w:rsidRPr="00982DEE">
              <w:rPr>
                <w:rStyle w:val="normaltextrun"/>
                <w:rFonts w:ascii="Arial Nova" w:hAnsi="Arial Nova" w:cs="Times New Roman"/>
                <w:sz w:val="18"/>
                <w:szCs w:val="18"/>
              </w:rPr>
              <w:t xml:space="preserve"> and </w:t>
            </w:r>
            <w:r w:rsidR="006500B1" w:rsidRPr="00982DEE">
              <w:rPr>
                <w:rStyle w:val="normaltextrun"/>
                <w:rFonts w:ascii="Arial Nova" w:hAnsi="Arial Nova" w:cs="Times New Roman"/>
                <w:sz w:val="18"/>
                <w:szCs w:val="18"/>
                <w:u w:val="single"/>
              </w:rPr>
              <w:t>shared</w:t>
            </w:r>
            <w:r w:rsidR="006500B1" w:rsidRPr="00982DEE">
              <w:rPr>
                <w:rStyle w:val="normaltextrun"/>
                <w:rFonts w:ascii="Arial Nova" w:hAnsi="Arial Nova" w:cs="Times New Roman"/>
                <w:sz w:val="18"/>
                <w:szCs w:val="18"/>
              </w:rPr>
              <w:t xml:space="preserve"> to strengthen policies and programmes leveraging UNDP’s thought leadership</w:t>
            </w:r>
          </w:p>
        </w:tc>
        <w:tc>
          <w:tcPr>
            <w:tcW w:w="5310" w:type="dxa"/>
            <w:shd w:val="clear" w:color="auto" w:fill="auto"/>
            <w:vAlign w:val="center"/>
          </w:tcPr>
          <w:p w14:paraId="0FD4F208" w14:textId="68CFE954" w:rsidR="006500B1" w:rsidRPr="00982DEE" w:rsidDel="00FD68FE" w:rsidRDefault="004E2B57" w:rsidP="004E2B57">
            <w:pPr>
              <w:rPr>
                <w:rFonts w:ascii="Arial Nova" w:hAnsi="Arial Nova" w:cs="Times New Roman"/>
                <w:sz w:val="18"/>
                <w:szCs w:val="18"/>
                <w:lang w:val="en-US"/>
              </w:rPr>
            </w:pPr>
            <w:r w:rsidRPr="00982DEE">
              <w:rPr>
                <w:rFonts w:ascii="Arial Nova" w:hAnsi="Arial Nova" w:cs="Times New Roman"/>
                <w:sz w:val="18"/>
                <w:szCs w:val="18"/>
                <w:lang w:val="en-US"/>
              </w:rPr>
              <w:t xml:space="preserve">3.1.1 </w:t>
            </w:r>
            <w:r w:rsidR="006500B1" w:rsidRPr="00982DEE">
              <w:rPr>
                <w:rFonts w:ascii="Arial Nova" w:hAnsi="Arial Nova" w:cs="Times New Roman"/>
                <w:sz w:val="18"/>
                <w:szCs w:val="18"/>
                <w:lang w:val="en-US"/>
              </w:rPr>
              <w:t>Number of knowledge/thought leadership products</w:t>
            </w:r>
            <w:r w:rsidR="00A15CE5" w:rsidRPr="00982DEE">
              <w:rPr>
                <w:rFonts w:ascii="Arial Nova" w:hAnsi="Arial Nova" w:cs="Times New Roman"/>
                <w:sz w:val="18"/>
                <w:szCs w:val="18"/>
                <w:lang w:val="en-US"/>
              </w:rPr>
              <w:t xml:space="preserve"> </w:t>
            </w:r>
            <w:r w:rsidR="006500B1" w:rsidRPr="00982DEE">
              <w:rPr>
                <w:rFonts w:ascii="Arial Nova" w:hAnsi="Arial Nova" w:cs="Times New Roman"/>
                <w:sz w:val="18"/>
                <w:szCs w:val="18"/>
                <w:lang w:val="en-US"/>
              </w:rPr>
              <w:t>cited in professional publications</w:t>
            </w:r>
          </w:p>
        </w:tc>
        <w:tc>
          <w:tcPr>
            <w:tcW w:w="936" w:type="dxa"/>
            <w:vAlign w:val="center"/>
          </w:tcPr>
          <w:p w14:paraId="7755D0D4" w14:textId="60B87F4F" w:rsidR="006500B1" w:rsidRPr="00982DEE" w:rsidRDefault="006500B1" w:rsidP="000B0BB5">
            <w:pPr>
              <w:rPr>
                <w:rFonts w:ascii="Arial Nova" w:hAnsi="Arial Nova" w:cs="Times New Roman"/>
                <w:color w:val="A5A5A5" w:themeColor="accent3"/>
                <w:sz w:val="18"/>
                <w:szCs w:val="18"/>
                <w:lang w:val="en-US"/>
              </w:rPr>
            </w:pPr>
          </w:p>
        </w:tc>
        <w:tc>
          <w:tcPr>
            <w:tcW w:w="936" w:type="dxa"/>
            <w:vAlign w:val="center"/>
          </w:tcPr>
          <w:p w14:paraId="32395080"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5BD1FF29"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2236BEBC"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49EA82BE" w14:textId="0DA4FE5C" w:rsidR="006500B1" w:rsidRPr="0054406E" w:rsidRDefault="006500B1" w:rsidP="000B0BB5">
            <w:pPr>
              <w:jc w:val="center"/>
              <w:rPr>
                <w:rFonts w:ascii="Arial Nova" w:hAnsi="Arial Nova" w:cs="Times New Roman"/>
                <w:sz w:val="16"/>
                <w:szCs w:val="16"/>
                <w:highlight w:val="cyan"/>
                <w:lang w:val="en-US"/>
              </w:rPr>
            </w:pPr>
          </w:p>
        </w:tc>
      </w:tr>
      <w:tr w:rsidR="006500B1" w:rsidRPr="0054406E" w14:paraId="3FF755DE" w14:textId="77777777" w:rsidTr="006412FF">
        <w:trPr>
          <w:gridAfter w:val="1"/>
          <w:wAfter w:w="6" w:type="dxa"/>
          <w:trHeight w:val="1367"/>
        </w:trPr>
        <w:tc>
          <w:tcPr>
            <w:tcW w:w="2785" w:type="dxa"/>
            <w:vMerge/>
            <w:vAlign w:val="center"/>
          </w:tcPr>
          <w:p w14:paraId="563C4D53" w14:textId="77777777" w:rsidR="006500B1" w:rsidRPr="0054406E" w:rsidRDefault="006500B1" w:rsidP="000B0BB5">
            <w:pPr>
              <w:rPr>
                <w:rStyle w:val="normaltextrun"/>
                <w:rFonts w:ascii="Arial Nova" w:hAnsi="Arial Nova" w:cs="Times New Roman"/>
                <w:b/>
                <w:bCs/>
                <w:sz w:val="18"/>
                <w:szCs w:val="18"/>
              </w:rPr>
            </w:pPr>
          </w:p>
        </w:tc>
        <w:tc>
          <w:tcPr>
            <w:tcW w:w="5310" w:type="dxa"/>
            <w:shd w:val="clear" w:color="auto" w:fill="auto"/>
            <w:vAlign w:val="center"/>
          </w:tcPr>
          <w:p w14:paraId="5CAD1D94" w14:textId="02E359D9" w:rsidR="006500B1" w:rsidRPr="0054406E" w:rsidRDefault="0014601F" w:rsidP="000B0BB5">
            <w:pPr>
              <w:rPr>
                <w:rFonts w:ascii="Arial Nova" w:hAnsi="Arial Nova" w:cs="Times New Roman"/>
                <w:sz w:val="18"/>
                <w:szCs w:val="18"/>
                <w:lang w:val="en-US"/>
              </w:rPr>
            </w:pPr>
            <w:r>
              <w:rPr>
                <w:rFonts w:ascii="Arial Nova" w:hAnsi="Arial Nova" w:cs="Times New Roman"/>
                <w:sz w:val="18"/>
                <w:szCs w:val="18"/>
                <w:lang w:val="en-US"/>
              </w:rPr>
              <w:t xml:space="preserve">3.1.2 </w:t>
            </w:r>
            <w:r w:rsidR="006500B1" w:rsidRPr="0054406E">
              <w:rPr>
                <w:rFonts w:ascii="Arial Nova" w:hAnsi="Arial Nova" w:cs="Times New Roman"/>
                <w:sz w:val="18"/>
                <w:szCs w:val="18"/>
                <w:lang w:val="en-US"/>
              </w:rPr>
              <w:t>Number of new and recurring vi</w:t>
            </w:r>
            <w:r w:rsidR="006500B1">
              <w:rPr>
                <w:rFonts w:ascii="Arial Nova" w:hAnsi="Arial Nova" w:cs="Times New Roman"/>
                <w:sz w:val="18"/>
                <w:szCs w:val="18"/>
                <w:lang w:val="en-US"/>
              </w:rPr>
              <w:t>sitors</w:t>
            </w:r>
            <w:r w:rsidR="006500B1" w:rsidRPr="0054406E">
              <w:rPr>
                <w:rFonts w:ascii="Arial Nova" w:hAnsi="Arial Nova" w:cs="Times New Roman"/>
                <w:sz w:val="18"/>
                <w:szCs w:val="18"/>
                <w:lang w:val="en-US"/>
              </w:rPr>
              <w:t xml:space="preserve"> </w:t>
            </w:r>
            <w:r w:rsidR="006500B1">
              <w:rPr>
                <w:rFonts w:ascii="Arial Nova" w:hAnsi="Arial Nova" w:cs="Times New Roman"/>
                <w:sz w:val="18"/>
                <w:szCs w:val="18"/>
                <w:lang w:val="en-US"/>
              </w:rPr>
              <w:t>to</w:t>
            </w:r>
            <w:r w:rsidR="006500B1" w:rsidRPr="0054406E">
              <w:rPr>
                <w:rFonts w:ascii="Arial Nova" w:hAnsi="Arial Nova" w:cs="Times New Roman"/>
                <w:sz w:val="18"/>
                <w:szCs w:val="18"/>
                <w:lang w:val="en-US"/>
              </w:rPr>
              <w:t xml:space="preserve">: </w:t>
            </w:r>
          </w:p>
          <w:p w14:paraId="0398047D" w14:textId="77777777" w:rsidR="006500B1" w:rsidRPr="0054406E" w:rsidRDefault="006500B1" w:rsidP="000B0BB5">
            <w:pPr>
              <w:pStyle w:val="ListParagraph"/>
              <w:numPr>
                <w:ilvl w:val="0"/>
                <w:numId w:val="10"/>
              </w:numPr>
              <w:ind w:left="260" w:hanging="260"/>
              <w:rPr>
                <w:rFonts w:ascii="Arial Nova" w:hAnsi="Arial Nova"/>
                <w:szCs w:val="18"/>
                <w:lang w:val="en-US"/>
              </w:rPr>
            </w:pPr>
            <w:r w:rsidRPr="0054406E">
              <w:rPr>
                <w:rFonts w:ascii="Arial Nova" w:hAnsi="Arial Nova"/>
                <w:szCs w:val="18"/>
                <w:lang w:val="en-US"/>
              </w:rPr>
              <w:t>Data Futures Platform</w:t>
            </w:r>
          </w:p>
          <w:p w14:paraId="4B2EF030" w14:textId="77777777" w:rsidR="006500B1" w:rsidRPr="0054406E" w:rsidRDefault="006500B1" w:rsidP="000B0BB5">
            <w:pPr>
              <w:pStyle w:val="ListParagraph"/>
              <w:numPr>
                <w:ilvl w:val="0"/>
                <w:numId w:val="10"/>
              </w:numPr>
              <w:ind w:left="260" w:hanging="260"/>
              <w:rPr>
                <w:rFonts w:ascii="Arial Nova" w:hAnsi="Arial Nova"/>
                <w:szCs w:val="18"/>
                <w:lang w:val="en-US"/>
              </w:rPr>
            </w:pPr>
            <w:r w:rsidRPr="0054406E">
              <w:rPr>
                <w:rFonts w:ascii="Arial Nova" w:hAnsi="Arial Nova"/>
                <w:lang w:val="en-US"/>
              </w:rPr>
              <w:t>Crisis Risk Dashboards</w:t>
            </w:r>
          </w:p>
          <w:p w14:paraId="2820BAAC" w14:textId="77777777" w:rsidR="006500B1" w:rsidRPr="0054406E" w:rsidRDefault="006500B1" w:rsidP="000B0BB5">
            <w:pPr>
              <w:pStyle w:val="ListParagraph"/>
              <w:numPr>
                <w:ilvl w:val="0"/>
                <w:numId w:val="10"/>
              </w:numPr>
              <w:ind w:left="260" w:hanging="260"/>
              <w:rPr>
                <w:rFonts w:ascii="Arial Nova" w:hAnsi="Arial Nova"/>
                <w:szCs w:val="18"/>
                <w:lang w:val="en-US"/>
              </w:rPr>
            </w:pPr>
            <w:r w:rsidRPr="0054406E">
              <w:rPr>
                <w:rFonts w:ascii="Arial Nova" w:hAnsi="Arial Nova"/>
                <w:szCs w:val="18"/>
                <w:lang w:val="en-US"/>
              </w:rPr>
              <w:t>Human Development Data Centre</w:t>
            </w:r>
            <w:r w:rsidRPr="0054406E">
              <w:rPr>
                <w:rStyle w:val="FootnoteReference"/>
                <w:rFonts w:ascii="Arial Nova" w:hAnsi="Arial Nova"/>
                <w:szCs w:val="18"/>
                <w:lang w:val="en-US"/>
              </w:rPr>
              <w:footnoteReference w:id="12"/>
            </w:r>
          </w:p>
          <w:p w14:paraId="32F810B1" w14:textId="77777777" w:rsidR="00E80C85" w:rsidRPr="0054406E" w:rsidRDefault="00E80C85" w:rsidP="00E80C85">
            <w:pPr>
              <w:pStyle w:val="ListParagraph"/>
              <w:numPr>
                <w:ilvl w:val="0"/>
                <w:numId w:val="10"/>
              </w:numPr>
              <w:ind w:left="260" w:hanging="260"/>
              <w:rPr>
                <w:rFonts w:ascii="Arial Nova" w:hAnsi="Arial Nova"/>
                <w:szCs w:val="18"/>
                <w:lang w:val="en-US"/>
              </w:rPr>
            </w:pPr>
            <w:r w:rsidRPr="0054406E">
              <w:rPr>
                <w:rFonts w:ascii="Arial Nova" w:hAnsi="Arial Nova"/>
                <w:lang w:val="en-US"/>
              </w:rPr>
              <w:t>Development Futures Series</w:t>
            </w:r>
            <w:r w:rsidRPr="0054406E">
              <w:rPr>
                <w:rFonts w:ascii="Arial Nova" w:hAnsi="Arial Nova"/>
                <w:b/>
              </w:rPr>
              <w:t xml:space="preserve"> </w:t>
            </w:r>
          </w:p>
          <w:p w14:paraId="02CD6FD4" w14:textId="77777777" w:rsidR="00854574" w:rsidRPr="00854574" w:rsidRDefault="006500B1" w:rsidP="00854574">
            <w:pPr>
              <w:pStyle w:val="ListParagraph"/>
              <w:numPr>
                <w:ilvl w:val="0"/>
                <w:numId w:val="10"/>
              </w:numPr>
              <w:ind w:left="260" w:hanging="260"/>
              <w:rPr>
                <w:rFonts w:ascii="Arial Nova" w:hAnsi="Arial Nova"/>
                <w:szCs w:val="18"/>
                <w:lang w:val="en-US"/>
              </w:rPr>
            </w:pPr>
            <w:r w:rsidRPr="0054406E">
              <w:rPr>
                <w:rFonts w:ascii="Arial Nova" w:hAnsi="Arial Nova"/>
                <w:lang w:val="en-US"/>
              </w:rPr>
              <w:t>Country office website</w:t>
            </w:r>
            <w:r w:rsidR="00854574" w:rsidRPr="0054406E">
              <w:rPr>
                <w:rFonts w:ascii="Arial Nova" w:hAnsi="Arial Nova"/>
                <w:lang w:val="en-US"/>
              </w:rPr>
              <w:t xml:space="preserve"> </w:t>
            </w:r>
          </w:p>
          <w:p w14:paraId="26A41984" w14:textId="77777777" w:rsidR="006500B1" w:rsidRPr="00D50250" w:rsidRDefault="00854574" w:rsidP="00854574">
            <w:pPr>
              <w:pStyle w:val="ListParagraph"/>
              <w:numPr>
                <w:ilvl w:val="0"/>
                <w:numId w:val="10"/>
              </w:numPr>
              <w:ind w:left="260" w:hanging="260"/>
              <w:rPr>
                <w:rFonts w:ascii="Arial Nova" w:hAnsi="Arial Nova"/>
                <w:szCs w:val="18"/>
                <w:lang w:val="en-US"/>
              </w:rPr>
            </w:pPr>
            <w:r w:rsidRPr="0054406E">
              <w:rPr>
                <w:rFonts w:ascii="Arial Nova" w:hAnsi="Arial Nova"/>
                <w:lang w:val="en-US"/>
              </w:rPr>
              <w:t>SparkBlue</w:t>
            </w:r>
          </w:p>
          <w:p w14:paraId="657A7897" w14:textId="3DCBFD58" w:rsidR="007E7D05" w:rsidRPr="00854574" w:rsidRDefault="007E7D05" w:rsidP="00854574">
            <w:pPr>
              <w:pStyle w:val="ListParagraph"/>
              <w:numPr>
                <w:ilvl w:val="0"/>
                <w:numId w:val="10"/>
              </w:numPr>
              <w:ind w:left="260" w:hanging="260"/>
              <w:rPr>
                <w:rFonts w:ascii="Arial Nova" w:hAnsi="Arial Nova"/>
                <w:szCs w:val="18"/>
                <w:lang w:val="en-US"/>
              </w:rPr>
            </w:pPr>
            <w:r>
              <w:rPr>
                <w:rFonts w:ascii="Arial Nova" w:hAnsi="Arial Nova"/>
                <w:lang w:val="en-US"/>
              </w:rPr>
              <w:t>Other corporate</w:t>
            </w:r>
            <w:r w:rsidR="00344E31">
              <w:rPr>
                <w:rFonts w:ascii="Arial Nova" w:hAnsi="Arial Nova"/>
                <w:lang w:val="en-US"/>
              </w:rPr>
              <w:t xml:space="preserve"> knowledge platforms</w:t>
            </w:r>
          </w:p>
        </w:tc>
        <w:tc>
          <w:tcPr>
            <w:tcW w:w="936" w:type="dxa"/>
            <w:vAlign w:val="center"/>
          </w:tcPr>
          <w:p w14:paraId="267134F0"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6008AD3B"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47EAACAA"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10EED5BF" w14:textId="7777777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12938238" w14:textId="63104541" w:rsidR="006500B1" w:rsidRPr="0054406E" w:rsidRDefault="006500B1" w:rsidP="000B0BB5">
            <w:pPr>
              <w:jc w:val="center"/>
              <w:rPr>
                <w:rFonts w:ascii="Arial Nova" w:hAnsi="Arial Nova" w:cs="Times New Roman"/>
                <w:sz w:val="16"/>
                <w:szCs w:val="16"/>
                <w:highlight w:val="lightGray"/>
                <w:lang w:val="en-US"/>
              </w:rPr>
            </w:pPr>
          </w:p>
        </w:tc>
      </w:tr>
      <w:tr w:rsidR="006500B1" w:rsidRPr="0054406E" w14:paraId="36FB32BB" w14:textId="77777777" w:rsidTr="006412FF">
        <w:trPr>
          <w:gridAfter w:val="1"/>
          <w:wAfter w:w="6" w:type="dxa"/>
        </w:trPr>
        <w:tc>
          <w:tcPr>
            <w:tcW w:w="2785" w:type="dxa"/>
            <w:vMerge w:val="restart"/>
            <w:vAlign w:val="center"/>
          </w:tcPr>
          <w:p w14:paraId="6A602D12" w14:textId="6FD9D339" w:rsidR="006500B1" w:rsidRPr="0054406E" w:rsidRDefault="00616DD6" w:rsidP="000B0BB5">
            <w:pPr>
              <w:rPr>
                <w:rStyle w:val="normaltextrun"/>
                <w:rFonts w:ascii="Arial Nova" w:hAnsi="Arial Nova" w:cs="Times New Roman"/>
                <w:b/>
                <w:bCs/>
                <w:sz w:val="18"/>
                <w:szCs w:val="18"/>
              </w:rPr>
            </w:pPr>
            <w:r>
              <w:rPr>
                <w:rStyle w:val="normaltextrun"/>
                <w:rFonts w:ascii="Arial Nova" w:hAnsi="Arial Nova" w:cs="Times New Roman"/>
                <w:b/>
                <w:bCs/>
                <w:sz w:val="18"/>
                <w:szCs w:val="18"/>
              </w:rPr>
              <w:lastRenderedPageBreak/>
              <w:t xml:space="preserve">3.2 </w:t>
            </w:r>
            <w:r w:rsidR="006500B1" w:rsidRPr="00EB1C8D">
              <w:rPr>
                <w:rStyle w:val="normaltextrun"/>
                <w:rFonts w:ascii="Arial Nova" w:hAnsi="Arial Nova" w:cs="Times New Roman"/>
                <w:b/>
                <w:bCs/>
                <w:sz w:val="18"/>
                <w:szCs w:val="18"/>
              </w:rPr>
              <w:t>Quality of evidence</w:t>
            </w:r>
            <w:r w:rsidR="006500B1" w:rsidRPr="0054406E">
              <w:rPr>
                <w:rStyle w:val="normaltextrun"/>
                <w:rFonts w:ascii="Arial Nova" w:hAnsi="Arial Nova" w:cs="Times New Roman"/>
                <w:sz w:val="18"/>
                <w:szCs w:val="18"/>
              </w:rPr>
              <w:t xml:space="preserve"> </w:t>
            </w:r>
            <w:r w:rsidR="006500B1" w:rsidRPr="00EB1C8D">
              <w:rPr>
                <w:rStyle w:val="normaltextrun"/>
                <w:rFonts w:ascii="Arial Nova" w:hAnsi="Arial Nova" w:cs="Times New Roman"/>
                <w:sz w:val="18"/>
                <w:szCs w:val="18"/>
                <w:u w:val="single"/>
              </w:rPr>
              <w:t>ensured</w:t>
            </w:r>
            <w:r w:rsidR="006500B1">
              <w:rPr>
                <w:rStyle w:val="normaltextrun"/>
                <w:rFonts w:ascii="Arial Nova" w:hAnsi="Arial Nova" w:cs="Times New Roman"/>
                <w:sz w:val="18"/>
                <w:szCs w:val="18"/>
              </w:rPr>
              <w:t xml:space="preserve">, </w:t>
            </w:r>
            <w:r w:rsidR="006500B1" w:rsidRPr="0054406E">
              <w:rPr>
                <w:rStyle w:val="normaltextrun"/>
                <w:rFonts w:ascii="Arial Nova" w:hAnsi="Arial Nova" w:cs="Times New Roman"/>
                <w:sz w:val="18"/>
                <w:szCs w:val="18"/>
              </w:rPr>
              <w:t xml:space="preserve">and </w:t>
            </w:r>
            <w:r w:rsidR="006500B1" w:rsidRPr="0054406E">
              <w:rPr>
                <w:rStyle w:val="normaltextrun"/>
                <w:rFonts w:ascii="Arial Nova" w:hAnsi="Arial Nova" w:cs="Times New Roman"/>
                <w:b/>
                <w:bCs/>
                <w:sz w:val="18"/>
                <w:szCs w:val="18"/>
              </w:rPr>
              <w:t>management</w:t>
            </w:r>
            <w:r w:rsidR="006500B1" w:rsidRPr="0054406E">
              <w:rPr>
                <w:rStyle w:val="normaltextrun"/>
                <w:rFonts w:ascii="Arial Nova" w:hAnsi="Arial Nova" w:cs="Times New Roman"/>
                <w:sz w:val="18"/>
                <w:szCs w:val="18"/>
              </w:rPr>
              <w:t xml:space="preserve"> </w:t>
            </w:r>
            <w:r w:rsidR="006500B1" w:rsidRPr="0054406E">
              <w:rPr>
                <w:rStyle w:val="normaltextrun"/>
                <w:rFonts w:ascii="Arial Nova" w:hAnsi="Arial Nova" w:cs="Times New Roman"/>
                <w:b/>
                <w:bCs/>
                <w:sz w:val="18"/>
                <w:szCs w:val="18"/>
              </w:rPr>
              <w:t xml:space="preserve">actions </w:t>
            </w:r>
            <w:r w:rsidR="006500B1" w:rsidRPr="0054406E">
              <w:rPr>
                <w:rStyle w:val="normaltextrun"/>
                <w:rFonts w:ascii="Arial Nova" w:hAnsi="Arial Nova" w:cs="Times New Roman"/>
                <w:sz w:val="18"/>
                <w:szCs w:val="18"/>
                <w:u w:val="single"/>
              </w:rPr>
              <w:t>taken</w:t>
            </w:r>
            <w:r w:rsidR="006500B1" w:rsidRPr="0054406E">
              <w:rPr>
                <w:rStyle w:val="normaltextrun"/>
                <w:rFonts w:ascii="Arial Nova" w:hAnsi="Arial Nova" w:cs="Times New Roman"/>
                <w:sz w:val="18"/>
                <w:szCs w:val="18"/>
              </w:rPr>
              <w:t xml:space="preserve"> in a timely manner </w:t>
            </w:r>
          </w:p>
        </w:tc>
        <w:tc>
          <w:tcPr>
            <w:tcW w:w="5310" w:type="dxa"/>
            <w:shd w:val="clear" w:color="auto" w:fill="auto"/>
            <w:vAlign w:val="center"/>
          </w:tcPr>
          <w:p w14:paraId="5D9AEE7B" w14:textId="1A957899" w:rsidR="006500B1" w:rsidRPr="0054406E" w:rsidRDefault="00BD4745" w:rsidP="000B0BB5">
            <w:pPr>
              <w:rPr>
                <w:rFonts w:ascii="Arial Nova" w:hAnsi="Arial Nova" w:cs="Times New Roman"/>
                <w:sz w:val="18"/>
                <w:szCs w:val="18"/>
                <w:lang w:val="en-US"/>
              </w:rPr>
            </w:pPr>
            <w:r>
              <w:rPr>
                <w:rFonts w:ascii="Arial Nova" w:hAnsi="Arial Nova" w:cs="Times New Roman"/>
                <w:sz w:val="18"/>
                <w:szCs w:val="18"/>
              </w:rPr>
              <w:t xml:space="preserve">3.2.1 </w:t>
            </w:r>
            <w:r w:rsidR="006500B1" w:rsidRPr="0054406E">
              <w:rPr>
                <w:rFonts w:ascii="Arial Nova" w:hAnsi="Arial Nova" w:cs="Times New Roman"/>
                <w:sz w:val="18"/>
                <w:szCs w:val="18"/>
              </w:rPr>
              <w:t xml:space="preserve">Percentage of decentralized evaluations quality assessed which are highly satisfactory or satisfactory </w:t>
            </w:r>
          </w:p>
        </w:tc>
        <w:tc>
          <w:tcPr>
            <w:tcW w:w="936" w:type="dxa"/>
            <w:vAlign w:val="center"/>
          </w:tcPr>
          <w:p w14:paraId="1BBBBD1A" w14:textId="16360FE4"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0C524ED0" w14:textId="3619C8B8"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4CA63629" w14:textId="7F8F4367"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1F78B05E" w14:textId="62D424A9"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0D09407A" w14:textId="01EA37CA" w:rsidR="006500B1" w:rsidRPr="0054406E" w:rsidRDefault="006500B1" w:rsidP="000B0BB5">
            <w:pPr>
              <w:jc w:val="center"/>
              <w:rPr>
                <w:rFonts w:ascii="Arial Nova" w:hAnsi="Arial Nova" w:cs="Times New Roman"/>
                <w:sz w:val="16"/>
                <w:szCs w:val="16"/>
                <w:lang w:val="en-US"/>
              </w:rPr>
            </w:pPr>
          </w:p>
        </w:tc>
      </w:tr>
      <w:tr w:rsidR="006500B1" w:rsidRPr="0054406E" w14:paraId="3EE067CB" w14:textId="77777777" w:rsidTr="006412FF">
        <w:trPr>
          <w:gridAfter w:val="1"/>
          <w:wAfter w:w="6" w:type="dxa"/>
        </w:trPr>
        <w:tc>
          <w:tcPr>
            <w:tcW w:w="2785" w:type="dxa"/>
            <w:vMerge/>
            <w:vAlign w:val="center"/>
          </w:tcPr>
          <w:p w14:paraId="5DD6026E" w14:textId="77777777" w:rsidR="006500B1" w:rsidRPr="0054406E" w:rsidRDefault="006500B1" w:rsidP="000B0BB5">
            <w:pPr>
              <w:rPr>
                <w:rStyle w:val="normaltextrun"/>
                <w:rFonts w:ascii="Arial Nova" w:hAnsi="Arial Nova" w:cs="Times New Roman"/>
                <w:b/>
                <w:bCs/>
                <w:sz w:val="18"/>
                <w:szCs w:val="18"/>
              </w:rPr>
            </w:pPr>
          </w:p>
        </w:tc>
        <w:tc>
          <w:tcPr>
            <w:tcW w:w="5310" w:type="dxa"/>
            <w:shd w:val="clear" w:color="auto" w:fill="auto"/>
            <w:vAlign w:val="center"/>
          </w:tcPr>
          <w:p w14:paraId="79DEDE0C" w14:textId="28D30B80" w:rsidR="006500B1" w:rsidRPr="0054406E" w:rsidRDefault="00BD4745" w:rsidP="000B0BB5">
            <w:pPr>
              <w:rPr>
                <w:rFonts w:ascii="Arial Nova" w:hAnsi="Arial Nova" w:cs="Times New Roman"/>
                <w:sz w:val="18"/>
                <w:szCs w:val="18"/>
              </w:rPr>
            </w:pPr>
            <w:r>
              <w:rPr>
                <w:rFonts w:ascii="Arial Nova" w:hAnsi="Arial Nova" w:cs="Times New Roman"/>
                <w:sz w:val="18"/>
                <w:szCs w:val="18"/>
              </w:rPr>
              <w:t xml:space="preserve">3.2.2 </w:t>
            </w:r>
            <w:r w:rsidR="006500B1" w:rsidRPr="0054406E">
              <w:rPr>
                <w:rFonts w:ascii="Arial Nova" w:hAnsi="Arial Nova" w:cs="Times New Roman"/>
                <w:sz w:val="18"/>
                <w:szCs w:val="18"/>
              </w:rPr>
              <w:t>Implementation rate of actions in evaluation management responses:</w:t>
            </w:r>
          </w:p>
          <w:p w14:paraId="75F968AB" w14:textId="77777777" w:rsidR="006500B1" w:rsidRPr="0054406E" w:rsidRDefault="006500B1" w:rsidP="000B0BB5">
            <w:pPr>
              <w:numPr>
                <w:ilvl w:val="0"/>
                <w:numId w:val="6"/>
              </w:numPr>
              <w:ind w:left="165" w:hanging="180"/>
              <w:rPr>
                <w:rFonts w:ascii="Arial Nova" w:hAnsi="Arial Nova" w:cs="Times New Roman"/>
                <w:bCs/>
                <w:sz w:val="18"/>
                <w:szCs w:val="18"/>
              </w:rPr>
            </w:pPr>
            <w:r w:rsidRPr="0054406E">
              <w:rPr>
                <w:rFonts w:ascii="Arial Nova" w:hAnsi="Arial Nova" w:cs="Times New Roman"/>
                <w:bCs/>
                <w:sz w:val="18"/>
                <w:szCs w:val="18"/>
              </w:rPr>
              <w:t>Independent evaluations</w:t>
            </w:r>
          </w:p>
          <w:p w14:paraId="7C316120" w14:textId="77777777" w:rsidR="006500B1" w:rsidRPr="0054406E" w:rsidRDefault="006500B1" w:rsidP="000B0BB5">
            <w:pPr>
              <w:numPr>
                <w:ilvl w:val="0"/>
                <w:numId w:val="6"/>
              </w:numPr>
              <w:ind w:left="165" w:hanging="180"/>
              <w:rPr>
                <w:rFonts w:ascii="Arial Nova" w:hAnsi="Arial Nova" w:cs="Times New Roman"/>
                <w:bCs/>
                <w:sz w:val="18"/>
                <w:szCs w:val="18"/>
              </w:rPr>
            </w:pPr>
            <w:r w:rsidRPr="0054406E">
              <w:rPr>
                <w:rFonts w:ascii="Arial Nova" w:hAnsi="Arial Nova" w:cs="Times New Roman"/>
                <w:bCs/>
                <w:sz w:val="18"/>
                <w:szCs w:val="18"/>
              </w:rPr>
              <w:t>Decentralized evaluations</w:t>
            </w:r>
          </w:p>
        </w:tc>
        <w:tc>
          <w:tcPr>
            <w:tcW w:w="936" w:type="dxa"/>
            <w:vAlign w:val="center"/>
          </w:tcPr>
          <w:p w14:paraId="0D681651" w14:textId="08FEE515"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6D2CE77B" w14:textId="31F7C2F4"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6EB95384" w14:textId="728D4E0A"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56C5D647" w14:textId="7B868445"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50288E1A" w14:textId="116AFC54" w:rsidR="006500B1" w:rsidRPr="0054406E" w:rsidRDefault="006500B1" w:rsidP="000B0BB5">
            <w:pPr>
              <w:jc w:val="center"/>
              <w:rPr>
                <w:rFonts w:ascii="Arial Nova" w:hAnsi="Arial Nova" w:cs="Times New Roman"/>
                <w:sz w:val="16"/>
                <w:szCs w:val="16"/>
                <w:lang w:val="en-US"/>
              </w:rPr>
            </w:pPr>
          </w:p>
        </w:tc>
      </w:tr>
      <w:tr w:rsidR="006500B1" w:rsidRPr="0054406E" w14:paraId="319AB2E5" w14:textId="77777777" w:rsidTr="006412FF">
        <w:trPr>
          <w:gridAfter w:val="1"/>
          <w:wAfter w:w="6" w:type="dxa"/>
          <w:trHeight w:val="494"/>
        </w:trPr>
        <w:tc>
          <w:tcPr>
            <w:tcW w:w="2785" w:type="dxa"/>
            <w:vMerge/>
            <w:vAlign w:val="center"/>
          </w:tcPr>
          <w:p w14:paraId="41FAA340" w14:textId="77777777" w:rsidR="006500B1" w:rsidRPr="0054406E" w:rsidRDefault="006500B1" w:rsidP="000B0BB5">
            <w:pPr>
              <w:rPr>
                <w:rStyle w:val="normaltextrun"/>
                <w:rFonts w:ascii="Arial Nova" w:hAnsi="Arial Nova" w:cs="Times New Roman"/>
                <w:b/>
                <w:bCs/>
                <w:sz w:val="18"/>
                <w:szCs w:val="18"/>
              </w:rPr>
            </w:pPr>
          </w:p>
        </w:tc>
        <w:tc>
          <w:tcPr>
            <w:tcW w:w="5310" w:type="dxa"/>
            <w:shd w:val="clear" w:color="auto" w:fill="auto"/>
            <w:vAlign w:val="center"/>
          </w:tcPr>
          <w:p w14:paraId="38FC501C" w14:textId="6665F8CE" w:rsidR="006500B1" w:rsidRPr="0054406E" w:rsidRDefault="00BD4745" w:rsidP="000B0BB5">
            <w:pPr>
              <w:rPr>
                <w:rFonts w:ascii="Arial Nova" w:hAnsi="Arial Nova" w:cs="Times New Roman"/>
                <w:bCs/>
                <w:sz w:val="18"/>
                <w:szCs w:val="18"/>
              </w:rPr>
            </w:pPr>
            <w:r>
              <w:rPr>
                <w:rFonts w:ascii="Arial Nova" w:hAnsi="Arial Nova" w:cs="Times New Roman"/>
                <w:bCs/>
                <w:sz w:val="18"/>
                <w:szCs w:val="18"/>
              </w:rPr>
              <w:t xml:space="preserve">3.2.3 </w:t>
            </w:r>
            <w:r w:rsidR="006500B1" w:rsidRPr="0054406E">
              <w:rPr>
                <w:rFonts w:ascii="Arial Nova" w:hAnsi="Arial Nova" w:cs="Times New Roman"/>
                <w:bCs/>
                <w:sz w:val="18"/>
                <w:szCs w:val="18"/>
              </w:rPr>
              <w:t>Implementation rate of agreed upon:</w:t>
            </w:r>
          </w:p>
          <w:p w14:paraId="429A1A70" w14:textId="77777777" w:rsidR="006500B1" w:rsidRPr="0054406E" w:rsidRDefault="006500B1" w:rsidP="000B0BB5">
            <w:pPr>
              <w:numPr>
                <w:ilvl w:val="0"/>
                <w:numId w:val="7"/>
              </w:numPr>
              <w:ind w:left="165" w:hanging="180"/>
              <w:rPr>
                <w:rFonts w:ascii="Arial Nova" w:hAnsi="Arial Nova" w:cs="Times New Roman"/>
                <w:bCs/>
                <w:sz w:val="18"/>
                <w:szCs w:val="18"/>
              </w:rPr>
            </w:pPr>
            <w:r w:rsidRPr="0054406E">
              <w:rPr>
                <w:rFonts w:ascii="Arial Nova" w:hAnsi="Arial Nova" w:cs="Times New Roman"/>
                <w:bCs/>
                <w:sz w:val="18"/>
                <w:szCs w:val="18"/>
              </w:rPr>
              <w:t>Internal audit recommendations</w:t>
            </w:r>
          </w:p>
          <w:p w14:paraId="2CF5137B" w14:textId="77777777" w:rsidR="006500B1" w:rsidRPr="0054406E" w:rsidRDefault="006500B1" w:rsidP="000B0BB5">
            <w:pPr>
              <w:numPr>
                <w:ilvl w:val="0"/>
                <w:numId w:val="7"/>
              </w:numPr>
              <w:ind w:left="165" w:hanging="180"/>
              <w:rPr>
                <w:rFonts w:ascii="Arial Nova" w:hAnsi="Arial Nova" w:cs="Times New Roman"/>
                <w:bCs/>
                <w:sz w:val="18"/>
                <w:szCs w:val="18"/>
              </w:rPr>
            </w:pPr>
            <w:r w:rsidRPr="0054406E">
              <w:rPr>
                <w:rFonts w:ascii="Arial Nova" w:hAnsi="Arial Nova" w:cs="Times New Roman"/>
                <w:bCs/>
                <w:sz w:val="18"/>
                <w:szCs w:val="18"/>
              </w:rPr>
              <w:t>External audit recommendations (UN Board of Auditors)</w:t>
            </w:r>
          </w:p>
        </w:tc>
        <w:tc>
          <w:tcPr>
            <w:tcW w:w="936" w:type="dxa"/>
            <w:vAlign w:val="center"/>
          </w:tcPr>
          <w:p w14:paraId="50F91286" w14:textId="56569A9A"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7E488B66" w14:textId="10410F12"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4018B766" w14:textId="556B4BA0"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0F409AE6" w14:textId="659D0F92" w:rsidR="006500B1" w:rsidRPr="0054406E" w:rsidRDefault="006500B1" w:rsidP="000B0BB5">
            <w:pPr>
              <w:rPr>
                <w:rFonts w:ascii="Arial Nova" w:hAnsi="Arial Nova" w:cs="Times New Roman"/>
                <w:color w:val="A5A5A5" w:themeColor="accent3"/>
                <w:sz w:val="18"/>
                <w:szCs w:val="18"/>
                <w:lang w:val="en-US"/>
              </w:rPr>
            </w:pPr>
          </w:p>
        </w:tc>
        <w:tc>
          <w:tcPr>
            <w:tcW w:w="936" w:type="dxa"/>
            <w:vAlign w:val="center"/>
          </w:tcPr>
          <w:p w14:paraId="799DB0F5" w14:textId="505EE1FB" w:rsidR="006500B1" w:rsidRPr="0054406E" w:rsidRDefault="006500B1" w:rsidP="000B0BB5">
            <w:pPr>
              <w:jc w:val="center"/>
              <w:rPr>
                <w:rFonts w:ascii="Arial Nova" w:hAnsi="Arial Nova" w:cs="Times New Roman"/>
                <w:sz w:val="16"/>
                <w:szCs w:val="16"/>
                <w:lang w:val="en-US"/>
              </w:rPr>
            </w:pPr>
          </w:p>
        </w:tc>
      </w:tr>
      <w:tr w:rsidR="000B0BB5" w:rsidRPr="0054406E" w14:paraId="0181D3DF" w14:textId="77777777" w:rsidTr="006412FF">
        <w:trPr>
          <w:trHeight w:val="413"/>
        </w:trPr>
        <w:tc>
          <w:tcPr>
            <w:tcW w:w="12781" w:type="dxa"/>
            <w:gridSpan w:val="8"/>
            <w:shd w:val="clear" w:color="auto" w:fill="385623" w:themeFill="accent6" w:themeFillShade="80"/>
            <w:vAlign w:val="center"/>
          </w:tcPr>
          <w:p w14:paraId="53A524CE" w14:textId="3A4EF2D2" w:rsidR="000B0BB5" w:rsidRPr="0054406E" w:rsidRDefault="000B0BB5" w:rsidP="000B0BB5">
            <w:pPr>
              <w:pStyle w:val="Heading2"/>
              <w:spacing w:before="0" w:line="240" w:lineRule="auto"/>
              <w:rPr>
                <w:rFonts w:ascii="Arial Nova" w:hAnsi="Arial Nova" w:cs="Times New Roman"/>
                <w:b/>
                <w:color w:val="FFFFFF" w:themeColor="background1"/>
                <w:lang w:val="en-US"/>
              </w:rPr>
            </w:pPr>
            <w:bookmarkStart w:id="18" w:name="_Toc78802145"/>
            <w:r w:rsidRPr="0054406E">
              <w:rPr>
                <w:rFonts w:ascii="Arial Nova" w:hAnsi="Arial Nova" w:cs="Times New Roman"/>
                <w:b/>
                <w:color w:val="FFFFFF" w:themeColor="background1"/>
                <w:lang w:val="en-US"/>
              </w:rPr>
              <w:t xml:space="preserve">Risk </w:t>
            </w:r>
            <w:r w:rsidR="00C052E3">
              <w:rPr>
                <w:rFonts w:ascii="Arial Nova" w:hAnsi="Arial Nova" w:cs="Times New Roman"/>
                <w:b/>
                <w:color w:val="FFFFFF" w:themeColor="background1"/>
                <w:lang w:val="en-US"/>
              </w:rPr>
              <w:t>M</w:t>
            </w:r>
            <w:r w:rsidRPr="0054406E">
              <w:rPr>
                <w:rFonts w:ascii="Arial Nova" w:hAnsi="Arial Nova" w:cs="Times New Roman"/>
                <w:b/>
                <w:color w:val="FFFFFF" w:themeColor="background1"/>
                <w:lang w:val="en-US"/>
              </w:rPr>
              <w:t>anagement</w:t>
            </w:r>
            <w:bookmarkEnd w:id="18"/>
          </w:p>
        </w:tc>
      </w:tr>
      <w:tr w:rsidR="00E42C13" w:rsidRPr="0054406E" w14:paraId="4DC26128" w14:textId="77777777" w:rsidTr="006412FF">
        <w:trPr>
          <w:gridAfter w:val="1"/>
          <w:wAfter w:w="6" w:type="dxa"/>
          <w:trHeight w:val="269"/>
        </w:trPr>
        <w:tc>
          <w:tcPr>
            <w:tcW w:w="2785" w:type="dxa"/>
            <w:vMerge w:val="restart"/>
            <w:vAlign w:val="center"/>
          </w:tcPr>
          <w:p w14:paraId="16CDD9D4" w14:textId="392DC5C0" w:rsidR="00E42C13" w:rsidRPr="0054406E" w:rsidRDefault="00E42C13" w:rsidP="00C53E86">
            <w:pPr>
              <w:rPr>
                <w:rFonts w:ascii="Arial Nova" w:hAnsi="Arial Nova" w:cs="Times New Roman"/>
                <w:b/>
                <w:bCs/>
                <w:sz w:val="18"/>
                <w:szCs w:val="18"/>
              </w:rPr>
            </w:pPr>
            <w:r>
              <w:rPr>
                <w:rFonts w:ascii="Arial Nova" w:hAnsi="Arial Nova" w:cs="Times New Roman"/>
                <w:b/>
                <w:bCs/>
                <w:sz w:val="18"/>
                <w:szCs w:val="18"/>
              </w:rPr>
              <w:t xml:space="preserve">4.1 </w:t>
            </w:r>
            <w:r w:rsidRPr="0054406E">
              <w:rPr>
                <w:rFonts w:ascii="Arial Nova" w:hAnsi="Arial Nova" w:cs="Times New Roman"/>
                <w:b/>
                <w:bCs/>
                <w:sz w:val="18"/>
                <w:szCs w:val="18"/>
              </w:rPr>
              <w:t xml:space="preserve">Proactive and </w:t>
            </w:r>
            <w:r w:rsidRPr="0054406E">
              <w:rPr>
                <w:rFonts w:ascii="Arial Nova" w:hAnsi="Arial Nova" w:cs="Times New Roman"/>
                <w:b/>
                <w:sz w:val="18"/>
                <w:szCs w:val="18"/>
              </w:rPr>
              <w:t xml:space="preserve">effective </w:t>
            </w:r>
            <w:r w:rsidRPr="0054406E">
              <w:rPr>
                <w:rFonts w:ascii="Arial Nova" w:hAnsi="Arial Nova" w:cs="Times New Roman"/>
                <w:b/>
                <w:bCs/>
                <w:sz w:val="18"/>
                <w:szCs w:val="18"/>
              </w:rPr>
              <w:t>approaches</w:t>
            </w:r>
            <w:r w:rsidRPr="0054406E">
              <w:rPr>
                <w:rFonts w:ascii="Arial Nova" w:hAnsi="Arial Nova" w:cs="Times New Roman"/>
                <w:b/>
                <w:sz w:val="18"/>
                <w:szCs w:val="18"/>
              </w:rPr>
              <w:t xml:space="preserve"> to risk management</w:t>
            </w:r>
            <w:r w:rsidRPr="0054406E">
              <w:rPr>
                <w:rFonts w:ascii="Arial Nova" w:hAnsi="Arial Nova" w:cs="Times New Roman"/>
                <w:sz w:val="18"/>
                <w:szCs w:val="18"/>
              </w:rPr>
              <w:t xml:space="preserve"> </w:t>
            </w:r>
            <w:r w:rsidRPr="0054406E">
              <w:rPr>
                <w:rFonts w:ascii="Arial Nova" w:hAnsi="Arial Nova" w:cs="Times New Roman"/>
                <w:sz w:val="18"/>
                <w:szCs w:val="18"/>
                <w:u w:val="single"/>
              </w:rPr>
              <w:t>embedded</w:t>
            </w:r>
            <w:r w:rsidRPr="0054406E">
              <w:rPr>
                <w:rFonts w:ascii="Arial Nova" w:hAnsi="Arial Nova" w:cs="Times New Roman"/>
                <w:sz w:val="18"/>
                <w:szCs w:val="18"/>
              </w:rPr>
              <w:t xml:space="preserve"> in UNDP’s decision-making and business model</w:t>
            </w:r>
          </w:p>
        </w:tc>
        <w:tc>
          <w:tcPr>
            <w:tcW w:w="5310" w:type="dxa"/>
            <w:shd w:val="clear" w:color="auto" w:fill="auto"/>
            <w:vAlign w:val="center"/>
          </w:tcPr>
          <w:p w14:paraId="59CB3ABB" w14:textId="418A4727" w:rsidR="00E42C13" w:rsidRPr="00E42C13" w:rsidRDefault="00E42C13" w:rsidP="00C53E86">
            <w:pPr>
              <w:rPr>
                <w:rFonts w:ascii="Arial Nova" w:hAnsi="Arial Nova"/>
                <w:bCs/>
                <w:sz w:val="18"/>
                <w:szCs w:val="18"/>
              </w:rPr>
            </w:pPr>
            <w:r w:rsidRPr="00E42C13">
              <w:rPr>
                <w:rFonts w:ascii="Arial Nova" w:hAnsi="Arial Nova"/>
                <w:bCs/>
                <w:sz w:val="18"/>
                <w:szCs w:val="18"/>
              </w:rPr>
              <w:t>4.1.</w:t>
            </w:r>
            <w:r w:rsidR="00425D61">
              <w:rPr>
                <w:rFonts w:ascii="Arial Nova" w:hAnsi="Arial Nova"/>
                <w:bCs/>
                <w:sz w:val="18"/>
                <w:szCs w:val="18"/>
              </w:rPr>
              <w:t>1</w:t>
            </w:r>
            <w:r w:rsidRPr="00E42C13">
              <w:rPr>
                <w:rFonts w:ascii="Arial Nova" w:hAnsi="Arial Nova"/>
                <w:bCs/>
                <w:sz w:val="18"/>
                <w:szCs w:val="18"/>
              </w:rPr>
              <w:t xml:space="preserve"> Percentage of projects with fully completed risk entries</w:t>
            </w:r>
          </w:p>
        </w:tc>
        <w:tc>
          <w:tcPr>
            <w:tcW w:w="936" w:type="dxa"/>
            <w:vAlign w:val="center"/>
          </w:tcPr>
          <w:p w14:paraId="6498EE8C" w14:textId="710DB564" w:rsidR="00E42C13" w:rsidRPr="0054406E" w:rsidRDefault="00E42C13" w:rsidP="00C53E86">
            <w:pPr>
              <w:jc w:val="center"/>
              <w:rPr>
                <w:rFonts w:ascii="Arial Nova" w:hAnsi="Arial Nova" w:cs="Times New Roman"/>
                <w:color w:val="A5A5A5" w:themeColor="accent3"/>
                <w:sz w:val="18"/>
                <w:szCs w:val="18"/>
                <w:lang w:val="en-US"/>
              </w:rPr>
            </w:pPr>
          </w:p>
        </w:tc>
        <w:tc>
          <w:tcPr>
            <w:tcW w:w="936" w:type="dxa"/>
            <w:vAlign w:val="center"/>
          </w:tcPr>
          <w:p w14:paraId="5A047029" w14:textId="34E427F6" w:rsidR="00E42C13" w:rsidRPr="0054406E" w:rsidRDefault="00E42C13" w:rsidP="00C53E86">
            <w:pPr>
              <w:rPr>
                <w:rFonts w:ascii="Arial Nova" w:hAnsi="Arial Nova" w:cs="Times New Roman"/>
                <w:color w:val="A5A5A5" w:themeColor="accent3"/>
                <w:sz w:val="18"/>
                <w:szCs w:val="18"/>
                <w:lang w:val="en-US"/>
              </w:rPr>
            </w:pPr>
          </w:p>
        </w:tc>
        <w:tc>
          <w:tcPr>
            <w:tcW w:w="936" w:type="dxa"/>
            <w:vAlign w:val="center"/>
          </w:tcPr>
          <w:p w14:paraId="774FC608" w14:textId="093AEEB4" w:rsidR="00E42C13" w:rsidRPr="0054406E" w:rsidRDefault="00E42C13" w:rsidP="00C53E86">
            <w:pPr>
              <w:rPr>
                <w:rFonts w:ascii="Arial Nova" w:hAnsi="Arial Nova" w:cs="Times New Roman"/>
                <w:color w:val="A5A5A5" w:themeColor="accent3"/>
                <w:sz w:val="18"/>
                <w:szCs w:val="18"/>
                <w:lang w:val="en-US"/>
              </w:rPr>
            </w:pPr>
          </w:p>
        </w:tc>
        <w:tc>
          <w:tcPr>
            <w:tcW w:w="936" w:type="dxa"/>
            <w:vAlign w:val="center"/>
          </w:tcPr>
          <w:p w14:paraId="4A6D2BC0" w14:textId="337777C7" w:rsidR="00E42C13" w:rsidRPr="0054406E" w:rsidRDefault="00E42C13" w:rsidP="00C53E86">
            <w:pPr>
              <w:rPr>
                <w:rFonts w:ascii="Arial Nova" w:hAnsi="Arial Nova" w:cs="Times New Roman"/>
                <w:color w:val="A5A5A5" w:themeColor="accent3"/>
                <w:sz w:val="18"/>
                <w:szCs w:val="18"/>
                <w:lang w:val="en-US"/>
              </w:rPr>
            </w:pPr>
          </w:p>
        </w:tc>
        <w:tc>
          <w:tcPr>
            <w:tcW w:w="936" w:type="dxa"/>
            <w:vAlign w:val="center"/>
          </w:tcPr>
          <w:p w14:paraId="68DBA7D4" w14:textId="5748987D" w:rsidR="00E42C13" w:rsidRPr="00AF4F53" w:rsidRDefault="00E42C13" w:rsidP="00C53E86">
            <w:pPr>
              <w:jc w:val="center"/>
              <w:rPr>
                <w:rFonts w:ascii="Arial Nova" w:hAnsi="Arial Nova" w:cs="Times New Roman"/>
                <w:sz w:val="16"/>
                <w:szCs w:val="16"/>
                <w:lang w:val="en-US"/>
              </w:rPr>
            </w:pPr>
          </w:p>
        </w:tc>
      </w:tr>
      <w:tr w:rsidR="00E42C13" w:rsidRPr="0054406E" w14:paraId="792E9010" w14:textId="77777777" w:rsidTr="006412FF">
        <w:trPr>
          <w:gridAfter w:val="1"/>
          <w:wAfter w:w="6" w:type="dxa"/>
          <w:trHeight w:val="269"/>
        </w:trPr>
        <w:tc>
          <w:tcPr>
            <w:tcW w:w="2785" w:type="dxa"/>
            <w:vMerge/>
            <w:vAlign w:val="center"/>
          </w:tcPr>
          <w:p w14:paraId="731ABEE4" w14:textId="77777777" w:rsidR="00E42C13" w:rsidRDefault="00E42C13" w:rsidP="00C53E86">
            <w:pPr>
              <w:rPr>
                <w:rFonts w:ascii="Arial Nova" w:hAnsi="Arial Nova" w:cs="Times New Roman"/>
                <w:b/>
                <w:bCs/>
                <w:sz w:val="18"/>
                <w:szCs w:val="18"/>
              </w:rPr>
            </w:pPr>
          </w:p>
        </w:tc>
        <w:tc>
          <w:tcPr>
            <w:tcW w:w="5310" w:type="dxa"/>
            <w:shd w:val="clear" w:color="auto" w:fill="auto"/>
            <w:vAlign w:val="center"/>
          </w:tcPr>
          <w:p w14:paraId="7A772860" w14:textId="7E69AD13" w:rsidR="00E42C13" w:rsidRDefault="00E42C13" w:rsidP="00C53E86">
            <w:pPr>
              <w:rPr>
                <w:rFonts w:ascii="Arial Nova" w:hAnsi="Arial Nova"/>
                <w:bCs/>
                <w:sz w:val="18"/>
                <w:szCs w:val="18"/>
              </w:rPr>
            </w:pPr>
            <w:r>
              <w:rPr>
                <w:rFonts w:ascii="Arial Nova" w:hAnsi="Arial Nova"/>
                <w:bCs/>
                <w:sz w:val="18"/>
                <w:szCs w:val="18"/>
              </w:rPr>
              <w:t>4.1.</w:t>
            </w:r>
            <w:r w:rsidR="00671F0F">
              <w:rPr>
                <w:rFonts w:ascii="Arial Nova" w:hAnsi="Arial Nova"/>
                <w:bCs/>
                <w:sz w:val="18"/>
                <w:szCs w:val="18"/>
              </w:rPr>
              <w:t>2</w:t>
            </w:r>
            <w:r>
              <w:rPr>
                <w:rFonts w:ascii="Arial Nova" w:hAnsi="Arial Nova"/>
                <w:bCs/>
                <w:sz w:val="18"/>
                <w:szCs w:val="18"/>
              </w:rPr>
              <w:t xml:space="preserve"> Percentage of business units managing and monitoring risks at:</w:t>
            </w:r>
          </w:p>
          <w:p w14:paraId="09CEE190" w14:textId="77777777" w:rsidR="00E42C13" w:rsidRDefault="00E42C13" w:rsidP="00767C87">
            <w:pPr>
              <w:pStyle w:val="ListParagraph"/>
              <w:numPr>
                <w:ilvl w:val="0"/>
                <w:numId w:val="82"/>
              </w:numPr>
              <w:ind w:left="172" w:hanging="180"/>
              <w:rPr>
                <w:rFonts w:ascii="Arial Nova" w:hAnsi="Arial Nova" w:cstheme="minorBidi"/>
                <w:bCs/>
                <w:szCs w:val="18"/>
              </w:rPr>
            </w:pPr>
            <w:r w:rsidRPr="00E42C13">
              <w:rPr>
                <w:rFonts w:ascii="Arial Nova" w:hAnsi="Arial Nova" w:cstheme="minorBidi"/>
                <w:bCs/>
                <w:szCs w:val="18"/>
              </w:rPr>
              <w:t>programme level</w:t>
            </w:r>
            <w:r w:rsidRPr="00483B8B">
              <w:rPr>
                <w:rFonts w:cstheme="minorBidi"/>
                <w:vertAlign w:val="superscript"/>
              </w:rPr>
              <w:footnoteReference w:id="13"/>
            </w:r>
          </w:p>
          <w:p w14:paraId="641A2EA1" w14:textId="739A8435" w:rsidR="00E42C13" w:rsidRPr="00E42C13" w:rsidRDefault="00E42C13" w:rsidP="00767C87">
            <w:pPr>
              <w:pStyle w:val="ListParagraph"/>
              <w:numPr>
                <w:ilvl w:val="0"/>
                <w:numId w:val="82"/>
              </w:numPr>
              <w:ind w:left="172" w:hanging="180"/>
              <w:rPr>
                <w:rFonts w:ascii="Arial Nova" w:hAnsi="Arial Nova" w:cstheme="minorBidi"/>
                <w:bCs/>
                <w:szCs w:val="18"/>
              </w:rPr>
            </w:pPr>
            <w:r w:rsidRPr="00E42C13">
              <w:rPr>
                <w:rFonts w:ascii="Arial Nova" w:hAnsi="Arial Nova"/>
                <w:bCs/>
                <w:szCs w:val="18"/>
              </w:rPr>
              <w:t>project level</w:t>
            </w:r>
            <w:r w:rsidRPr="00E42C13">
              <w:rPr>
                <w:vertAlign w:val="superscript"/>
              </w:rPr>
              <w:footnoteReference w:id="14"/>
            </w:r>
          </w:p>
        </w:tc>
        <w:tc>
          <w:tcPr>
            <w:tcW w:w="936" w:type="dxa"/>
            <w:vAlign w:val="center"/>
          </w:tcPr>
          <w:p w14:paraId="5B7BD5CA" w14:textId="77777777" w:rsidR="00E42C13" w:rsidRPr="0054406E" w:rsidRDefault="00E42C13" w:rsidP="00C53E86">
            <w:pPr>
              <w:jc w:val="center"/>
              <w:rPr>
                <w:rFonts w:ascii="Arial Nova" w:hAnsi="Arial Nova" w:cs="Times New Roman"/>
                <w:color w:val="A5A5A5" w:themeColor="accent3"/>
                <w:sz w:val="18"/>
                <w:szCs w:val="18"/>
                <w:lang w:val="en-US"/>
              </w:rPr>
            </w:pPr>
          </w:p>
        </w:tc>
        <w:tc>
          <w:tcPr>
            <w:tcW w:w="936" w:type="dxa"/>
            <w:vAlign w:val="center"/>
          </w:tcPr>
          <w:p w14:paraId="38C59786" w14:textId="77777777" w:rsidR="00E42C13" w:rsidRPr="0054406E" w:rsidRDefault="00E42C13" w:rsidP="00C53E86">
            <w:pPr>
              <w:rPr>
                <w:rFonts w:ascii="Arial Nova" w:hAnsi="Arial Nova" w:cs="Times New Roman"/>
                <w:color w:val="A5A5A5" w:themeColor="accent3"/>
                <w:sz w:val="18"/>
                <w:szCs w:val="18"/>
                <w:lang w:val="en-US"/>
              </w:rPr>
            </w:pPr>
          </w:p>
        </w:tc>
        <w:tc>
          <w:tcPr>
            <w:tcW w:w="936" w:type="dxa"/>
            <w:vAlign w:val="center"/>
          </w:tcPr>
          <w:p w14:paraId="0F52D429" w14:textId="77777777" w:rsidR="00E42C13" w:rsidRPr="0054406E" w:rsidRDefault="00E42C13" w:rsidP="00C53E86">
            <w:pPr>
              <w:rPr>
                <w:rFonts w:ascii="Arial Nova" w:hAnsi="Arial Nova" w:cs="Times New Roman"/>
                <w:color w:val="A5A5A5" w:themeColor="accent3"/>
                <w:sz w:val="18"/>
                <w:szCs w:val="18"/>
                <w:lang w:val="en-US"/>
              </w:rPr>
            </w:pPr>
          </w:p>
        </w:tc>
        <w:tc>
          <w:tcPr>
            <w:tcW w:w="936" w:type="dxa"/>
            <w:vAlign w:val="center"/>
          </w:tcPr>
          <w:p w14:paraId="77A1F29F" w14:textId="77777777" w:rsidR="00E42C13" w:rsidRPr="0054406E" w:rsidRDefault="00E42C13" w:rsidP="00C53E86">
            <w:pPr>
              <w:rPr>
                <w:rFonts w:ascii="Arial Nova" w:hAnsi="Arial Nova" w:cs="Times New Roman"/>
                <w:color w:val="A5A5A5" w:themeColor="accent3"/>
                <w:sz w:val="18"/>
                <w:szCs w:val="18"/>
                <w:lang w:val="en-US"/>
              </w:rPr>
            </w:pPr>
          </w:p>
        </w:tc>
        <w:tc>
          <w:tcPr>
            <w:tcW w:w="936" w:type="dxa"/>
            <w:vAlign w:val="center"/>
          </w:tcPr>
          <w:p w14:paraId="1AE5B3C7" w14:textId="77777777" w:rsidR="00E42C13" w:rsidRPr="00AF4F53" w:rsidRDefault="00E42C13" w:rsidP="00C53E86">
            <w:pPr>
              <w:jc w:val="center"/>
              <w:rPr>
                <w:rFonts w:ascii="Arial Nova" w:hAnsi="Arial Nova" w:cs="Times New Roman"/>
                <w:sz w:val="16"/>
                <w:szCs w:val="16"/>
                <w:lang w:val="en-US"/>
              </w:rPr>
            </w:pPr>
          </w:p>
        </w:tc>
      </w:tr>
      <w:tr w:rsidR="00C53E86" w:rsidRPr="0054406E" w14:paraId="087C50B3" w14:textId="77777777" w:rsidTr="006412FF">
        <w:trPr>
          <w:gridAfter w:val="1"/>
          <w:wAfter w:w="6" w:type="dxa"/>
          <w:trHeight w:val="269"/>
        </w:trPr>
        <w:tc>
          <w:tcPr>
            <w:tcW w:w="2785" w:type="dxa"/>
            <w:vMerge w:val="restart"/>
            <w:vAlign w:val="center"/>
          </w:tcPr>
          <w:p w14:paraId="3A448F52" w14:textId="0C756B70" w:rsidR="00C53E86" w:rsidRPr="0054406E" w:rsidRDefault="00C53E86" w:rsidP="00C53E86">
            <w:pPr>
              <w:rPr>
                <w:rFonts w:ascii="Arial Nova" w:hAnsi="Arial Nova" w:cs="Times New Roman"/>
                <w:b/>
                <w:bCs/>
                <w:sz w:val="18"/>
                <w:szCs w:val="18"/>
              </w:rPr>
            </w:pPr>
            <w:r>
              <w:rPr>
                <w:rFonts w:ascii="Arial Nova" w:hAnsi="Arial Nova" w:cs="Times New Roman"/>
                <w:b/>
                <w:bCs/>
                <w:sz w:val="18"/>
                <w:szCs w:val="18"/>
              </w:rPr>
              <w:t xml:space="preserve">4.2 </w:t>
            </w:r>
            <w:r w:rsidRPr="0054406E">
              <w:rPr>
                <w:rFonts w:ascii="Arial Nova" w:hAnsi="Arial Nova" w:cs="Times New Roman"/>
                <w:b/>
                <w:bCs/>
                <w:sz w:val="18"/>
                <w:szCs w:val="18"/>
              </w:rPr>
              <w:t xml:space="preserve">Environmental and social due diligence </w:t>
            </w:r>
            <w:r w:rsidRPr="0054406E">
              <w:rPr>
                <w:rFonts w:ascii="Arial Nova" w:hAnsi="Arial Nova" w:cs="Times New Roman"/>
                <w:sz w:val="18"/>
                <w:szCs w:val="18"/>
                <w:u w:val="single"/>
              </w:rPr>
              <w:t>mainstreamed</w:t>
            </w:r>
            <w:r w:rsidRPr="0054406E">
              <w:rPr>
                <w:rFonts w:ascii="Arial Nova" w:hAnsi="Arial Nova" w:cs="Times New Roman"/>
                <w:sz w:val="18"/>
                <w:szCs w:val="18"/>
              </w:rPr>
              <w:t xml:space="preserve"> in programs and projects</w:t>
            </w:r>
            <w:r w:rsidRPr="0054406E">
              <w:rPr>
                <w:rFonts w:ascii="Arial Nova" w:hAnsi="Arial Nova" w:cs="Times New Roman"/>
                <w:b/>
                <w:bCs/>
                <w:sz w:val="18"/>
                <w:szCs w:val="18"/>
              </w:rPr>
              <w:t xml:space="preserve"> </w:t>
            </w:r>
          </w:p>
        </w:tc>
        <w:tc>
          <w:tcPr>
            <w:tcW w:w="5310" w:type="dxa"/>
            <w:shd w:val="clear" w:color="auto" w:fill="auto"/>
            <w:vAlign w:val="center"/>
          </w:tcPr>
          <w:p w14:paraId="0B40DCD0" w14:textId="77777777" w:rsidR="000A0BC5" w:rsidRDefault="00ED1F82" w:rsidP="007B6FAC">
            <w:pPr>
              <w:rPr>
                <w:rFonts w:ascii="Arial Nova" w:hAnsi="Arial Nova" w:cs="Times New Roman"/>
                <w:bCs/>
                <w:sz w:val="18"/>
                <w:szCs w:val="18"/>
              </w:rPr>
            </w:pPr>
            <w:r>
              <w:rPr>
                <w:rFonts w:ascii="Arial Nova" w:hAnsi="Arial Nova" w:cs="Times New Roman"/>
                <w:bCs/>
                <w:sz w:val="18"/>
                <w:szCs w:val="18"/>
              </w:rPr>
              <w:t xml:space="preserve">4.2.1 </w:t>
            </w:r>
            <w:r w:rsidR="00860662" w:rsidRPr="00860662">
              <w:rPr>
                <w:rFonts w:ascii="Arial Nova" w:hAnsi="Arial Nova" w:cs="Times New Roman"/>
                <w:bCs/>
                <w:sz w:val="18"/>
                <w:szCs w:val="18"/>
              </w:rPr>
              <w:t xml:space="preserve">Percentage of country offices applying environmental and social standards in </w:t>
            </w:r>
            <w:r>
              <w:rPr>
                <w:rFonts w:ascii="Arial Nova" w:hAnsi="Arial Nova" w:cs="Times New Roman"/>
                <w:bCs/>
                <w:sz w:val="18"/>
                <w:szCs w:val="18"/>
              </w:rPr>
              <w:t xml:space="preserve">UNDP </w:t>
            </w:r>
            <w:r w:rsidR="00860662" w:rsidRPr="00860662">
              <w:rPr>
                <w:rFonts w:ascii="Arial Nova" w:hAnsi="Arial Nova" w:cs="Times New Roman"/>
                <w:bCs/>
                <w:sz w:val="18"/>
                <w:szCs w:val="18"/>
              </w:rPr>
              <w:t>programmes in line with United Nations standards</w:t>
            </w:r>
            <w:r w:rsidR="00483B8B">
              <w:rPr>
                <w:rFonts w:ascii="Arial Nova" w:hAnsi="Arial Nova" w:cs="Times New Roman"/>
                <w:bCs/>
                <w:sz w:val="18"/>
                <w:szCs w:val="18"/>
              </w:rPr>
              <w:t xml:space="preserve">                                                            </w:t>
            </w:r>
            <w:r w:rsidR="0085556E">
              <w:rPr>
                <w:rFonts w:ascii="Arial Nova" w:hAnsi="Arial Nova" w:cs="Times New Roman"/>
                <w:bCs/>
                <w:sz w:val="18"/>
                <w:szCs w:val="18"/>
              </w:rPr>
              <w:t xml:space="preserve">  </w:t>
            </w:r>
          </w:p>
          <w:p w14:paraId="3C2AD84F" w14:textId="46B43ACE" w:rsidR="000A3AA0" w:rsidRPr="0054406E" w:rsidRDefault="00483B8B" w:rsidP="000A0BC5">
            <w:pPr>
              <w:jc w:val="right"/>
              <w:rPr>
                <w:rFonts w:ascii="Arial Nova" w:hAnsi="Arial Nova" w:cs="Times New Roman"/>
                <w:bCs/>
                <w:sz w:val="18"/>
                <w:szCs w:val="18"/>
              </w:rPr>
            </w:pPr>
            <w:r w:rsidRPr="00483B8B">
              <w:rPr>
                <w:rFonts w:ascii="Arial Nova" w:hAnsi="Arial Nova" w:cs="Times New Roman"/>
                <w:bCs/>
                <w:sz w:val="16"/>
                <w:szCs w:val="16"/>
              </w:rPr>
              <w:t>(QCPR)</w:t>
            </w:r>
          </w:p>
        </w:tc>
        <w:tc>
          <w:tcPr>
            <w:tcW w:w="936" w:type="dxa"/>
            <w:vAlign w:val="center"/>
          </w:tcPr>
          <w:p w14:paraId="52B91F3F"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2F097D8"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2FDF8CA"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43DFD27"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DEF82DE" w14:textId="323D4FE0" w:rsidR="00C53E86" w:rsidRPr="0054406E" w:rsidRDefault="00C53E86" w:rsidP="00C53E86">
            <w:pPr>
              <w:jc w:val="center"/>
              <w:rPr>
                <w:rFonts w:ascii="Arial Nova" w:hAnsi="Arial Nova" w:cs="Times New Roman"/>
                <w:sz w:val="16"/>
                <w:szCs w:val="16"/>
                <w:lang w:val="en-US"/>
              </w:rPr>
            </w:pPr>
          </w:p>
        </w:tc>
      </w:tr>
      <w:tr w:rsidR="00860662" w:rsidRPr="0054406E" w14:paraId="3D272DC5" w14:textId="77777777" w:rsidTr="006412FF">
        <w:trPr>
          <w:gridAfter w:val="1"/>
          <w:wAfter w:w="6" w:type="dxa"/>
          <w:trHeight w:val="269"/>
        </w:trPr>
        <w:tc>
          <w:tcPr>
            <w:tcW w:w="2785" w:type="dxa"/>
            <w:vMerge/>
            <w:vAlign w:val="center"/>
          </w:tcPr>
          <w:p w14:paraId="1F722A0A" w14:textId="77777777" w:rsidR="00860662" w:rsidRDefault="00860662" w:rsidP="00C53E86">
            <w:pPr>
              <w:rPr>
                <w:rFonts w:ascii="Arial Nova" w:hAnsi="Arial Nova" w:cs="Times New Roman"/>
                <w:b/>
                <w:bCs/>
                <w:sz w:val="18"/>
                <w:szCs w:val="18"/>
              </w:rPr>
            </w:pPr>
          </w:p>
        </w:tc>
        <w:tc>
          <w:tcPr>
            <w:tcW w:w="5310" w:type="dxa"/>
            <w:shd w:val="clear" w:color="auto" w:fill="auto"/>
            <w:vAlign w:val="center"/>
          </w:tcPr>
          <w:p w14:paraId="79C39793" w14:textId="1C79CA8C" w:rsidR="00860662" w:rsidRDefault="00860662" w:rsidP="00C53E86">
            <w:pPr>
              <w:rPr>
                <w:rFonts w:ascii="Arial Nova" w:hAnsi="Arial Nova" w:cs="Times New Roman"/>
                <w:bCs/>
                <w:sz w:val="18"/>
                <w:szCs w:val="18"/>
              </w:rPr>
            </w:pPr>
            <w:r>
              <w:rPr>
                <w:rFonts w:ascii="Arial Nova" w:hAnsi="Arial Nova" w:cs="Times New Roman"/>
                <w:bCs/>
                <w:sz w:val="18"/>
                <w:szCs w:val="18"/>
              </w:rPr>
              <w:t xml:space="preserve">4.2.2 </w:t>
            </w:r>
            <w:r w:rsidRPr="0054406E">
              <w:rPr>
                <w:rFonts w:ascii="Arial Nova" w:hAnsi="Arial Nova" w:cs="Times New Roman"/>
                <w:bCs/>
                <w:sz w:val="18"/>
                <w:szCs w:val="18"/>
              </w:rPr>
              <w:t>Percentage of non-exempt projects with a reported completion and uploaded social and environmental screening procedures</w:t>
            </w:r>
          </w:p>
        </w:tc>
        <w:tc>
          <w:tcPr>
            <w:tcW w:w="936" w:type="dxa"/>
            <w:vAlign w:val="center"/>
          </w:tcPr>
          <w:p w14:paraId="5F9AC95A" w14:textId="77777777" w:rsidR="00860662" w:rsidRPr="0054406E" w:rsidRDefault="00860662" w:rsidP="00C53E86">
            <w:pPr>
              <w:rPr>
                <w:rFonts w:ascii="Arial Nova" w:hAnsi="Arial Nova" w:cs="Times New Roman"/>
                <w:color w:val="A5A5A5" w:themeColor="accent3"/>
                <w:sz w:val="18"/>
                <w:szCs w:val="18"/>
                <w:lang w:val="en-US"/>
              </w:rPr>
            </w:pPr>
          </w:p>
        </w:tc>
        <w:tc>
          <w:tcPr>
            <w:tcW w:w="936" w:type="dxa"/>
            <w:vAlign w:val="center"/>
          </w:tcPr>
          <w:p w14:paraId="502B71B6" w14:textId="77777777" w:rsidR="00860662" w:rsidRPr="0054406E" w:rsidRDefault="00860662" w:rsidP="00C53E86">
            <w:pPr>
              <w:rPr>
                <w:rFonts w:ascii="Arial Nova" w:hAnsi="Arial Nova" w:cs="Times New Roman"/>
                <w:color w:val="A5A5A5" w:themeColor="accent3"/>
                <w:sz w:val="18"/>
                <w:szCs w:val="18"/>
                <w:lang w:val="en-US"/>
              </w:rPr>
            </w:pPr>
          </w:p>
        </w:tc>
        <w:tc>
          <w:tcPr>
            <w:tcW w:w="936" w:type="dxa"/>
            <w:vAlign w:val="center"/>
          </w:tcPr>
          <w:p w14:paraId="2DB6422A" w14:textId="77777777" w:rsidR="00860662" w:rsidRPr="0054406E" w:rsidRDefault="00860662" w:rsidP="00C53E86">
            <w:pPr>
              <w:rPr>
                <w:rFonts w:ascii="Arial Nova" w:hAnsi="Arial Nova" w:cs="Times New Roman"/>
                <w:color w:val="A5A5A5" w:themeColor="accent3"/>
                <w:sz w:val="18"/>
                <w:szCs w:val="18"/>
                <w:lang w:val="en-US"/>
              </w:rPr>
            </w:pPr>
          </w:p>
        </w:tc>
        <w:tc>
          <w:tcPr>
            <w:tcW w:w="936" w:type="dxa"/>
            <w:vAlign w:val="center"/>
          </w:tcPr>
          <w:p w14:paraId="44150014" w14:textId="77777777" w:rsidR="00860662" w:rsidRPr="0054406E" w:rsidRDefault="00860662" w:rsidP="00C53E86">
            <w:pPr>
              <w:rPr>
                <w:rFonts w:ascii="Arial Nova" w:hAnsi="Arial Nova" w:cs="Times New Roman"/>
                <w:color w:val="A5A5A5" w:themeColor="accent3"/>
                <w:sz w:val="18"/>
                <w:szCs w:val="18"/>
                <w:lang w:val="en-US"/>
              </w:rPr>
            </w:pPr>
          </w:p>
        </w:tc>
        <w:tc>
          <w:tcPr>
            <w:tcW w:w="936" w:type="dxa"/>
            <w:vAlign w:val="center"/>
          </w:tcPr>
          <w:p w14:paraId="74B0C94B" w14:textId="77777777" w:rsidR="00860662" w:rsidRPr="0054406E" w:rsidRDefault="00860662" w:rsidP="00C53E86">
            <w:pPr>
              <w:jc w:val="center"/>
              <w:rPr>
                <w:rFonts w:ascii="Arial Nova" w:hAnsi="Arial Nova" w:cs="Times New Roman"/>
                <w:sz w:val="16"/>
                <w:szCs w:val="16"/>
                <w:lang w:val="en-US"/>
              </w:rPr>
            </w:pPr>
          </w:p>
        </w:tc>
      </w:tr>
      <w:tr w:rsidR="00C53E86" w:rsidRPr="0054406E" w14:paraId="33D1B516" w14:textId="77777777" w:rsidTr="006412FF">
        <w:trPr>
          <w:gridAfter w:val="1"/>
          <w:wAfter w:w="6" w:type="dxa"/>
        </w:trPr>
        <w:tc>
          <w:tcPr>
            <w:tcW w:w="2785" w:type="dxa"/>
            <w:vMerge/>
            <w:vAlign w:val="center"/>
          </w:tcPr>
          <w:p w14:paraId="33210B83" w14:textId="77777777" w:rsidR="00C53E86" w:rsidRPr="0054406E" w:rsidRDefault="00C53E86" w:rsidP="00C53E86">
            <w:pPr>
              <w:rPr>
                <w:rFonts w:ascii="Arial Nova" w:hAnsi="Arial Nova" w:cs="Times New Roman"/>
                <w:b/>
                <w:bCs/>
                <w:sz w:val="18"/>
                <w:szCs w:val="18"/>
              </w:rPr>
            </w:pPr>
          </w:p>
        </w:tc>
        <w:tc>
          <w:tcPr>
            <w:tcW w:w="5310" w:type="dxa"/>
            <w:shd w:val="clear" w:color="auto" w:fill="auto"/>
            <w:vAlign w:val="center"/>
          </w:tcPr>
          <w:p w14:paraId="067EE82C" w14:textId="18BA88E2" w:rsidR="00C53E86" w:rsidRPr="0054406E" w:rsidRDefault="00C53E86" w:rsidP="00C53E86">
            <w:pPr>
              <w:rPr>
                <w:rFonts w:ascii="Arial Nova" w:hAnsi="Arial Nova" w:cs="Times New Roman"/>
                <w:bCs/>
                <w:sz w:val="18"/>
                <w:szCs w:val="18"/>
              </w:rPr>
            </w:pPr>
            <w:r>
              <w:rPr>
                <w:rFonts w:ascii="Arial Nova" w:hAnsi="Arial Nova" w:cs="Times New Roman"/>
                <w:bCs/>
                <w:sz w:val="18"/>
                <w:szCs w:val="18"/>
              </w:rPr>
              <w:t xml:space="preserve">4.2.3 </w:t>
            </w:r>
            <w:r w:rsidRPr="0054406E">
              <w:rPr>
                <w:rFonts w:ascii="Arial Nova" w:hAnsi="Arial Nova" w:cs="Times New Roman"/>
                <w:bCs/>
                <w:sz w:val="18"/>
                <w:szCs w:val="18"/>
              </w:rPr>
              <w:t>Percentage of high-risk projects with safeguard instruments disclosed on the Transparency Portal</w:t>
            </w:r>
          </w:p>
        </w:tc>
        <w:tc>
          <w:tcPr>
            <w:tcW w:w="936" w:type="dxa"/>
            <w:vAlign w:val="center"/>
          </w:tcPr>
          <w:p w14:paraId="4D9D9675"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1A1E25E"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A75FE27"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BA3D505"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79254F3" w14:textId="29FDC422" w:rsidR="00C53E86" w:rsidRPr="0054406E" w:rsidRDefault="00C53E86" w:rsidP="00C53E86">
            <w:pPr>
              <w:jc w:val="center"/>
              <w:rPr>
                <w:rFonts w:ascii="Arial Nova" w:hAnsi="Arial Nova" w:cs="Times New Roman"/>
                <w:sz w:val="16"/>
                <w:szCs w:val="16"/>
                <w:lang w:val="en-US"/>
              </w:rPr>
            </w:pPr>
          </w:p>
        </w:tc>
      </w:tr>
      <w:tr w:rsidR="00C53E86" w:rsidRPr="0054406E" w14:paraId="0DA75CDB" w14:textId="77777777" w:rsidTr="006412FF">
        <w:trPr>
          <w:trHeight w:val="422"/>
        </w:trPr>
        <w:tc>
          <w:tcPr>
            <w:tcW w:w="12781" w:type="dxa"/>
            <w:gridSpan w:val="8"/>
            <w:shd w:val="clear" w:color="auto" w:fill="385623" w:themeFill="accent6" w:themeFillShade="80"/>
            <w:vAlign w:val="center"/>
          </w:tcPr>
          <w:p w14:paraId="5C88F838" w14:textId="6E82CB4F" w:rsidR="00C53E86" w:rsidRPr="0054406E" w:rsidRDefault="00C53E86" w:rsidP="00C53E86">
            <w:pPr>
              <w:pStyle w:val="Heading2"/>
              <w:spacing w:before="0" w:line="240" w:lineRule="auto"/>
              <w:rPr>
                <w:rFonts w:ascii="Arial Nova" w:hAnsi="Arial Nova" w:cs="Times New Roman"/>
                <w:b/>
                <w:color w:val="FFFFFF" w:themeColor="background1"/>
                <w:lang w:val="en-US"/>
              </w:rPr>
            </w:pPr>
            <w:bookmarkStart w:id="19" w:name="_Toc78802146"/>
            <w:r w:rsidRPr="0054406E">
              <w:rPr>
                <w:rFonts w:ascii="Arial Nova" w:hAnsi="Arial Nova" w:cs="Times New Roman"/>
                <w:b/>
                <w:color w:val="FFFFFF" w:themeColor="background1"/>
                <w:lang w:val="en-US"/>
              </w:rPr>
              <w:t>Funding</w:t>
            </w:r>
            <w:bookmarkEnd w:id="19"/>
          </w:p>
        </w:tc>
      </w:tr>
      <w:tr w:rsidR="00C53E86" w:rsidRPr="0054406E" w14:paraId="389B45EB" w14:textId="77777777" w:rsidTr="006412FF">
        <w:trPr>
          <w:gridAfter w:val="1"/>
          <w:wAfter w:w="6" w:type="dxa"/>
        </w:trPr>
        <w:tc>
          <w:tcPr>
            <w:tcW w:w="2785" w:type="dxa"/>
            <w:vMerge w:val="restart"/>
            <w:vAlign w:val="center"/>
          </w:tcPr>
          <w:p w14:paraId="66CDBEDA" w14:textId="40DA952D" w:rsidR="00C53E86" w:rsidRPr="0054406E" w:rsidRDefault="00C53E86" w:rsidP="00C53E86">
            <w:pPr>
              <w:rPr>
                <w:rFonts w:ascii="Arial Nova" w:hAnsi="Arial Nova" w:cs="Times New Roman"/>
                <w:b/>
                <w:bCs/>
                <w:sz w:val="18"/>
                <w:szCs w:val="18"/>
              </w:rPr>
            </w:pPr>
            <w:r>
              <w:rPr>
                <w:rFonts w:ascii="Arial Nova" w:hAnsi="Arial Nova" w:cs="Times New Roman"/>
                <w:b/>
                <w:bCs/>
                <w:sz w:val="18"/>
                <w:szCs w:val="18"/>
              </w:rPr>
              <w:t xml:space="preserve">5.1 </w:t>
            </w:r>
            <w:r w:rsidRPr="0054406E">
              <w:rPr>
                <w:rFonts w:ascii="Arial Nova" w:hAnsi="Arial Nova" w:cs="Times New Roman"/>
                <w:b/>
                <w:bCs/>
                <w:sz w:val="18"/>
                <w:szCs w:val="18"/>
              </w:rPr>
              <w:t>Flexible and predictable funding</w:t>
            </w:r>
            <w:r w:rsidRPr="0054406E">
              <w:rPr>
                <w:rFonts w:ascii="Arial Nova" w:hAnsi="Arial Nova" w:cs="Times New Roman"/>
                <w:sz w:val="18"/>
                <w:szCs w:val="18"/>
              </w:rPr>
              <w:t xml:space="preserve"> </w:t>
            </w:r>
            <w:r w:rsidRPr="0054406E">
              <w:rPr>
                <w:rFonts w:ascii="Arial Nova" w:hAnsi="Arial Nova" w:cs="Times New Roman"/>
                <w:sz w:val="18"/>
                <w:szCs w:val="18"/>
                <w:u w:val="single"/>
              </w:rPr>
              <w:t>secured</w:t>
            </w:r>
            <w:r w:rsidRPr="0054406E">
              <w:rPr>
                <w:rFonts w:ascii="Arial Nova" w:hAnsi="Arial Nova" w:cs="Times New Roman"/>
                <w:sz w:val="18"/>
                <w:szCs w:val="18"/>
              </w:rPr>
              <w:t xml:space="preserve"> for agile response to country needs and support longer term results  </w:t>
            </w:r>
          </w:p>
        </w:tc>
        <w:tc>
          <w:tcPr>
            <w:tcW w:w="5310" w:type="dxa"/>
            <w:shd w:val="clear" w:color="auto" w:fill="auto"/>
            <w:vAlign w:val="center"/>
          </w:tcPr>
          <w:p w14:paraId="0C57310D" w14:textId="4949FEBE" w:rsidR="00C53E86" w:rsidRPr="0054406E" w:rsidRDefault="00C53E86" w:rsidP="00C53E86">
            <w:pPr>
              <w:rPr>
                <w:rFonts w:ascii="Arial Nova" w:hAnsi="Arial Nova" w:cs="Times New Roman"/>
                <w:sz w:val="18"/>
                <w:szCs w:val="18"/>
              </w:rPr>
            </w:pPr>
            <w:r>
              <w:rPr>
                <w:rFonts w:ascii="Arial Nova" w:hAnsi="Arial Nova" w:cs="Times New Roman"/>
                <w:sz w:val="18"/>
                <w:szCs w:val="18"/>
              </w:rPr>
              <w:t xml:space="preserve">5.1.1 </w:t>
            </w:r>
            <w:r w:rsidRPr="0054406E">
              <w:rPr>
                <w:rFonts w:ascii="Arial Nova" w:hAnsi="Arial Nova" w:cs="Times New Roman"/>
                <w:sz w:val="18"/>
                <w:szCs w:val="18"/>
              </w:rPr>
              <w:t>Size (in million</w:t>
            </w:r>
            <w:r w:rsidR="005C242B">
              <w:rPr>
                <w:rFonts w:ascii="Arial Nova" w:hAnsi="Arial Nova" w:cs="Times New Roman"/>
                <w:sz w:val="18"/>
                <w:szCs w:val="18"/>
              </w:rPr>
              <w:t>s of</w:t>
            </w:r>
            <w:r w:rsidRPr="0054406E">
              <w:rPr>
                <w:rFonts w:ascii="Arial Nova" w:hAnsi="Arial Nova" w:cs="Times New Roman"/>
                <w:sz w:val="18"/>
                <w:szCs w:val="18"/>
              </w:rPr>
              <w:t xml:space="preserve"> dollars) in funding disaggregated by funding stream:</w:t>
            </w:r>
          </w:p>
          <w:p w14:paraId="08017766" w14:textId="77777777" w:rsidR="00C53E86" w:rsidRPr="0054406E" w:rsidRDefault="00C53E86" w:rsidP="00C53E86">
            <w:pPr>
              <w:numPr>
                <w:ilvl w:val="0"/>
                <w:numId w:val="4"/>
              </w:numPr>
              <w:ind w:left="165" w:hanging="165"/>
              <w:rPr>
                <w:rFonts w:ascii="Arial Nova" w:hAnsi="Arial Nova" w:cs="Times New Roman"/>
                <w:sz w:val="18"/>
                <w:szCs w:val="18"/>
              </w:rPr>
            </w:pPr>
            <w:r w:rsidRPr="0054406E">
              <w:rPr>
                <w:rFonts w:ascii="Arial Nova" w:hAnsi="Arial Nova" w:cs="Times New Roman"/>
                <w:sz w:val="18"/>
                <w:szCs w:val="18"/>
              </w:rPr>
              <w:t>Total</w:t>
            </w:r>
          </w:p>
          <w:p w14:paraId="3B4E35F5" w14:textId="77777777" w:rsidR="00C53E86" w:rsidRPr="0054406E" w:rsidRDefault="00C53E86" w:rsidP="00C53E86">
            <w:pPr>
              <w:numPr>
                <w:ilvl w:val="0"/>
                <w:numId w:val="4"/>
              </w:numPr>
              <w:ind w:left="165" w:hanging="165"/>
              <w:rPr>
                <w:rFonts w:ascii="Arial Nova" w:hAnsi="Arial Nova" w:cs="Times New Roman"/>
                <w:sz w:val="18"/>
                <w:szCs w:val="18"/>
              </w:rPr>
            </w:pPr>
            <w:r w:rsidRPr="0054406E">
              <w:rPr>
                <w:rFonts w:ascii="Arial Nova" w:hAnsi="Arial Nova" w:cs="Times New Roman"/>
                <w:sz w:val="18"/>
                <w:szCs w:val="18"/>
              </w:rPr>
              <w:t>Regular resources</w:t>
            </w:r>
          </w:p>
          <w:p w14:paraId="4278D0CB" w14:textId="77777777" w:rsidR="00C53E86" w:rsidRPr="0054406E" w:rsidRDefault="00C53E86" w:rsidP="00C53E86">
            <w:pPr>
              <w:numPr>
                <w:ilvl w:val="0"/>
                <w:numId w:val="4"/>
              </w:numPr>
              <w:ind w:left="165" w:hanging="165"/>
              <w:rPr>
                <w:rFonts w:ascii="Arial Nova" w:hAnsi="Arial Nova" w:cs="Times New Roman"/>
                <w:sz w:val="18"/>
                <w:szCs w:val="18"/>
              </w:rPr>
            </w:pPr>
            <w:r w:rsidRPr="0054406E">
              <w:rPr>
                <w:rFonts w:ascii="Arial Nova" w:hAnsi="Arial Nova" w:cs="Times New Roman"/>
                <w:sz w:val="18"/>
                <w:szCs w:val="18"/>
              </w:rPr>
              <w:t>Other resources</w:t>
            </w:r>
          </w:p>
          <w:p w14:paraId="2FEEDEF4" w14:textId="77777777" w:rsidR="00C53E86" w:rsidRPr="0054406E" w:rsidRDefault="00C53E86" w:rsidP="00C53E86">
            <w:pPr>
              <w:pStyle w:val="ListParagraph"/>
              <w:numPr>
                <w:ilvl w:val="0"/>
                <w:numId w:val="5"/>
              </w:numPr>
              <w:ind w:left="345" w:hanging="180"/>
              <w:rPr>
                <w:rFonts w:ascii="Arial Nova" w:hAnsi="Arial Nova"/>
                <w:szCs w:val="18"/>
              </w:rPr>
            </w:pPr>
            <w:r w:rsidRPr="0054406E">
              <w:rPr>
                <w:rFonts w:ascii="Arial Nova" w:hAnsi="Arial Nova"/>
                <w:szCs w:val="18"/>
              </w:rPr>
              <w:t>Government cost-sharing</w:t>
            </w:r>
          </w:p>
          <w:p w14:paraId="79EBFCFF" w14:textId="77777777" w:rsidR="00C53E86" w:rsidRPr="0054406E" w:rsidRDefault="00C53E86" w:rsidP="00C53E86">
            <w:pPr>
              <w:pStyle w:val="ListParagraph"/>
              <w:numPr>
                <w:ilvl w:val="0"/>
                <w:numId w:val="5"/>
              </w:numPr>
              <w:ind w:left="345" w:hanging="180"/>
              <w:rPr>
                <w:rFonts w:ascii="Arial Nova" w:hAnsi="Arial Nova"/>
                <w:szCs w:val="18"/>
              </w:rPr>
            </w:pPr>
            <w:r w:rsidRPr="0054406E">
              <w:rPr>
                <w:rFonts w:ascii="Arial Nova" w:hAnsi="Arial Nova"/>
                <w:szCs w:val="18"/>
              </w:rPr>
              <w:t>Third party cost-sharing</w:t>
            </w:r>
          </w:p>
          <w:p w14:paraId="6D55B1FA" w14:textId="77777777" w:rsidR="00C53E86" w:rsidRPr="0054406E" w:rsidRDefault="00C53E86" w:rsidP="00C53E86">
            <w:pPr>
              <w:pStyle w:val="ListParagraph"/>
              <w:numPr>
                <w:ilvl w:val="0"/>
                <w:numId w:val="5"/>
              </w:numPr>
              <w:ind w:left="345" w:hanging="180"/>
              <w:rPr>
                <w:rFonts w:ascii="Arial Nova" w:hAnsi="Arial Nova"/>
                <w:szCs w:val="18"/>
              </w:rPr>
            </w:pPr>
            <w:r w:rsidRPr="0054406E">
              <w:rPr>
                <w:rFonts w:ascii="Arial Nova" w:hAnsi="Arial Nova"/>
                <w:szCs w:val="18"/>
              </w:rPr>
              <w:t>Vertical funds</w:t>
            </w:r>
          </w:p>
          <w:p w14:paraId="24A5F9E2" w14:textId="77777777" w:rsidR="00C53E86" w:rsidRPr="0054406E" w:rsidRDefault="00C53E86" w:rsidP="00C53E86">
            <w:pPr>
              <w:pStyle w:val="ListParagraph"/>
              <w:numPr>
                <w:ilvl w:val="0"/>
                <w:numId w:val="5"/>
              </w:numPr>
              <w:ind w:left="345" w:hanging="180"/>
              <w:rPr>
                <w:rFonts w:ascii="Arial Nova" w:hAnsi="Arial Nova"/>
                <w:szCs w:val="18"/>
              </w:rPr>
            </w:pPr>
            <w:r w:rsidRPr="0054406E">
              <w:rPr>
                <w:rFonts w:ascii="Arial Nova" w:hAnsi="Arial Nova"/>
                <w:szCs w:val="18"/>
              </w:rPr>
              <w:t>Funding windows</w:t>
            </w:r>
          </w:p>
          <w:p w14:paraId="1CBAF7B5" w14:textId="31BFC2EE" w:rsidR="00C53E86" w:rsidRPr="0054406E" w:rsidRDefault="00C53E86" w:rsidP="00C53E86">
            <w:pPr>
              <w:pStyle w:val="ListParagraph"/>
              <w:numPr>
                <w:ilvl w:val="0"/>
                <w:numId w:val="5"/>
              </w:numPr>
              <w:ind w:left="345" w:hanging="180"/>
              <w:rPr>
                <w:rFonts w:ascii="Arial Nova" w:hAnsi="Arial Nova"/>
                <w:szCs w:val="18"/>
              </w:rPr>
            </w:pPr>
            <w:r w:rsidRPr="0054406E">
              <w:rPr>
                <w:rFonts w:ascii="Arial Nova" w:hAnsi="Arial Nova"/>
                <w:szCs w:val="18"/>
              </w:rPr>
              <w:t>UN pooled funding</w:t>
            </w:r>
          </w:p>
        </w:tc>
        <w:tc>
          <w:tcPr>
            <w:tcW w:w="936" w:type="dxa"/>
            <w:vAlign w:val="center"/>
          </w:tcPr>
          <w:p w14:paraId="4BBDAE99" w14:textId="118AF432"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6E0073D" w14:textId="0C5770B1"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B8278F8" w14:textId="50F61A2F"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77677258" w14:textId="7D02013A"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093FE9B" w14:textId="0D13BB43" w:rsidR="00C53E86" w:rsidRPr="0054406E" w:rsidRDefault="00C53E86" w:rsidP="00C53E86">
            <w:pPr>
              <w:jc w:val="center"/>
              <w:rPr>
                <w:rFonts w:ascii="Arial Nova" w:hAnsi="Arial Nova" w:cs="Times New Roman"/>
                <w:sz w:val="16"/>
                <w:szCs w:val="16"/>
                <w:lang w:val="en-US"/>
              </w:rPr>
            </w:pPr>
          </w:p>
        </w:tc>
      </w:tr>
      <w:tr w:rsidR="00C53E86" w:rsidRPr="0054406E" w14:paraId="1AAAA8D5" w14:textId="77777777" w:rsidTr="006412FF">
        <w:trPr>
          <w:gridAfter w:val="1"/>
          <w:wAfter w:w="6" w:type="dxa"/>
        </w:trPr>
        <w:tc>
          <w:tcPr>
            <w:tcW w:w="2785" w:type="dxa"/>
            <w:vMerge/>
            <w:vAlign w:val="center"/>
          </w:tcPr>
          <w:p w14:paraId="4A8C70A7" w14:textId="77777777" w:rsidR="00C53E86" w:rsidRPr="0054406E" w:rsidRDefault="00C53E86" w:rsidP="00C53E86">
            <w:pPr>
              <w:rPr>
                <w:rFonts w:ascii="Arial Nova" w:hAnsi="Arial Nova" w:cs="Times New Roman"/>
                <w:b/>
                <w:bCs/>
                <w:sz w:val="18"/>
                <w:szCs w:val="18"/>
              </w:rPr>
            </w:pPr>
          </w:p>
        </w:tc>
        <w:tc>
          <w:tcPr>
            <w:tcW w:w="5310" w:type="dxa"/>
            <w:shd w:val="clear" w:color="auto" w:fill="auto"/>
            <w:vAlign w:val="center"/>
          </w:tcPr>
          <w:p w14:paraId="6035E474" w14:textId="4C597B4A" w:rsidR="00C53E86" w:rsidRPr="0054406E" w:rsidRDefault="00C53E86" w:rsidP="00C53E86">
            <w:pPr>
              <w:rPr>
                <w:rFonts w:ascii="Arial Nova" w:hAnsi="Arial Nova" w:cs="Times New Roman"/>
                <w:sz w:val="18"/>
                <w:szCs w:val="18"/>
              </w:rPr>
            </w:pPr>
            <w:r>
              <w:rPr>
                <w:rFonts w:ascii="Arial Nova" w:hAnsi="Arial Nova" w:cs="Times New Roman"/>
                <w:sz w:val="18"/>
                <w:szCs w:val="18"/>
              </w:rPr>
              <w:t xml:space="preserve">5.1.2 </w:t>
            </w:r>
            <w:r w:rsidRPr="0054406E">
              <w:rPr>
                <w:rFonts w:ascii="Arial Nova" w:hAnsi="Arial Nova" w:cs="Times New Roman"/>
                <w:sz w:val="18"/>
                <w:szCs w:val="18"/>
              </w:rPr>
              <w:t>Size (in million</w:t>
            </w:r>
            <w:r w:rsidR="005C242B">
              <w:rPr>
                <w:rFonts w:ascii="Arial Nova" w:hAnsi="Arial Nova" w:cs="Times New Roman"/>
                <w:sz w:val="18"/>
                <w:szCs w:val="18"/>
              </w:rPr>
              <w:t xml:space="preserve">s of </w:t>
            </w:r>
            <w:r w:rsidRPr="0054406E">
              <w:rPr>
                <w:rFonts w:ascii="Arial Nova" w:hAnsi="Arial Nova" w:cs="Times New Roman"/>
                <w:sz w:val="18"/>
                <w:szCs w:val="18"/>
              </w:rPr>
              <w:t>dollars) in funding disaggregated by funding partners:</w:t>
            </w:r>
          </w:p>
          <w:p w14:paraId="0E8A2A48" w14:textId="77777777" w:rsidR="00C53E86" w:rsidRPr="0054406E" w:rsidRDefault="00C53E86" w:rsidP="00C53E86">
            <w:pPr>
              <w:pStyle w:val="ListParagraph"/>
              <w:numPr>
                <w:ilvl w:val="0"/>
                <w:numId w:val="11"/>
              </w:numPr>
              <w:ind w:left="172" w:hanging="172"/>
              <w:rPr>
                <w:rFonts w:ascii="Arial Nova" w:hAnsi="Arial Nova"/>
                <w:szCs w:val="18"/>
              </w:rPr>
            </w:pPr>
            <w:r w:rsidRPr="0054406E">
              <w:rPr>
                <w:rFonts w:ascii="Arial Nova" w:hAnsi="Arial Nova"/>
                <w:szCs w:val="18"/>
              </w:rPr>
              <w:lastRenderedPageBreak/>
              <w:t>Governments</w:t>
            </w:r>
          </w:p>
          <w:p w14:paraId="6584D476" w14:textId="5DE41332" w:rsidR="00C53E86" w:rsidRPr="0054406E" w:rsidRDefault="00C53E86" w:rsidP="00C53E86">
            <w:pPr>
              <w:pStyle w:val="ListParagraph"/>
              <w:numPr>
                <w:ilvl w:val="0"/>
                <w:numId w:val="11"/>
              </w:numPr>
              <w:ind w:left="172" w:hanging="172"/>
              <w:rPr>
                <w:rFonts w:ascii="Arial Nova" w:hAnsi="Arial Nova"/>
                <w:szCs w:val="18"/>
              </w:rPr>
            </w:pPr>
            <w:r w:rsidRPr="0054406E">
              <w:rPr>
                <w:rFonts w:ascii="Arial Nova" w:eastAsia="Times New Roman" w:hAnsi="Arial Nova"/>
                <w:szCs w:val="18"/>
                <w:lang w:eastAsia="en-GB"/>
              </w:rPr>
              <w:t xml:space="preserve">Private sector </w:t>
            </w:r>
            <w:r w:rsidR="00E123B6">
              <w:rPr>
                <w:rFonts w:ascii="Arial Nova" w:eastAsia="Times New Roman" w:hAnsi="Arial Nova"/>
                <w:szCs w:val="18"/>
                <w:lang w:eastAsia="en-GB"/>
              </w:rPr>
              <w:t xml:space="preserve">                                                                </w:t>
            </w:r>
            <w:r w:rsidR="0085556E">
              <w:rPr>
                <w:rFonts w:ascii="Arial Nova" w:eastAsia="Times New Roman" w:hAnsi="Arial Nova"/>
                <w:szCs w:val="18"/>
                <w:lang w:eastAsia="en-GB"/>
              </w:rPr>
              <w:t xml:space="preserve"> </w:t>
            </w:r>
            <w:r w:rsidR="00E123B6" w:rsidRPr="00E123B6">
              <w:rPr>
                <w:rFonts w:ascii="Arial Nova" w:eastAsia="Times New Roman" w:hAnsi="Arial Nova"/>
                <w:sz w:val="16"/>
                <w:szCs w:val="16"/>
                <w:lang w:eastAsia="en-GB"/>
              </w:rPr>
              <w:t>(QCPR)</w:t>
            </w:r>
          </w:p>
          <w:p w14:paraId="33D79792" w14:textId="31002CF6" w:rsidR="000A3AA0" w:rsidRPr="00E123B6" w:rsidRDefault="00C53E86" w:rsidP="00E123B6">
            <w:pPr>
              <w:pStyle w:val="ListParagraph"/>
              <w:numPr>
                <w:ilvl w:val="0"/>
                <w:numId w:val="11"/>
              </w:numPr>
              <w:ind w:left="172" w:hanging="172"/>
              <w:rPr>
                <w:rFonts w:ascii="Arial Nova" w:hAnsi="Arial Nova"/>
              </w:rPr>
            </w:pPr>
            <w:r w:rsidRPr="0054406E">
              <w:rPr>
                <w:rFonts w:ascii="Arial Nova" w:hAnsi="Arial Nova"/>
              </w:rPr>
              <w:t>Multilateral</w:t>
            </w:r>
          </w:p>
        </w:tc>
        <w:tc>
          <w:tcPr>
            <w:tcW w:w="936" w:type="dxa"/>
            <w:vAlign w:val="center"/>
          </w:tcPr>
          <w:p w14:paraId="70DE9AAC" w14:textId="5A6CDA3B"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6E0A223" w14:textId="34812B74"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2B8D0B0" w14:textId="01FBD0AD"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572ABDB6" w14:textId="593283EC"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7AD33D8" w14:textId="4903B38F" w:rsidR="00C53E86" w:rsidRPr="0054406E" w:rsidRDefault="00C53E86" w:rsidP="00C53E86">
            <w:pPr>
              <w:jc w:val="center"/>
              <w:rPr>
                <w:rFonts w:ascii="Arial Nova" w:hAnsi="Arial Nova" w:cs="Times New Roman"/>
                <w:color w:val="FFFFFF" w:themeColor="background1"/>
                <w:sz w:val="16"/>
                <w:szCs w:val="16"/>
                <w:lang w:val="en-US"/>
              </w:rPr>
            </w:pPr>
          </w:p>
        </w:tc>
      </w:tr>
      <w:tr w:rsidR="00C53E86" w:rsidRPr="0054406E" w14:paraId="3FF52C20" w14:textId="77777777" w:rsidTr="006412FF">
        <w:trPr>
          <w:gridAfter w:val="1"/>
          <w:wAfter w:w="6" w:type="dxa"/>
        </w:trPr>
        <w:tc>
          <w:tcPr>
            <w:tcW w:w="2785" w:type="dxa"/>
            <w:vMerge/>
            <w:vAlign w:val="center"/>
          </w:tcPr>
          <w:p w14:paraId="201BB22C" w14:textId="77777777" w:rsidR="00C53E86" w:rsidRPr="0054406E" w:rsidRDefault="00C53E86" w:rsidP="00C53E86">
            <w:pPr>
              <w:rPr>
                <w:rFonts w:ascii="Arial Nova" w:hAnsi="Arial Nova" w:cs="Times New Roman"/>
                <w:b/>
                <w:bCs/>
                <w:sz w:val="18"/>
                <w:szCs w:val="18"/>
              </w:rPr>
            </w:pPr>
          </w:p>
        </w:tc>
        <w:tc>
          <w:tcPr>
            <w:tcW w:w="5310" w:type="dxa"/>
            <w:shd w:val="clear" w:color="auto" w:fill="auto"/>
            <w:vAlign w:val="center"/>
          </w:tcPr>
          <w:p w14:paraId="45A7B350" w14:textId="14089BE6"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5.1.3 </w:t>
            </w:r>
            <w:r w:rsidRPr="0054406E">
              <w:rPr>
                <w:rFonts w:ascii="Arial Nova" w:hAnsi="Arial Nova" w:cs="Times New Roman"/>
                <w:sz w:val="18"/>
                <w:szCs w:val="18"/>
                <w:lang w:val="en-US"/>
              </w:rPr>
              <w:t>Percentage of flexible funding resources to total programme resources:</w:t>
            </w:r>
          </w:p>
          <w:p w14:paraId="486AD7D1" w14:textId="77777777" w:rsidR="00C53E86" w:rsidRPr="0054406E" w:rsidRDefault="00C53E86" w:rsidP="00C53E86">
            <w:pPr>
              <w:pStyle w:val="ListParagraph"/>
              <w:numPr>
                <w:ilvl w:val="0"/>
                <w:numId w:val="3"/>
              </w:numPr>
              <w:ind w:left="260" w:hanging="260"/>
              <w:rPr>
                <w:rFonts w:ascii="Arial Nova" w:hAnsi="Arial Nova"/>
                <w:szCs w:val="18"/>
                <w:lang w:val="en-US"/>
              </w:rPr>
            </w:pPr>
            <w:r w:rsidRPr="0054406E">
              <w:rPr>
                <w:rFonts w:ascii="Arial Nova" w:hAnsi="Arial Nova"/>
                <w:szCs w:val="18"/>
                <w:lang w:val="en-US"/>
              </w:rPr>
              <w:t xml:space="preserve">Regular resources </w:t>
            </w:r>
          </w:p>
          <w:p w14:paraId="218956E6" w14:textId="77777777" w:rsidR="00C53E86" w:rsidRPr="0054406E" w:rsidRDefault="00C53E86" w:rsidP="00C53E86">
            <w:pPr>
              <w:pStyle w:val="ListParagraph"/>
              <w:numPr>
                <w:ilvl w:val="0"/>
                <w:numId w:val="3"/>
              </w:numPr>
              <w:ind w:left="260" w:hanging="260"/>
              <w:rPr>
                <w:rFonts w:ascii="Arial Nova" w:hAnsi="Arial Nova"/>
                <w:szCs w:val="18"/>
                <w:lang w:val="en-US"/>
              </w:rPr>
            </w:pPr>
            <w:r w:rsidRPr="0054406E">
              <w:rPr>
                <w:rFonts w:ascii="Arial Nova" w:hAnsi="Arial Nova"/>
                <w:szCs w:val="18"/>
                <w:lang w:val="en-US"/>
              </w:rPr>
              <w:t>UN pooled funding</w:t>
            </w:r>
          </w:p>
          <w:p w14:paraId="1DA9B8A0" w14:textId="64D68152" w:rsidR="00C53E86" w:rsidRPr="0054406E" w:rsidRDefault="00C53E86" w:rsidP="00C53E86">
            <w:pPr>
              <w:pStyle w:val="ListParagraph"/>
              <w:numPr>
                <w:ilvl w:val="0"/>
                <w:numId w:val="3"/>
              </w:numPr>
              <w:ind w:left="260" w:hanging="260"/>
              <w:rPr>
                <w:rFonts w:ascii="Arial Nova" w:hAnsi="Arial Nova"/>
                <w:szCs w:val="18"/>
                <w:lang w:val="en-US"/>
              </w:rPr>
            </w:pPr>
            <w:r w:rsidRPr="0054406E">
              <w:rPr>
                <w:rFonts w:ascii="Arial Nova" w:hAnsi="Arial Nova"/>
                <w:szCs w:val="18"/>
                <w:lang w:val="en-US"/>
              </w:rPr>
              <w:t>Funding Windows</w:t>
            </w:r>
          </w:p>
        </w:tc>
        <w:tc>
          <w:tcPr>
            <w:tcW w:w="936" w:type="dxa"/>
            <w:vAlign w:val="center"/>
          </w:tcPr>
          <w:p w14:paraId="131C9AF5" w14:textId="3570AC98"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B7171C2" w14:textId="5669D72D"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5A2607A0" w14:textId="03B874EA"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7FFF7165" w14:textId="2FEF205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5D45204E" w14:textId="2E0C53F6" w:rsidR="00C53E86" w:rsidRPr="0054406E" w:rsidRDefault="00C53E86" w:rsidP="00C53E86">
            <w:pPr>
              <w:jc w:val="center"/>
              <w:rPr>
                <w:rFonts w:ascii="Arial Nova" w:hAnsi="Arial Nova" w:cs="Times New Roman"/>
                <w:sz w:val="16"/>
                <w:szCs w:val="16"/>
                <w:lang w:val="en-US"/>
              </w:rPr>
            </w:pPr>
          </w:p>
        </w:tc>
      </w:tr>
      <w:tr w:rsidR="00C53E86" w:rsidRPr="0054406E" w14:paraId="28653B42" w14:textId="77777777" w:rsidTr="006412FF">
        <w:trPr>
          <w:trHeight w:val="449"/>
        </w:trPr>
        <w:tc>
          <w:tcPr>
            <w:tcW w:w="12781" w:type="dxa"/>
            <w:gridSpan w:val="8"/>
            <w:shd w:val="clear" w:color="auto" w:fill="385623" w:themeFill="accent6" w:themeFillShade="80"/>
            <w:vAlign w:val="center"/>
          </w:tcPr>
          <w:p w14:paraId="76B211E3" w14:textId="0226DDB1" w:rsidR="00C53E86" w:rsidRPr="0054406E" w:rsidRDefault="00C53E86" w:rsidP="00C53E86">
            <w:pPr>
              <w:pStyle w:val="Heading2"/>
              <w:spacing w:before="0" w:line="240" w:lineRule="auto"/>
              <w:rPr>
                <w:rFonts w:ascii="Arial Nova" w:hAnsi="Arial Nova" w:cs="Times New Roman"/>
                <w:b/>
                <w:color w:val="FFFFFF" w:themeColor="background1"/>
                <w:lang w:val="en-US"/>
              </w:rPr>
            </w:pPr>
            <w:bookmarkStart w:id="20" w:name="_Toc78802147"/>
            <w:r w:rsidRPr="0054406E">
              <w:rPr>
                <w:rFonts w:ascii="Arial Nova" w:hAnsi="Arial Nova" w:cs="Times New Roman"/>
                <w:b/>
                <w:color w:val="FFFFFF" w:themeColor="background1"/>
                <w:lang w:val="en-US"/>
              </w:rPr>
              <w:t xml:space="preserve">Operational </w:t>
            </w:r>
            <w:r w:rsidR="00C052E3">
              <w:rPr>
                <w:rFonts w:ascii="Arial Nova" w:hAnsi="Arial Nova" w:cs="Times New Roman"/>
                <w:b/>
                <w:color w:val="FFFFFF" w:themeColor="background1"/>
                <w:lang w:val="en-US"/>
              </w:rPr>
              <w:t>E</w:t>
            </w:r>
            <w:r w:rsidRPr="0054406E">
              <w:rPr>
                <w:rFonts w:ascii="Arial Nova" w:hAnsi="Arial Nova" w:cs="Times New Roman"/>
                <w:b/>
                <w:color w:val="FFFFFF" w:themeColor="background1"/>
                <w:lang w:val="en-US"/>
              </w:rPr>
              <w:t>xcellence</w:t>
            </w:r>
            <w:bookmarkEnd w:id="20"/>
          </w:p>
        </w:tc>
      </w:tr>
      <w:tr w:rsidR="00C53E86" w:rsidRPr="0054406E" w14:paraId="188552B9" w14:textId="77777777" w:rsidTr="006412FF">
        <w:trPr>
          <w:gridAfter w:val="1"/>
          <w:wAfter w:w="6" w:type="dxa"/>
          <w:trHeight w:val="45"/>
        </w:trPr>
        <w:tc>
          <w:tcPr>
            <w:tcW w:w="2785" w:type="dxa"/>
            <w:vMerge w:val="restart"/>
            <w:vAlign w:val="center"/>
          </w:tcPr>
          <w:p w14:paraId="3E011A90" w14:textId="559FAB55" w:rsidR="00C53E86" w:rsidRPr="0054406E" w:rsidRDefault="00C53E86" w:rsidP="00C53E86">
            <w:pPr>
              <w:pStyle w:val="CommentText"/>
              <w:rPr>
                <w:rFonts w:ascii="Arial Nova" w:hAnsi="Arial Nova"/>
                <w:sz w:val="18"/>
                <w:szCs w:val="18"/>
              </w:rPr>
            </w:pPr>
            <w:r>
              <w:rPr>
                <w:rFonts w:ascii="Arial Nova" w:hAnsi="Arial Nova"/>
                <w:b/>
                <w:bCs/>
                <w:sz w:val="18"/>
                <w:szCs w:val="18"/>
              </w:rPr>
              <w:t xml:space="preserve">6.1 </w:t>
            </w:r>
            <w:r w:rsidRPr="0054406E">
              <w:rPr>
                <w:rFonts w:ascii="Arial Nova" w:hAnsi="Arial Nova"/>
                <w:b/>
                <w:bCs/>
                <w:sz w:val="18"/>
                <w:szCs w:val="18"/>
              </w:rPr>
              <w:t>Greater level of resources</w:t>
            </w:r>
            <w:r w:rsidRPr="0054406E">
              <w:rPr>
                <w:rFonts w:ascii="Arial Nova" w:hAnsi="Arial Nova"/>
                <w:sz w:val="18"/>
                <w:szCs w:val="18"/>
              </w:rPr>
              <w:t xml:space="preserve"> </w:t>
            </w:r>
            <w:r w:rsidRPr="0054406E">
              <w:rPr>
                <w:rFonts w:ascii="Arial Nova" w:hAnsi="Arial Nova"/>
                <w:sz w:val="18"/>
                <w:szCs w:val="18"/>
                <w:u w:val="single"/>
              </w:rPr>
              <w:t>allocated</w:t>
            </w:r>
            <w:r w:rsidRPr="0054406E">
              <w:rPr>
                <w:rFonts w:ascii="Arial Nova" w:hAnsi="Arial Nova"/>
                <w:sz w:val="18"/>
                <w:szCs w:val="18"/>
              </w:rPr>
              <w:t xml:space="preserve"> to programme activities and services to achieve development results</w:t>
            </w:r>
          </w:p>
        </w:tc>
        <w:tc>
          <w:tcPr>
            <w:tcW w:w="5310" w:type="dxa"/>
            <w:shd w:val="clear" w:color="auto" w:fill="auto"/>
            <w:vAlign w:val="center"/>
          </w:tcPr>
          <w:p w14:paraId="748B5148" w14:textId="0C2AA12F" w:rsidR="00C53E86" w:rsidRPr="0054406E" w:rsidRDefault="00C53E86" w:rsidP="00C53E86">
            <w:pPr>
              <w:rPr>
                <w:rFonts w:ascii="Arial Nova" w:hAnsi="Arial Nova" w:cs="Times New Roman"/>
                <w:sz w:val="18"/>
                <w:szCs w:val="18"/>
              </w:rPr>
            </w:pPr>
            <w:r>
              <w:rPr>
                <w:rFonts w:ascii="Arial Nova" w:hAnsi="Arial Nova"/>
                <w:sz w:val="18"/>
                <w:szCs w:val="18"/>
              </w:rPr>
              <w:t xml:space="preserve">6.1.1 </w:t>
            </w:r>
            <w:r w:rsidRPr="0054406E">
              <w:rPr>
                <w:rFonts w:ascii="Arial Nova" w:hAnsi="Arial Nova"/>
                <w:sz w:val="18"/>
                <w:szCs w:val="18"/>
              </w:rPr>
              <w:t>Percentage of expenditure on programmes and services to achieve development results against total expenditure</w:t>
            </w:r>
          </w:p>
        </w:tc>
        <w:tc>
          <w:tcPr>
            <w:tcW w:w="936" w:type="dxa"/>
            <w:vAlign w:val="center"/>
          </w:tcPr>
          <w:p w14:paraId="1FBA2DD8" w14:textId="6D5F3153"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47D8685" w14:textId="4E88B39B"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E9E67FF" w14:textId="4323C6A6"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E0866A5" w14:textId="643AE9AF"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57DDC9E" w14:textId="0B6D9F6C" w:rsidR="00C53E86" w:rsidRPr="0054406E" w:rsidRDefault="00C53E86" w:rsidP="00C53E86">
            <w:pPr>
              <w:jc w:val="center"/>
              <w:rPr>
                <w:rFonts w:ascii="Arial Nova" w:hAnsi="Arial Nova" w:cs="Times New Roman"/>
                <w:sz w:val="16"/>
                <w:szCs w:val="16"/>
                <w:lang w:val="en-US"/>
              </w:rPr>
            </w:pPr>
          </w:p>
        </w:tc>
      </w:tr>
      <w:tr w:rsidR="00C53E86" w:rsidRPr="0054406E" w14:paraId="2912EAF1" w14:textId="77777777" w:rsidTr="006412FF">
        <w:trPr>
          <w:gridAfter w:val="1"/>
          <w:wAfter w:w="6" w:type="dxa"/>
          <w:trHeight w:val="45"/>
        </w:trPr>
        <w:tc>
          <w:tcPr>
            <w:tcW w:w="2785" w:type="dxa"/>
            <w:vMerge/>
            <w:vAlign w:val="center"/>
          </w:tcPr>
          <w:p w14:paraId="5990871F" w14:textId="77777777" w:rsidR="00C53E86" w:rsidRPr="0054406E" w:rsidRDefault="00C53E86" w:rsidP="00C53E86">
            <w:pPr>
              <w:rPr>
                <w:rFonts w:ascii="Arial Nova" w:hAnsi="Arial Nova" w:cs="Times New Roman"/>
                <w:b/>
                <w:bCs/>
                <w:sz w:val="18"/>
                <w:szCs w:val="18"/>
                <w:lang w:val="en-US"/>
              </w:rPr>
            </w:pPr>
          </w:p>
        </w:tc>
        <w:tc>
          <w:tcPr>
            <w:tcW w:w="5310" w:type="dxa"/>
            <w:shd w:val="clear" w:color="auto" w:fill="auto"/>
            <w:vAlign w:val="center"/>
          </w:tcPr>
          <w:p w14:paraId="49EEE7A8" w14:textId="10F48BBC"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6.1.2 </w:t>
            </w:r>
            <w:r w:rsidRPr="0054406E">
              <w:rPr>
                <w:rFonts w:ascii="Arial Nova" w:hAnsi="Arial Nova" w:cs="Times New Roman"/>
                <w:sz w:val="18"/>
                <w:szCs w:val="18"/>
                <w:lang w:val="en-US"/>
              </w:rPr>
              <w:t>Programme expenditure (in million</w:t>
            </w:r>
            <w:r w:rsidR="001870FC">
              <w:rPr>
                <w:rFonts w:ascii="Arial Nova" w:hAnsi="Arial Nova" w:cs="Times New Roman"/>
                <w:sz w:val="18"/>
                <w:szCs w:val="18"/>
                <w:lang w:val="en-US"/>
              </w:rPr>
              <w:t>s</w:t>
            </w:r>
            <w:r w:rsidRPr="0054406E">
              <w:rPr>
                <w:rFonts w:ascii="Arial Nova" w:hAnsi="Arial Nova" w:cs="Times New Roman"/>
                <w:sz w:val="18"/>
                <w:szCs w:val="18"/>
                <w:lang w:val="en-US"/>
              </w:rPr>
              <w:t xml:space="preserve"> </w:t>
            </w:r>
            <w:r w:rsidR="001870FC">
              <w:rPr>
                <w:rFonts w:ascii="Arial Nova" w:hAnsi="Arial Nova" w:cs="Times New Roman"/>
                <w:sz w:val="18"/>
                <w:szCs w:val="18"/>
                <w:lang w:val="en-US"/>
              </w:rPr>
              <w:t xml:space="preserve">of </w:t>
            </w:r>
            <w:r w:rsidRPr="0054406E">
              <w:rPr>
                <w:rFonts w:ascii="Arial Nova" w:hAnsi="Arial Nova" w:cs="Times New Roman"/>
                <w:sz w:val="18"/>
                <w:szCs w:val="18"/>
                <w:lang w:val="en-US"/>
              </w:rPr>
              <w:t>dollars)</w:t>
            </w:r>
          </w:p>
        </w:tc>
        <w:tc>
          <w:tcPr>
            <w:tcW w:w="936" w:type="dxa"/>
            <w:vAlign w:val="center"/>
          </w:tcPr>
          <w:p w14:paraId="6D3A0486"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5CC897B"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72C316D0"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14F0F51"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23868A2" w14:textId="0789B41A" w:rsidR="00C53E86" w:rsidRPr="0054406E" w:rsidRDefault="00C53E86" w:rsidP="00C53E86">
            <w:pPr>
              <w:jc w:val="center"/>
              <w:rPr>
                <w:rFonts w:ascii="Arial Nova" w:hAnsi="Arial Nova" w:cs="Times New Roman"/>
                <w:sz w:val="16"/>
                <w:szCs w:val="16"/>
                <w:lang w:val="en-US"/>
              </w:rPr>
            </w:pPr>
          </w:p>
        </w:tc>
      </w:tr>
      <w:tr w:rsidR="00C53E86" w:rsidRPr="0054406E" w14:paraId="35152CDE" w14:textId="77777777" w:rsidTr="006412FF">
        <w:trPr>
          <w:gridAfter w:val="1"/>
          <w:wAfter w:w="6" w:type="dxa"/>
          <w:trHeight w:val="45"/>
        </w:trPr>
        <w:tc>
          <w:tcPr>
            <w:tcW w:w="2785" w:type="dxa"/>
            <w:vAlign w:val="center"/>
          </w:tcPr>
          <w:p w14:paraId="05705CC4" w14:textId="6E08D357" w:rsidR="00C53E86" w:rsidRPr="0054406E" w:rsidRDefault="00C53E86" w:rsidP="00C53E86">
            <w:pPr>
              <w:rPr>
                <w:rFonts w:ascii="Arial Nova" w:hAnsi="Arial Nova" w:cs="Times New Roman"/>
                <w:b/>
                <w:bCs/>
                <w:sz w:val="18"/>
                <w:szCs w:val="18"/>
                <w:lang w:val="en-US"/>
              </w:rPr>
            </w:pPr>
            <w:r>
              <w:rPr>
                <w:rFonts w:ascii="Arial Nova" w:hAnsi="Arial Nova" w:cs="Times New Roman"/>
                <w:b/>
                <w:bCs/>
                <w:sz w:val="18"/>
                <w:szCs w:val="18"/>
                <w:lang w:val="en-US"/>
              </w:rPr>
              <w:t xml:space="preserve">6.2 </w:t>
            </w:r>
            <w:r w:rsidRPr="0054406E">
              <w:rPr>
                <w:rFonts w:ascii="Arial Nova" w:hAnsi="Arial Nova" w:cs="Times New Roman"/>
                <w:b/>
                <w:bCs/>
                <w:sz w:val="18"/>
                <w:szCs w:val="18"/>
                <w:lang w:val="en-US"/>
              </w:rPr>
              <w:t xml:space="preserve">Portfolio design approaches and management </w:t>
            </w:r>
            <w:r w:rsidRPr="0054406E">
              <w:rPr>
                <w:rFonts w:ascii="Arial Nova" w:hAnsi="Arial Nova" w:cs="Times New Roman"/>
                <w:sz w:val="18"/>
                <w:szCs w:val="18"/>
                <w:u w:val="single"/>
                <w:lang w:val="en-US"/>
              </w:rPr>
              <w:t>adopted</w:t>
            </w:r>
            <w:r w:rsidRPr="0054406E">
              <w:rPr>
                <w:rFonts w:ascii="Arial Nova" w:hAnsi="Arial Nova" w:cs="Times New Roman"/>
                <w:sz w:val="18"/>
                <w:szCs w:val="18"/>
                <w:lang w:val="en-US"/>
              </w:rPr>
              <w:t xml:space="preserve"> with longer time horizons and transformative results</w:t>
            </w:r>
          </w:p>
        </w:tc>
        <w:tc>
          <w:tcPr>
            <w:tcW w:w="5310" w:type="dxa"/>
            <w:shd w:val="clear" w:color="auto" w:fill="auto"/>
            <w:vAlign w:val="center"/>
          </w:tcPr>
          <w:p w14:paraId="181CA9E8" w14:textId="19706BA8" w:rsidR="00C53E86" w:rsidRPr="0054406E" w:rsidRDefault="00C53E86" w:rsidP="00C53E86">
            <w:pPr>
              <w:rPr>
                <w:rFonts w:ascii="Arial Nova" w:hAnsi="Arial Nova" w:cs="Times New Roman"/>
                <w:sz w:val="18"/>
                <w:szCs w:val="18"/>
              </w:rPr>
            </w:pPr>
            <w:r>
              <w:rPr>
                <w:rFonts w:ascii="Arial Nova" w:hAnsi="Arial Nova" w:cs="Times New Roman"/>
                <w:sz w:val="18"/>
                <w:szCs w:val="18"/>
              </w:rPr>
              <w:t>6.2</w:t>
            </w:r>
            <w:r w:rsidR="00671F0F">
              <w:rPr>
                <w:rFonts w:ascii="Arial Nova" w:hAnsi="Arial Nova" w:cs="Times New Roman"/>
                <w:sz w:val="18"/>
                <w:szCs w:val="18"/>
              </w:rPr>
              <w:t>.1</w:t>
            </w:r>
            <w:r>
              <w:rPr>
                <w:rFonts w:ascii="Arial Nova" w:hAnsi="Arial Nova" w:cs="Times New Roman"/>
                <w:sz w:val="18"/>
                <w:szCs w:val="18"/>
              </w:rPr>
              <w:t xml:space="preserve"> </w:t>
            </w:r>
            <w:r w:rsidRPr="0054406E">
              <w:rPr>
                <w:rFonts w:ascii="Arial Nova" w:hAnsi="Arial Nova" w:cs="Times New Roman"/>
                <w:sz w:val="18"/>
                <w:szCs w:val="18"/>
              </w:rPr>
              <w:t>Number of country offices</w:t>
            </w:r>
            <w:r>
              <w:rPr>
                <w:rFonts w:ascii="Arial Nova" w:hAnsi="Arial Nova" w:cs="Times New Roman"/>
                <w:sz w:val="18"/>
                <w:szCs w:val="18"/>
              </w:rPr>
              <w:t xml:space="preserve"> and headquarters units adopting portfolio design, approaches, management</w:t>
            </w:r>
            <w:r w:rsidRPr="0054406E">
              <w:rPr>
                <w:rFonts w:ascii="Arial Nova" w:hAnsi="Arial Nova" w:cs="Times New Roman"/>
                <w:sz w:val="18"/>
                <w:szCs w:val="18"/>
              </w:rPr>
              <w:t xml:space="preserve"> </w:t>
            </w:r>
            <w:r>
              <w:rPr>
                <w:rFonts w:ascii="Arial Nova" w:hAnsi="Arial Nova" w:cs="Times New Roman"/>
                <w:sz w:val="18"/>
                <w:szCs w:val="18"/>
              </w:rPr>
              <w:t>and financing</w:t>
            </w:r>
          </w:p>
        </w:tc>
        <w:tc>
          <w:tcPr>
            <w:tcW w:w="936" w:type="dxa"/>
            <w:vAlign w:val="center"/>
          </w:tcPr>
          <w:p w14:paraId="1EAEF39D"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8C488B4"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6BD43D8"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5E0A93D"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AC7264D" w14:textId="48CEEFF5" w:rsidR="00C53E86" w:rsidRPr="0054406E" w:rsidRDefault="00C53E86" w:rsidP="00C53E86">
            <w:pPr>
              <w:jc w:val="center"/>
              <w:rPr>
                <w:rFonts w:ascii="Arial Nova" w:hAnsi="Arial Nova" w:cs="Times New Roman"/>
                <w:sz w:val="16"/>
                <w:szCs w:val="16"/>
                <w:lang w:val="en-US"/>
              </w:rPr>
            </w:pPr>
          </w:p>
        </w:tc>
      </w:tr>
      <w:tr w:rsidR="003D2BC6" w:rsidRPr="0054406E" w14:paraId="4876B02A" w14:textId="77777777" w:rsidTr="006412FF">
        <w:trPr>
          <w:gridAfter w:val="1"/>
          <w:wAfter w:w="6" w:type="dxa"/>
          <w:trHeight w:val="45"/>
        </w:trPr>
        <w:tc>
          <w:tcPr>
            <w:tcW w:w="2785" w:type="dxa"/>
            <w:vMerge w:val="restart"/>
            <w:vAlign w:val="center"/>
          </w:tcPr>
          <w:p w14:paraId="7397C168" w14:textId="55B88753" w:rsidR="003D2BC6" w:rsidRPr="0054406E" w:rsidRDefault="003D2BC6" w:rsidP="00C53E86">
            <w:pPr>
              <w:rPr>
                <w:rFonts w:ascii="Arial Nova" w:hAnsi="Arial Nova" w:cs="Times New Roman"/>
                <w:sz w:val="18"/>
                <w:szCs w:val="18"/>
                <w:lang w:val="en-US"/>
              </w:rPr>
            </w:pPr>
            <w:r>
              <w:rPr>
                <w:rFonts w:ascii="Arial Nova" w:hAnsi="Arial Nova" w:cs="Times New Roman"/>
                <w:b/>
                <w:bCs/>
                <w:sz w:val="18"/>
                <w:szCs w:val="18"/>
                <w:lang w:val="en-US"/>
              </w:rPr>
              <w:t xml:space="preserve">6.3 </w:t>
            </w:r>
            <w:r w:rsidRPr="0054406E">
              <w:rPr>
                <w:rFonts w:ascii="Arial Nova" w:hAnsi="Arial Nova" w:cs="Times New Roman"/>
                <w:b/>
                <w:bCs/>
                <w:sz w:val="18"/>
                <w:szCs w:val="18"/>
                <w:lang w:val="en-US"/>
              </w:rPr>
              <w:t xml:space="preserve">Agile, transparent, and accountable </w:t>
            </w:r>
            <w:r w:rsidRPr="0054406E">
              <w:rPr>
                <w:rFonts w:ascii="Arial Nova" w:hAnsi="Arial Nova" w:cs="Times New Roman"/>
                <w:sz w:val="18"/>
                <w:szCs w:val="18"/>
                <w:lang w:val="en-US"/>
              </w:rPr>
              <w:t xml:space="preserve">programming and operations </w:t>
            </w:r>
            <w:r w:rsidRPr="0054406E">
              <w:rPr>
                <w:rFonts w:ascii="Arial Nova" w:hAnsi="Arial Nova" w:cs="Times New Roman"/>
                <w:sz w:val="18"/>
                <w:szCs w:val="18"/>
                <w:u w:val="single"/>
                <w:lang w:val="en-US"/>
              </w:rPr>
              <w:t>ensured</w:t>
            </w:r>
          </w:p>
        </w:tc>
        <w:tc>
          <w:tcPr>
            <w:tcW w:w="5310" w:type="dxa"/>
            <w:shd w:val="clear" w:color="auto" w:fill="auto"/>
            <w:vAlign w:val="center"/>
          </w:tcPr>
          <w:p w14:paraId="3507A0C2" w14:textId="370B6743" w:rsidR="003D2BC6" w:rsidRPr="0054406E" w:rsidRDefault="003D2BC6" w:rsidP="00C53E86">
            <w:pPr>
              <w:rPr>
                <w:rFonts w:ascii="Arial Nova" w:hAnsi="Arial Nova" w:cs="Times New Roman"/>
                <w:sz w:val="18"/>
                <w:szCs w:val="18"/>
                <w:lang w:val="en-US"/>
              </w:rPr>
            </w:pPr>
            <w:r>
              <w:rPr>
                <w:rFonts w:ascii="Arial Nova" w:hAnsi="Arial Nova" w:cs="Times New Roman"/>
                <w:sz w:val="18"/>
                <w:szCs w:val="18"/>
                <w:lang w:val="en-US"/>
              </w:rPr>
              <w:t xml:space="preserve">6.3.1 </w:t>
            </w:r>
            <w:r w:rsidRPr="0054406E">
              <w:rPr>
                <w:rFonts w:ascii="Arial Nova" w:hAnsi="Arial Nova" w:cs="Times New Roman"/>
                <w:sz w:val="18"/>
                <w:szCs w:val="18"/>
                <w:lang w:val="en-US"/>
              </w:rPr>
              <w:t xml:space="preserve">Percentage of global procurement value processed: </w:t>
            </w:r>
          </w:p>
          <w:p w14:paraId="1A6D603A" w14:textId="77777777" w:rsidR="003D2BC6" w:rsidRPr="0054406E" w:rsidRDefault="003D2BC6" w:rsidP="00C53E86">
            <w:pPr>
              <w:pStyle w:val="ListParagraph"/>
              <w:numPr>
                <w:ilvl w:val="0"/>
                <w:numId w:val="12"/>
              </w:numPr>
              <w:ind w:left="260" w:hanging="270"/>
              <w:rPr>
                <w:rFonts w:ascii="Arial Nova" w:hAnsi="Arial Nova"/>
                <w:szCs w:val="18"/>
                <w:lang w:val="en-US"/>
              </w:rPr>
            </w:pPr>
            <w:r w:rsidRPr="0054406E">
              <w:rPr>
                <w:rFonts w:ascii="Arial Nova" w:hAnsi="Arial Nova"/>
                <w:szCs w:val="18"/>
                <w:lang w:val="en-US"/>
              </w:rPr>
              <w:t>though Long-Term Agreements (LTAs)</w:t>
            </w:r>
          </w:p>
          <w:p w14:paraId="790F10A3" w14:textId="6D5614EB" w:rsidR="003D2BC6" w:rsidRPr="0054406E" w:rsidRDefault="003D2BC6" w:rsidP="00C53E86">
            <w:pPr>
              <w:pStyle w:val="ListParagraph"/>
              <w:numPr>
                <w:ilvl w:val="0"/>
                <w:numId w:val="12"/>
              </w:numPr>
              <w:ind w:left="260" w:hanging="270"/>
              <w:rPr>
                <w:rFonts w:ascii="Arial Nova" w:hAnsi="Arial Nova"/>
                <w:szCs w:val="18"/>
                <w:lang w:val="en-US"/>
              </w:rPr>
            </w:pPr>
            <w:r w:rsidRPr="0054406E">
              <w:rPr>
                <w:rFonts w:ascii="Arial Nova" w:hAnsi="Arial Nova"/>
                <w:szCs w:val="18"/>
                <w:lang w:val="en-US"/>
              </w:rPr>
              <w:t>in collaboration with the United Nations and other development partners</w:t>
            </w:r>
          </w:p>
        </w:tc>
        <w:tc>
          <w:tcPr>
            <w:tcW w:w="936" w:type="dxa"/>
            <w:vAlign w:val="center"/>
          </w:tcPr>
          <w:p w14:paraId="51FE4822" w14:textId="5A39DA2E"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23221134"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6CFAAAFD"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677EA777"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2BCF3D7D" w14:textId="581D1980" w:rsidR="003D2BC6" w:rsidRPr="0054406E" w:rsidRDefault="003D2BC6" w:rsidP="00C53E86">
            <w:pPr>
              <w:jc w:val="center"/>
              <w:rPr>
                <w:rFonts w:ascii="Arial Nova" w:hAnsi="Arial Nova" w:cs="Times New Roman"/>
                <w:sz w:val="18"/>
                <w:szCs w:val="18"/>
                <w:lang w:val="en-US"/>
              </w:rPr>
            </w:pPr>
          </w:p>
        </w:tc>
      </w:tr>
      <w:tr w:rsidR="003D2BC6" w:rsidRPr="0054406E" w14:paraId="3AA1F223" w14:textId="77777777" w:rsidTr="006412FF">
        <w:trPr>
          <w:gridAfter w:val="1"/>
          <w:wAfter w:w="6" w:type="dxa"/>
          <w:trHeight w:val="45"/>
        </w:trPr>
        <w:tc>
          <w:tcPr>
            <w:tcW w:w="2785" w:type="dxa"/>
            <w:vMerge/>
            <w:vAlign w:val="center"/>
          </w:tcPr>
          <w:p w14:paraId="7610BFB0" w14:textId="77777777" w:rsidR="003D2BC6" w:rsidRPr="0054406E" w:rsidRDefault="003D2BC6" w:rsidP="00C53E86">
            <w:pPr>
              <w:rPr>
                <w:rFonts w:ascii="Arial Nova" w:hAnsi="Arial Nova" w:cs="Times New Roman"/>
                <w:b/>
                <w:bCs/>
                <w:sz w:val="18"/>
                <w:szCs w:val="18"/>
              </w:rPr>
            </w:pPr>
          </w:p>
        </w:tc>
        <w:tc>
          <w:tcPr>
            <w:tcW w:w="5310" w:type="dxa"/>
            <w:shd w:val="clear" w:color="auto" w:fill="auto"/>
            <w:vAlign w:val="center"/>
          </w:tcPr>
          <w:p w14:paraId="45C612BE" w14:textId="6B6E4EFD" w:rsidR="003D2BC6" w:rsidRPr="00156ED1" w:rsidRDefault="003D2BC6" w:rsidP="00C53E86">
            <w:pPr>
              <w:rPr>
                <w:rFonts w:ascii="Arial Nova" w:hAnsi="Arial Nova" w:cs="Times New Roman"/>
                <w:sz w:val="18"/>
                <w:szCs w:val="18"/>
                <w:lang w:val="en-US"/>
              </w:rPr>
            </w:pPr>
            <w:r w:rsidRPr="00156ED1">
              <w:rPr>
                <w:rFonts w:ascii="Arial Nova" w:hAnsi="Arial Nova" w:cs="Times New Roman"/>
                <w:sz w:val="18"/>
                <w:szCs w:val="18"/>
                <w:lang w:val="en-US"/>
              </w:rPr>
              <w:t>6.3.2 GPN/Express One Roster</w:t>
            </w:r>
            <w:r>
              <w:rPr>
                <w:rFonts w:ascii="Arial Nova" w:hAnsi="Arial Nova" w:cs="Times New Roman"/>
                <w:sz w:val="18"/>
                <w:szCs w:val="18"/>
                <w:lang w:val="en-US"/>
              </w:rPr>
              <w:t xml:space="preserve"> deployment</w:t>
            </w:r>
            <w:r w:rsidRPr="00156ED1">
              <w:rPr>
                <w:rFonts w:ascii="Arial Nova" w:hAnsi="Arial Nova" w:cs="Times New Roman"/>
                <w:sz w:val="18"/>
                <w:szCs w:val="18"/>
                <w:lang w:val="en-US"/>
              </w:rPr>
              <w:t>:</w:t>
            </w:r>
          </w:p>
          <w:p w14:paraId="564F2CBB" w14:textId="77777777" w:rsidR="003D2BC6" w:rsidRDefault="003D2BC6" w:rsidP="00767C87">
            <w:pPr>
              <w:pStyle w:val="ListParagraph"/>
              <w:numPr>
                <w:ilvl w:val="0"/>
                <w:numId w:val="85"/>
              </w:numPr>
              <w:ind w:left="160" w:hanging="160"/>
              <w:rPr>
                <w:rFonts w:ascii="Arial Nova" w:hAnsi="Arial Nova"/>
                <w:szCs w:val="18"/>
                <w:lang w:val="en-US"/>
              </w:rPr>
            </w:pPr>
            <w:r w:rsidRPr="00156ED1">
              <w:rPr>
                <w:rFonts w:ascii="Arial Nova" w:hAnsi="Arial Nova"/>
                <w:szCs w:val="18"/>
                <w:lang w:val="en-US"/>
              </w:rPr>
              <w:t xml:space="preserve">Number </w:t>
            </w:r>
          </w:p>
          <w:p w14:paraId="122413F7" w14:textId="77777777" w:rsidR="003D2BC6" w:rsidRDefault="003D2BC6" w:rsidP="00767C87">
            <w:pPr>
              <w:pStyle w:val="ListParagraph"/>
              <w:numPr>
                <w:ilvl w:val="0"/>
                <w:numId w:val="86"/>
              </w:numPr>
              <w:ind w:left="340" w:hanging="180"/>
              <w:rPr>
                <w:rFonts w:ascii="Arial Nova" w:hAnsi="Arial Nova"/>
                <w:szCs w:val="18"/>
                <w:lang w:val="en-US"/>
              </w:rPr>
            </w:pPr>
            <w:r w:rsidRPr="00156ED1">
              <w:rPr>
                <w:rFonts w:ascii="Arial Nova" w:hAnsi="Arial Nova"/>
                <w:szCs w:val="18"/>
                <w:lang w:val="en-US"/>
              </w:rPr>
              <w:t>UNDP staff</w:t>
            </w:r>
          </w:p>
          <w:p w14:paraId="57F046BF" w14:textId="77777777" w:rsidR="003D2BC6" w:rsidRDefault="003D2BC6" w:rsidP="00767C87">
            <w:pPr>
              <w:pStyle w:val="ListParagraph"/>
              <w:numPr>
                <w:ilvl w:val="0"/>
                <w:numId w:val="86"/>
              </w:numPr>
              <w:ind w:left="340" w:hanging="180"/>
              <w:rPr>
                <w:rFonts w:ascii="Arial Nova" w:hAnsi="Arial Nova"/>
                <w:szCs w:val="18"/>
                <w:lang w:val="en-US"/>
              </w:rPr>
            </w:pPr>
            <w:r>
              <w:rPr>
                <w:rFonts w:ascii="Arial Nova" w:hAnsi="Arial Nova"/>
                <w:szCs w:val="18"/>
                <w:lang w:val="en-US"/>
              </w:rPr>
              <w:t>C</w:t>
            </w:r>
            <w:r w:rsidRPr="00B61B46">
              <w:rPr>
                <w:rFonts w:ascii="Arial Nova" w:hAnsi="Arial Nova"/>
                <w:szCs w:val="18"/>
                <w:lang w:val="en-US"/>
              </w:rPr>
              <w:t>onsultants</w:t>
            </w:r>
          </w:p>
          <w:p w14:paraId="041A1CCA" w14:textId="77777777" w:rsidR="003D2BC6" w:rsidRDefault="003D2BC6" w:rsidP="00767C87">
            <w:pPr>
              <w:pStyle w:val="ListParagraph"/>
              <w:numPr>
                <w:ilvl w:val="0"/>
                <w:numId w:val="86"/>
              </w:numPr>
              <w:ind w:left="340" w:hanging="180"/>
              <w:rPr>
                <w:rFonts w:ascii="Arial Nova" w:hAnsi="Arial Nova"/>
                <w:szCs w:val="18"/>
                <w:lang w:val="en-US"/>
              </w:rPr>
            </w:pPr>
            <w:r w:rsidRPr="00B61B46">
              <w:rPr>
                <w:rFonts w:ascii="Arial Nova" w:hAnsi="Arial Nova"/>
                <w:szCs w:val="18"/>
                <w:lang w:val="en-US"/>
              </w:rPr>
              <w:t>UNVs</w:t>
            </w:r>
          </w:p>
          <w:p w14:paraId="6DB883A5" w14:textId="2695B281" w:rsidR="003D2BC6" w:rsidRPr="00B61B46" w:rsidRDefault="003D2BC6" w:rsidP="00767C87">
            <w:pPr>
              <w:pStyle w:val="ListParagraph"/>
              <w:numPr>
                <w:ilvl w:val="0"/>
                <w:numId w:val="86"/>
              </w:numPr>
              <w:ind w:left="340" w:hanging="180"/>
              <w:rPr>
                <w:rFonts w:ascii="Arial Nova" w:hAnsi="Arial Nova"/>
                <w:szCs w:val="18"/>
                <w:lang w:val="en-US"/>
              </w:rPr>
            </w:pPr>
            <w:r w:rsidRPr="00B61B46">
              <w:rPr>
                <w:rFonts w:ascii="Arial Nova" w:hAnsi="Arial Nova"/>
                <w:szCs w:val="18"/>
                <w:lang w:val="en-US"/>
              </w:rPr>
              <w:t>Stand By Partner experts</w:t>
            </w:r>
          </w:p>
          <w:p w14:paraId="62F6E02B" w14:textId="740CD029" w:rsidR="003D2BC6" w:rsidRPr="002236BF" w:rsidRDefault="003D2BC6" w:rsidP="00767C87">
            <w:pPr>
              <w:pStyle w:val="ListParagraph"/>
              <w:numPr>
                <w:ilvl w:val="0"/>
                <w:numId w:val="85"/>
              </w:numPr>
              <w:ind w:left="160" w:hanging="160"/>
              <w:rPr>
                <w:rFonts w:ascii="Arial Nova" w:hAnsi="Arial Nova"/>
                <w:szCs w:val="18"/>
                <w:lang w:val="en-US"/>
              </w:rPr>
            </w:pPr>
            <w:r w:rsidRPr="002236BF">
              <w:rPr>
                <w:rFonts w:ascii="Arial Nova" w:hAnsi="Arial Nova"/>
                <w:szCs w:val="18"/>
                <w:lang w:val="en-US"/>
              </w:rPr>
              <w:t xml:space="preserve">Volume of deployments (in dollars) </w:t>
            </w:r>
          </w:p>
        </w:tc>
        <w:tc>
          <w:tcPr>
            <w:tcW w:w="936" w:type="dxa"/>
            <w:vAlign w:val="center"/>
          </w:tcPr>
          <w:p w14:paraId="3402C6BC" w14:textId="1237A211"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698EF076" w14:textId="5A8DEFDC"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2BABDABA" w14:textId="70933610"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7AF2CEB5" w14:textId="39F7C026"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0937BEDE" w14:textId="6F6832B1" w:rsidR="003D2BC6" w:rsidRPr="00FD024B" w:rsidRDefault="003D2BC6" w:rsidP="00C53E86">
            <w:pPr>
              <w:jc w:val="center"/>
              <w:rPr>
                <w:rFonts w:ascii="Arial Nova" w:hAnsi="Arial Nova" w:cs="Times New Roman"/>
                <w:sz w:val="16"/>
                <w:szCs w:val="16"/>
                <w:lang w:val="en-US"/>
              </w:rPr>
            </w:pPr>
          </w:p>
        </w:tc>
      </w:tr>
      <w:tr w:rsidR="003D2BC6" w:rsidRPr="0054406E" w14:paraId="40216FF9" w14:textId="77777777" w:rsidTr="006412FF">
        <w:trPr>
          <w:gridAfter w:val="1"/>
          <w:wAfter w:w="6" w:type="dxa"/>
          <w:trHeight w:val="45"/>
        </w:trPr>
        <w:tc>
          <w:tcPr>
            <w:tcW w:w="2785" w:type="dxa"/>
            <w:vMerge/>
            <w:vAlign w:val="center"/>
          </w:tcPr>
          <w:p w14:paraId="448687EA" w14:textId="77777777" w:rsidR="003D2BC6" w:rsidRPr="0054406E" w:rsidRDefault="003D2BC6" w:rsidP="00C53E86">
            <w:pPr>
              <w:rPr>
                <w:rFonts w:ascii="Arial Nova" w:hAnsi="Arial Nova" w:cs="Times New Roman"/>
                <w:b/>
                <w:bCs/>
                <w:sz w:val="18"/>
                <w:szCs w:val="18"/>
              </w:rPr>
            </w:pPr>
          </w:p>
        </w:tc>
        <w:tc>
          <w:tcPr>
            <w:tcW w:w="5310" w:type="dxa"/>
            <w:shd w:val="clear" w:color="auto" w:fill="auto"/>
            <w:vAlign w:val="center"/>
          </w:tcPr>
          <w:p w14:paraId="6EE48B4A" w14:textId="5352A9AE" w:rsidR="003D2BC6" w:rsidRPr="00144A11" w:rsidRDefault="003D2BC6" w:rsidP="00C53E86">
            <w:pPr>
              <w:rPr>
                <w:rFonts w:ascii="Arial Nova" w:hAnsi="Arial Nova" w:cs="Times New Roman"/>
                <w:sz w:val="18"/>
                <w:szCs w:val="18"/>
              </w:rPr>
            </w:pPr>
            <w:r>
              <w:rPr>
                <w:rFonts w:ascii="Arial Nova" w:hAnsi="Arial Nova" w:cs="Times New Roman"/>
                <w:sz w:val="18"/>
                <w:szCs w:val="18"/>
              </w:rPr>
              <w:t xml:space="preserve">6.3.3 </w:t>
            </w:r>
            <w:r w:rsidRPr="00625B33">
              <w:rPr>
                <w:rFonts w:ascii="Arial Nova" w:hAnsi="Arial Nova" w:cs="Times New Roman"/>
                <w:sz w:val="18"/>
                <w:szCs w:val="18"/>
              </w:rPr>
              <w:t>Number of country offices benefiting from SURGE plans and SURGE Delivery Lab support</w:t>
            </w:r>
            <w:r>
              <w:rPr>
                <w:rFonts w:ascii="Arial Nova" w:hAnsi="Arial Nova" w:cs="Times New Roman"/>
                <w:sz w:val="18"/>
                <w:szCs w:val="18"/>
              </w:rPr>
              <w:t xml:space="preserve"> </w:t>
            </w:r>
            <w:r w:rsidRPr="007B6620">
              <w:rPr>
                <w:rFonts w:ascii="Arial Nova" w:hAnsi="Arial Nova" w:cs="Times New Roman"/>
                <w:sz w:val="18"/>
                <w:szCs w:val="18"/>
              </w:rPr>
              <w:t>respectively</w:t>
            </w:r>
            <w:r w:rsidRPr="00625B33">
              <w:rPr>
                <w:rFonts w:ascii="Arial Nova" w:hAnsi="Arial Nova" w:cs="Times New Roman"/>
                <w:sz w:val="18"/>
                <w:szCs w:val="18"/>
              </w:rPr>
              <w:t xml:space="preserve"> for crisis prevention, response and recovery</w:t>
            </w:r>
          </w:p>
        </w:tc>
        <w:tc>
          <w:tcPr>
            <w:tcW w:w="936" w:type="dxa"/>
            <w:vAlign w:val="center"/>
          </w:tcPr>
          <w:p w14:paraId="50C0800E"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03FD81C4"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2F67E62A"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3FF5A84F"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789325E3" w14:textId="27715CD2" w:rsidR="003D2BC6" w:rsidRPr="00FD024B" w:rsidRDefault="003D2BC6" w:rsidP="00C53E86">
            <w:pPr>
              <w:jc w:val="center"/>
              <w:rPr>
                <w:rFonts w:ascii="Arial Nova" w:hAnsi="Arial Nova" w:cs="Times New Roman"/>
                <w:sz w:val="16"/>
                <w:szCs w:val="16"/>
                <w:lang w:val="en-US"/>
              </w:rPr>
            </w:pPr>
          </w:p>
        </w:tc>
      </w:tr>
      <w:tr w:rsidR="003D2BC6" w:rsidRPr="0054406E" w14:paraId="7EB9A21B" w14:textId="77777777" w:rsidTr="006412FF">
        <w:trPr>
          <w:gridAfter w:val="1"/>
          <w:wAfter w:w="6" w:type="dxa"/>
          <w:trHeight w:val="45"/>
        </w:trPr>
        <w:tc>
          <w:tcPr>
            <w:tcW w:w="2785" w:type="dxa"/>
            <w:vMerge/>
            <w:vAlign w:val="center"/>
          </w:tcPr>
          <w:p w14:paraId="38B947B6" w14:textId="77777777" w:rsidR="003D2BC6" w:rsidRPr="0054406E" w:rsidRDefault="003D2BC6" w:rsidP="00C53E86">
            <w:pPr>
              <w:rPr>
                <w:rFonts w:ascii="Arial Nova" w:hAnsi="Arial Nova" w:cs="Times New Roman"/>
                <w:b/>
                <w:bCs/>
                <w:sz w:val="18"/>
                <w:szCs w:val="18"/>
              </w:rPr>
            </w:pPr>
          </w:p>
        </w:tc>
        <w:tc>
          <w:tcPr>
            <w:tcW w:w="5310" w:type="dxa"/>
            <w:shd w:val="clear" w:color="auto" w:fill="auto"/>
            <w:vAlign w:val="center"/>
          </w:tcPr>
          <w:p w14:paraId="355FF76C" w14:textId="3B2B5515" w:rsidR="003D2BC6" w:rsidRPr="0054406E" w:rsidRDefault="003D2BC6" w:rsidP="00C53E86">
            <w:pPr>
              <w:rPr>
                <w:rFonts w:ascii="Arial Nova" w:hAnsi="Arial Nova" w:cs="Times New Roman"/>
                <w:sz w:val="18"/>
                <w:szCs w:val="18"/>
                <w:lang w:val="en-US"/>
              </w:rPr>
            </w:pPr>
            <w:r>
              <w:rPr>
                <w:rFonts w:ascii="Arial Nova" w:hAnsi="Arial Nova" w:cs="Times New Roman"/>
                <w:sz w:val="18"/>
                <w:szCs w:val="18"/>
                <w:lang w:val="en-US"/>
              </w:rPr>
              <w:t xml:space="preserve">6.3.4 </w:t>
            </w:r>
            <w:r w:rsidRPr="0054406E">
              <w:rPr>
                <w:rFonts w:ascii="Arial Nova" w:hAnsi="Arial Nova" w:cs="Times New Roman"/>
                <w:sz w:val="18"/>
                <w:szCs w:val="18"/>
                <w:lang w:val="en-US"/>
              </w:rPr>
              <w:t>Percentage of country offices meeting a financial</w:t>
            </w:r>
            <w:r>
              <w:rPr>
                <w:rFonts w:ascii="Arial Nova" w:hAnsi="Arial Nova" w:cs="Times New Roman"/>
                <w:sz w:val="18"/>
                <w:szCs w:val="18"/>
                <w:lang w:val="en-US"/>
              </w:rPr>
              <w:t xml:space="preserve"> management</w:t>
            </w:r>
            <w:r w:rsidRPr="0054406E">
              <w:rPr>
                <w:rFonts w:ascii="Arial Nova" w:hAnsi="Arial Nova" w:cs="Times New Roman"/>
                <w:sz w:val="18"/>
                <w:szCs w:val="18"/>
                <w:lang w:val="en-US"/>
              </w:rPr>
              <w:t xml:space="preserve"> standard</w:t>
            </w:r>
          </w:p>
        </w:tc>
        <w:tc>
          <w:tcPr>
            <w:tcW w:w="936" w:type="dxa"/>
            <w:vAlign w:val="center"/>
          </w:tcPr>
          <w:p w14:paraId="3DA3CA11" w14:textId="575092A9"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4F8BD43A" w14:textId="3650DD8F"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42599E0C" w14:textId="23F98430"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0310F832" w14:textId="72BEFCEA"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387BC176" w14:textId="4302A913" w:rsidR="003D2BC6" w:rsidRPr="00FD024B" w:rsidRDefault="003D2BC6" w:rsidP="00C53E86">
            <w:pPr>
              <w:jc w:val="center"/>
              <w:rPr>
                <w:rFonts w:ascii="Arial Nova" w:hAnsi="Arial Nova" w:cs="Times New Roman"/>
                <w:sz w:val="16"/>
                <w:szCs w:val="16"/>
                <w:lang w:val="en-US"/>
              </w:rPr>
            </w:pPr>
          </w:p>
        </w:tc>
      </w:tr>
      <w:tr w:rsidR="003D2BC6" w:rsidRPr="0054406E" w14:paraId="5BE2F6B8" w14:textId="77777777" w:rsidTr="006412FF">
        <w:trPr>
          <w:gridAfter w:val="1"/>
          <w:wAfter w:w="6" w:type="dxa"/>
          <w:trHeight w:val="45"/>
        </w:trPr>
        <w:tc>
          <w:tcPr>
            <w:tcW w:w="2785" w:type="dxa"/>
            <w:vMerge/>
            <w:vAlign w:val="center"/>
          </w:tcPr>
          <w:p w14:paraId="361919B2" w14:textId="77777777" w:rsidR="003D2BC6" w:rsidRPr="0054406E" w:rsidRDefault="003D2BC6" w:rsidP="00C53E86">
            <w:pPr>
              <w:rPr>
                <w:rFonts w:ascii="Arial Nova" w:hAnsi="Arial Nova" w:cs="Times New Roman"/>
                <w:b/>
                <w:bCs/>
                <w:sz w:val="18"/>
                <w:szCs w:val="18"/>
              </w:rPr>
            </w:pPr>
          </w:p>
        </w:tc>
        <w:tc>
          <w:tcPr>
            <w:tcW w:w="5310" w:type="dxa"/>
            <w:shd w:val="clear" w:color="auto" w:fill="auto"/>
            <w:vAlign w:val="center"/>
          </w:tcPr>
          <w:p w14:paraId="57F8813F" w14:textId="77777777" w:rsidR="000A0BC5" w:rsidRDefault="003D2BC6" w:rsidP="00B3524D">
            <w:pPr>
              <w:rPr>
                <w:rFonts w:ascii="Arial Nova" w:hAnsi="Arial Nova" w:cs="Times New Roman"/>
                <w:sz w:val="18"/>
                <w:szCs w:val="18"/>
                <w:lang w:val="en-US"/>
              </w:rPr>
            </w:pPr>
            <w:r>
              <w:rPr>
                <w:rFonts w:ascii="Arial Nova" w:hAnsi="Arial Nova" w:cs="Times New Roman"/>
                <w:sz w:val="18"/>
                <w:szCs w:val="18"/>
                <w:lang w:val="en-US"/>
              </w:rPr>
              <w:t xml:space="preserve">6.3.5 </w:t>
            </w:r>
            <w:r w:rsidRPr="00837640">
              <w:rPr>
                <w:rFonts w:ascii="Arial Nova" w:hAnsi="Arial Nova" w:cs="Times New Roman"/>
                <w:sz w:val="18"/>
                <w:szCs w:val="18"/>
                <w:lang w:val="en-US"/>
              </w:rPr>
              <w:t>Number of data standards being implemented from the UN Financial Data Cube</w:t>
            </w:r>
            <w:r w:rsidR="00F54C79">
              <w:rPr>
                <w:rFonts w:ascii="Arial Nova" w:hAnsi="Arial Nova" w:cs="Times New Roman"/>
                <w:sz w:val="18"/>
                <w:szCs w:val="18"/>
                <w:lang w:val="en-US"/>
              </w:rPr>
              <w:t xml:space="preserve">                                                    </w:t>
            </w:r>
            <w:r w:rsidR="00B3524D">
              <w:rPr>
                <w:rFonts w:ascii="Arial Nova" w:hAnsi="Arial Nova" w:cs="Times New Roman"/>
                <w:sz w:val="18"/>
                <w:szCs w:val="18"/>
                <w:lang w:val="en-US"/>
              </w:rPr>
              <w:t xml:space="preserve"> </w:t>
            </w:r>
          </w:p>
          <w:p w14:paraId="7BFB93B5" w14:textId="5263C139" w:rsidR="000A3AA0" w:rsidRDefault="00F54C79" w:rsidP="000A0BC5">
            <w:pPr>
              <w:jc w:val="right"/>
              <w:rPr>
                <w:rFonts w:ascii="Arial Nova" w:hAnsi="Arial Nova" w:cs="Times New Roman"/>
                <w:sz w:val="18"/>
                <w:szCs w:val="18"/>
                <w:lang w:val="en-US"/>
              </w:rPr>
            </w:pPr>
            <w:r>
              <w:rPr>
                <w:rFonts w:ascii="Arial Nova" w:hAnsi="Arial Nova" w:cs="Times New Roman"/>
                <w:sz w:val="16"/>
                <w:szCs w:val="16"/>
                <w:lang w:val="en-US"/>
              </w:rPr>
              <w:t>(QCPR)</w:t>
            </w:r>
          </w:p>
        </w:tc>
        <w:tc>
          <w:tcPr>
            <w:tcW w:w="936" w:type="dxa"/>
            <w:vAlign w:val="center"/>
          </w:tcPr>
          <w:p w14:paraId="7D5E82FB"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2DD3DDAE"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33EC37D9"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08275F4B"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697F8374" w14:textId="77777777" w:rsidR="003D2BC6" w:rsidRPr="00FD024B" w:rsidRDefault="003D2BC6" w:rsidP="00C53E86">
            <w:pPr>
              <w:jc w:val="center"/>
              <w:rPr>
                <w:rFonts w:ascii="Arial Nova" w:hAnsi="Arial Nova" w:cs="Times New Roman"/>
                <w:sz w:val="16"/>
                <w:szCs w:val="16"/>
                <w:lang w:val="en-US"/>
              </w:rPr>
            </w:pPr>
          </w:p>
        </w:tc>
      </w:tr>
      <w:tr w:rsidR="003D2BC6" w:rsidRPr="0054406E" w14:paraId="050B6CF0" w14:textId="77777777" w:rsidTr="006412FF">
        <w:trPr>
          <w:gridAfter w:val="1"/>
          <w:wAfter w:w="6" w:type="dxa"/>
          <w:trHeight w:val="45"/>
        </w:trPr>
        <w:tc>
          <w:tcPr>
            <w:tcW w:w="2785" w:type="dxa"/>
            <w:vMerge/>
            <w:vAlign w:val="center"/>
          </w:tcPr>
          <w:p w14:paraId="678843B7" w14:textId="77777777" w:rsidR="003D2BC6" w:rsidRPr="0054406E" w:rsidRDefault="003D2BC6" w:rsidP="00C53E86">
            <w:pPr>
              <w:rPr>
                <w:rFonts w:ascii="Arial Nova" w:hAnsi="Arial Nova" w:cs="Times New Roman"/>
                <w:b/>
                <w:bCs/>
                <w:sz w:val="18"/>
                <w:szCs w:val="18"/>
              </w:rPr>
            </w:pPr>
          </w:p>
        </w:tc>
        <w:tc>
          <w:tcPr>
            <w:tcW w:w="5310" w:type="dxa"/>
            <w:shd w:val="clear" w:color="auto" w:fill="auto"/>
            <w:vAlign w:val="center"/>
          </w:tcPr>
          <w:p w14:paraId="09F0F83D" w14:textId="77777777" w:rsidR="000A0BC5" w:rsidRDefault="003D2BC6" w:rsidP="00B3524D">
            <w:pPr>
              <w:rPr>
                <w:rFonts w:ascii="Arial Nova" w:hAnsi="Arial Nova" w:cs="Times New Roman"/>
                <w:sz w:val="18"/>
                <w:szCs w:val="18"/>
                <w:lang w:val="en-US"/>
              </w:rPr>
            </w:pPr>
            <w:r w:rsidRPr="0047026C">
              <w:rPr>
                <w:rFonts w:ascii="Arial Nova" w:hAnsi="Arial Nova" w:cs="Times New Roman"/>
                <w:sz w:val="18"/>
                <w:szCs w:val="18"/>
                <w:lang w:val="en-US"/>
              </w:rPr>
              <w:t>6.3.</w:t>
            </w:r>
            <w:r w:rsidR="00EB3255">
              <w:rPr>
                <w:rFonts w:ascii="Arial Nova" w:hAnsi="Arial Nova" w:cs="Times New Roman"/>
                <w:sz w:val="18"/>
                <w:szCs w:val="18"/>
                <w:lang w:val="en-US"/>
              </w:rPr>
              <w:t>6</w:t>
            </w:r>
            <w:r w:rsidRPr="0047026C">
              <w:rPr>
                <w:rFonts w:ascii="Arial Nova" w:hAnsi="Arial Nova" w:cs="Times New Roman"/>
                <w:sz w:val="18"/>
                <w:szCs w:val="18"/>
                <w:lang w:val="en-US"/>
              </w:rPr>
              <w:t xml:space="preserve"> International Aid Transparency Initiative (IATI) publishing statistics score</w:t>
            </w:r>
            <w:r w:rsidR="00586465">
              <w:rPr>
                <w:rFonts w:ascii="Arial Nova" w:hAnsi="Arial Nova" w:cs="Times New Roman"/>
                <w:sz w:val="18"/>
                <w:szCs w:val="18"/>
                <w:lang w:val="en-US"/>
              </w:rPr>
              <w:t xml:space="preserve">                                                                    </w:t>
            </w:r>
          </w:p>
          <w:p w14:paraId="719AC434" w14:textId="73832A0C" w:rsidR="000A3AA0" w:rsidRDefault="00586465" w:rsidP="000A0BC5">
            <w:pPr>
              <w:jc w:val="right"/>
              <w:rPr>
                <w:rFonts w:ascii="Arial Nova" w:hAnsi="Arial Nova" w:cs="Times New Roman"/>
                <w:sz w:val="18"/>
                <w:szCs w:val="18"/>
                <w:lang w:val="en-US"/>
              </w:rPr>
            </w:pPr>
            <w:r>
              <w:rPr>
                <w:rFonts w:ascii="Arial Nova" w:hAnsi="Arial Nova" w:cs="Times New Roman"/>
                <w:sz w:val="16"/>
                <w:szCs w:val="16"/>
                <w:lang w:val="en-US"/>
              </w:rPr>
              <w:t>(QCPR)</w:t>
            </w:r>
          </w:p>
        </w:tc>
        <w:tc>
          <w:tcPr>
            <w:tcW w:w="936" w:type="dxa"/>
            <w:vAlign w:val="center"/>
          </w:tcPr>
          <w:p w14:paraId="59660157"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394E4996"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0B69D750"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7675C70A" w14:textId="77777777" w:rsidR="003D2BC6" w:rsidRPr="0054406E" w:rsidRDefault="003D2BC6" w:rsidP="00C53E86">
            <w:pPr>
              <w:rPr>
                <w:rFonts w:ascii="Arial Nova" w:hAnsi="Arial Nova" w:cs="Times New Roman"/>
                <w:color w:val="A5A5A5" w:themeColor="accent3"/>
                <w:sz w:val="18"/>
                <w:szCs w:val="18"/>
                <w:lang w:val="en-US"/>
              </w:rPr>
            </w:pPr>
          </w:p>
        </w:tc>
        <w:tc>
          <w:tcPr>
            <w:tcW w:w="936" w:type="dxa"/>
            <w:vAlign w:val="center"/>
          </w:tcPr>
          <w:p w14:paraId="1F61C691" w14:textId="77777777" w:rsidR="003D2BC6" w:rsidRPr="00FD024B" w:rsidRDefault="003D2BC6" w:rsidP="00C53E86">
            <w:pPr>
              <w:jc w:val="center"/>
              <w:rPr>
                <w:rFonts w:ascii="Arial Nova" w:hAnsi="Arial Nova" w:cs="Times New Roman"/>
                <w:sz w:val="16"/>
                <w:szCs w:val="16"/>
                <w:lang w:val="en-US"/>
              </w:rPr>
            </w:pPr>
          </w:p>
        </w:tc>
      </w:tr>
      <w:tr w:rsidR="00C53E86" w:rsidRPr="0054406E" w14:paraId="51405910" w14:textId="77777777" w:rsidTr="006412FF">
        <w:trPr>
          <w:gridAfter w:val="1"/>
          <w:wAfter w:w="6" w:type="dxa"/>
          <w:trHeight w:val="89"/>
        </w:trPr>
        <w:tc>
          <w:tcPr>
            <w:tcW w:w="2785" w:type="dxa"/>
            <w:vMerge w:val="restart"/>
            <w:shd w:val="clear" w:color="auto" w:fill="auto"/>
            <w:vAlign w:val="center"/>
          </w:tcPr>
          <w:p w14:paraId="6CBA9A60" w14:textId="2EE56DFB" w:rsidR="00C53E86" w:rsidRPr="0054406E" w:rsidRDefault="00C53E86" w:rsidP="00C53E86">
            <w:pPr>
              <w:rPr>
                <w:rFonts w:ascii="Arial Nova" w:hAnsi="Arial Nova" w:cs="Times New Roman"/>
                <w:sz w:val="18"/>
                <w:szCs w:val="18"/>
              </w:rPr>
            </w:pPr>
            <w:r>
              <w:rPr>
                <w:rFonts w:ascii="Arial Nova" w:hAnsi="Arial Nova" w:cs="Times New Roman"/>
                <w:b/>
                <w:sz w:val="18"/>
                <w:szCs w:val="18"/>
                <w:lang w:val="en-US"/>
              </w:rPr>
              <w:lastRenderedPageBreak/>
              <w:t xml:space="preserve">6.4 </w:t>
            </w:r>
            <w:r w:rsidRPr="0054406E">
              <w:rPr>
                <w:rFonts w:ascii="Arial Nova" w:hAnsi="Arial Nova" w:cs="Times New Roman"/>
                <w:b/>
                <w:sz w:val="18"/>
                <w:szCs w:val="18"/>
                <w:lang w:val="en-US"/>
              </w:rPr>
              <w:t>Digital tools</w:t>
            </w:r>
            <w:r w:rsidRPr="0054406E">
              <w:rPr>
                <w:rFonts w:ascii="Arial Nova" w:hAnsi="Arial Nova" w:cs="Times New Roman"/>
                <w:sz w:val="18"/>
                <w:szCs w:val="18"/>
                <w:lang w:val="en-US"/>
              </w:rPr>
              <w:t xml:space="preserve"> </w:t>
            </w:r>
            <w:r w:rsidRPr="0054406E">
              <w:rPr>
                <w:rFonts w:ascii="Arial Nova" w:hAnsi="Arial Nova" w:cs="Times New Roman"/>
                <w:sz w:val="18"/>
                <w:szCs w:val="18"/>
                <w:u w:val="single"/>
                <w:lang w:val="en-US"/>
              </w:rPr>
              <w:t>applied</w:t>
            </w:r>
            <w:r w:rsidRPr="0054406E">
              <w:rPr>
                <w:rFonts w:ascii="Arial Nova" w:hAnsi="Arial Nova" w:cs="Times New Roman"/>
                <w:sz w:val="18"/>
                <w:szCs w:val="18"/>
                <w:lang w:val="en-US"/>
              </w:rPr>
              <w:t xml:space="preserve"> for strengthened productivity and collaboration  </w:t>
            </w:r>
          </w:p>
        </w:tc>
        <w:tc>
          <w:tcPr>
            <w:tcW w:w="5310" w:type="dxa"/>
            <w:shd w:val="clear" w:color="auto" w:fill="auto"/>
            <w:vAlign w:val="center"/>
          </w:tcPr>
          <w:p w14:paraId="0CAA74DC" w14:textId="432B2525"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6.4.1 </w:t>
            </w:r>
            <w:r w:rsidRPr="0054406E">
              <w:rPr>
                <w:rFonts w:ascii="Arial Nova" w:hAnsi="Arial Nova" w:cs="Times New Roman"/>
                <w:sz w:val="18"/>
                <w:szCs w:val="18"/>
                <w:lang w:val="en-US"/>
              </w:rPr>
              <w:t>Percentage of UNDP personnel using digital collaboration tools</w:t>
            </w:r>
          </w:p>
        </w:tc>
        <w:tc>
          <w:tcPr>
            <w:tcW w:w="936" w:type="dxa"/>
            <w:vAlign w:val="center"/>
          </w:tcPr>
          <w:p w14:paraId="0251E3DB" w14:textId="4C536DA0"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A9F0A6C" w14:textId="3F44C55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25F9E1D" w14:textId="6444D24D"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94196F4" w14:textId="7CE7D0DE"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BF641A0" w14:textId="5E4EC53B" w:rsidR="00C53E86" w:rsidRPr="00FD024B" w:rsidRDefault="00C53E86" w:rsidP="00C53E86">
            <w:pPr>
              <w:jc w:val="center"/>
              <w:rPr>
                <w:rFonts w:ascii="Arial Nova" w:hAnsi="Arial Nova" w:cs="Times New Roman"/>
                <w:sz w:val="16"/>
                <w:szCs w:val="16"/>
                <w:lang w:val="en-US"/>
              </w:rPr>
            </w:pPr>
          </w:p>
        </w:tc>
      </w:tr>
      <w:tr w:rsidR="00C53E86" w:rsidRPr="0054406E" w14:paraId="06CD0398" w14:textId="77777777" w:rsidTr="006412FF">
        <w:trPr>
          <w:gridAfter w:val="1"/>
          <w:wAfter w:w="6" w:type="dxa"/>
        </w:trPr>
        <w:tc>
          <w:tcPr>
            <w:tcW w:w="2785" w:type="dxa"/>
            <w:vMerge/>
            <w:vAlign w:val="center"/>
          </w:tcPr>
          <w:p w14:paraId="6CE55773" w14:textId="77777777" w:rsidR="00C53E86" w:rsidRPr="0054406E" w:rsidRDefault="00C53E86" w:rsidP="00C53E86">
            <w:pPr>
              <w:rPr>
                <w:rFonts w:ascii="Arial Nova" w:hAnsi="Arial Nova" w:cs="Times New Roman"/>
                <w:b/>
                <w:bCs/>
                <w:sz w:val="18"/>
                <w:szCs w:val="18"/>
                <w:lang w:val="en-US"/>
              </w:rPr>
            </w:pPr>
          </w:p>
        </w:tc>
        <w:tc>
          <w:tcPr>
            <w:tcW w:w="5310" w:type="dxa"/>
            <w:shd w:val="clear" w:color="auto" w:fill="auto"/>
            <w:vAlign w:val="center"/>
          </w:tcPr>
          <w:p w14:paraId="2C6D0AA9" w14:textId="348B3D7B"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6.4.2 </w:t>
            </w:r>
            <w:r w:rsidRPr="0054406E">
              <w:rPr>
                <w:rFonts w:ascii="Arial Nova" w:hAnsi="Arial Nova" w:cs="Times New Roman"/>
                <w:sz w:val="18"/>
                <w:szCs w:val="18"/>
                <w:lang w:val="en-US"/>
              </w:rPr>
              <w:t>Percentage of requests assisted by Artificial Intelligence Chatbots</w:t>
            </w:r>
          </w:p>
        </w:tc>
        <w:tc>
          <w:tcPr>
            <w:tcW w:w="936" w:type="dxa"/>
            <w:vAlign w:val="center"/>
          </w:tcPr>
          <w:p w14:paraId="6E3EAF16" w14:textId="2B44B20F"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75CFD9F2" w14:textId="2063AF31"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1E91BF7" w14:textId="2C9D0F60"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6E2A0BC" w14:textId="48598055"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AA92A6A" w14:textId="4E047C2A" w:rsidR="00C53E86" w:rsidRPr="00FD024B" w:rsidRDefault="00C53E86" w:rsidP="00C53E86">
            <w:pPr>
              <w:jc w:val="center"/>
              <w:rPr>
                <w:rFonts w:ascii="Arial Nova" w:hAnsi="Arial Nova" w:cs="Times New Roman"/>
                <w:sz w:val="16"/>
                <w:szCs w:val="16"/>
                <w:lang w:val="en-US"/>
              </w:rPr>
            </w:pPr>
          </w:p>
        </w:tc>
      </w:tr>
      <w:tr w:rsidR="00C53E86" w:rsidRPr="0054406E" w14:paraId="638B2E15" w14:textId="77777777" w:rsidTr="006412FF">
        <w:trPr>
          <w:gridAfter w:val="1"/>
          <w:wAfter w:w="6" w:type="dxa"/>
        </w:trPr>
        <w:tc>
          <w:tcPr>
            <w:tcW w:w="2785" w:type="dxa"/>
            <w:vMerge/>
            <w:vAlign w:val="center"/>
          </w:tcPr>
          <w:p w14:paraId="2A216DF7" w14:textId="77777777" w:rsidR="00C53E86" w:rsidRPr="0054406E" w:rsidRDefault="00C53E86" w:rsidP="00C53E86">
            <w:pPr>
              <w:rPr>
                <w:rFonts w:ascii="Arial Nova" w:hAnsi="Arial Nova" w:cs="Times New Roman"/>
                <w:b/>
                <w:bCs/>
                <w:sz w:val="18"/>
                <w:szCs w:val="18"/>
                <w:lang w:val="en-US"/>
              </w:rPr>
            </w:pPr>
          </w:p>
        </w:tc>
        <w:tc>
          <w:tcPr>
            <w:tcW w:w="5310" w:type="dxa"/>
            <w:shd w:val="clear" w:color="auto" w:fill="auto"/>
            <w:vAlign w:val="center"/>
          </w:tcPr>
          <w:p w14:paraId="77FC2E40" w14:textId="404DE7F0"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6.4.3 </w:t>
            </w:r>
            <w:r w:rsidRPr="0054406E">
              <w:rPr>
                <w:rFonts w:ascii="Arial Nova" w:hAnsi="Arial Nova" w:cs="Times New Roman"/>
                <w:sz w:val="18"/>
                <w:szCs w:val="18"/>
                <w:lang w:val="en-US"/>
              </w:rPr>
              <w:t>Percentage of UNDP personnel using mobile apps to access UNDP systems</w:t>
            </w:r>
          </w:p>
        </w:tc>
        <w:tc>
          <w:tcPr>
            <w:tcW w:w="936" w:type="dxa"/>
            <w:vAlign w:val="center"/>
          </w:tcPr>
          <w:p w14:paraId="20874B6E" w14:textId="14D5A01D"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165904F" w14:textId="79463113"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05DD5E8" w14:textId="79638084"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AE3E965" w14:textId="2A2570C2"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944129F" w14:textId="4DE44472" w:rsidR="00C53E86" w:rsidRPr="00FD024B" w:rsidRDefault="00C53E86" w:rsidP="00C53E86">
            <w:pPr>
              <w:jc w:val="center"/>
              <w:rPr>
                <w:rFonts w:ascii="Arial Nova" w:hAnsi="Arial Nova" w:cs="Times New Roman"/>
                <w:sz w:val="16"/>
                <w:szCs w:val="16"/>
                <w:lang w:val="en-US"/>
              </w:rPr>
            </w:pPr>
          </w:p>
        </w:tc>
      </w:tr>
      <w:tr w:rsidR="00E847EE" w:rsidRPr="0054406E" w14:paraId="303BF199" w14:textId="77777777" w:rsidTr="006412FF">
        <w:trPr>
          <w:gridAfter w:val="1"/>
          <w:wAfter w:w="6" w:type="dxa"/>
        </w:trPr>
        <w:tc>
          <w:tcPr>
            <w:tcW w:w="2785" w:type="dxa"/>
            <w:vAlign w:val="center"/>
          </w:tcPr>
          <w:p w14:paraId="0996B437" w14:textId="56377B81" w:rsidR="00E847EE" w:rsidRPr="0054406E" w:rsidRDefault="00E847EE" w:rsidP="00C53E86">
            <w:pPr>
              <w:rPr>
                <w:rFonts w:ascii="Arial Nova" w:hAnsi="Arial Nova" w:cs="Times New Roman"/>
                <w:b/>
                <w:bCs/>
                <w:sz w:val="18"/>
                <w:szCs w:val="18"/>
                <w:lang w:val="en-US"/>
              </w:rPr>
            </w:pPr>
            <w:r>
              <w:rPr>
                <w:rFonts w:ascii="Arial Nova" w:hAnsi="Arial Nova" w:cs="Times New Roman"/>
                <w:b/>
                <w:bCs/>
                <w:sz w:val="18"/>
                <w:szCs w:val="18"/>
              </w:rPr>
              <w:t xml:space="preserve">6.5 </w:t>
            </w:r>
            <w:r w:rsidRPr="00944730">
              <w:rPr>
                <w:rFonts w:ascii="Arial Nova" w:hAnsi="Arial Nova" w:cs="Times New Roman"/>
                <w:b/>
                <w:bCs/>
                <w:sz w:val="18"/>
                <w:szCs w:val="18"/>
              </w:rPr>
              <w:t>UNDP</w:t>
            </w:r>
            <w:r w:rsidRPr="00944730">
              <w:rPr>
                <w:rFonts w:ascii="Arial Nova" w:hAnsi="Arial Nova" w:cs="Times New Roman"/>
                <w:sz w:val="18"/>
                <w:szCs w:val="18"/>
              </w:rPr>
              <w:t xml:space="preserve"> </w:t>
            </w:r>
            <w:r w:rsidRPr="00944730">
              <w:rPr>
                <w:rFonts w:ascii="Arial Nova" w:hAnsi="Arial Nova" w:cs="Times New Roman"/>
                <w:sz w:val="18"/>
                <w:szCs w:val="18"/>
                <w:u w:val="single"/>
              </w:rPr>
              <w:t>become green, sustainable and just</w:t>
            </w:r>
            <w:r w:rsidRPr="00944730">
              <w:rPr>
                <w:rFonts w:ascii="Arial Nova" w:hAnsi="Arial Nova" w:cs="Times New Roman"/>
                <w:sz w:val="18"/>
                <w:szCs w:val="18"/>
              </w:rPr>
              <w:t xml:space="preserve"> by reducing Greenhouse Gas (GHG) emissions</w:t>
            </w:r>
          </w:p>
        </w:tc>
        <w:tc>
          <w:tcPr>
            <w:tcW w:w="5310" w:type="dxa"/>
            <w:shd w:val="clear" w:color="auto" w:fill="auto"/>
            <w:vAlign w:val="center"/>
          </w:tcPr>
          <w:p w14:paraId="758C55E7" w14:textId="5B85B0EC" w:rsidR="00E847EE" w:rsidRDefault="00782538" w:rsidP="00C53E86">
            <w:pPr>
              <w:rPr>
                <w:rFonts w:ascii="Arial Nova" w:hAnsi="Arial Nova" w:cs="Times New Roman"/>
                <w:sz w:val="18"/>
                <w:szCs w:val="18"/>
                <w:lang w:val="en-US"/>
              </w:rPr>
            </w:pPr>
            <w:r>
              <w:rPr>
                <w:rFonts w:ascii="Arial Nova" w:hAnsi="Arial Nova" w:cs="Times New Roman"/>
                <w:bCs/>
                <w:sz w:val="18"/>
                <w:szCs w:val="18"/>
              </w:rPr>
              <w:t>6</w:t>
            </w:r>
            <w:r w:rsidR="00E847EE">
              <w:rPr>
                <w:rFonts w:ascii="Arial Nova" w:hAnsi="Arial Nova" w:cs="Times New Roman"/>
                <w:bCs/>
                <w:sz w:val="18"/>
                <w:szCs w:val="18"/>
              </w:rPr>
              <w:t>.</w:t>
            </w:r>
            <w:r>
              <w:rPr>
                <w:rFonts w:ascii="Arial Nova" w:hAnsi="Arial Nova" w:cs="Times New Roman"/>
                <w:bCs/>
                <w:sz w:val="18"/>
                <w:szCs w:val="18"/>
              </w:rPr>
              <w:t>5</w:t>
            </w:r>
            <w:r w:rsidR="00E847EE">
              <w:rPr>
                <w:rFonts w:ascii="Arial Nova" w:hAnsi="Arial Nova" w:cs="Times New Roman"/>
                <w:bCs/>
                <w:sz w:val="18"/>
                <w:szCs w:val="18"/>
              </w:rPr>
              <w:t xml:space="preserve">.1 Percentage reduction in </w:t>
            </w:r>
            <w:r w:rsidR="00E847EE" w:rsidRPr="006708A1">
              <w:rPr>
                <w:rFonts w:ascii="Arial Nova" w:hAnsi="Arial Nova" w:cs="Times New Roman"/>
                <w:bCs/>
                <w:sz w:val="18"/>
                <w:szCs w:val="18"/>
              </w:rPr>
              <w:t>GHG emissions</w:t>
            </w:r>
            <w:r w:rsidR="00E847EE">
              <w:rPr>
                <w:rStyle w:val="FootnoteReference"/>
                <w:rFonts w:ascii="Arial Nova" w:hAnsi="Arial Nova" w:cs="Times New Roman"/>
                <w:bCs/>
                <w:sz w:val="18"/>
                <w:szCs w:val="18"/>
              </w:rPr>
              <w:footnoteReference w:id="15"/>
            </w:r>
          </w:p>
        </w:tc>
        <w:tc>
          <w:tcPr>
            <w:tcW w:w="936" w:type="dxa"/>
            <w:vAlign w:val="center"/>
          </w:tcPr>
          <w:p w14:paraId="23C87A67" w14:textId="77777777" w:rsidR="00E847EE" w:rsidRPr="0054406E" w:rsidRDefault="00E847EE" w:rsidP="00C53E86">
            <w:pPr>
              <w:rPr>
                <w:rFonts w:ascii="Arial Nova" w:hAnsi="Arial Nova" w:cs="Times New Roman"/>
                <w:color w:val="A5A5A5" w:themeColor="accent3"/>
                <w:sz w:val="18"/>
                <w:szCs w:val="18"/>
                <w:lang w:val="en-US"/>
              </w:rPr>
            </w:pPr>
          </w:p>
        </w:tc>
        <w:tc>
          <w:tcPr>
            <w:tcW w:w="936" w:type="dxa"/>
            <w:vAlign w:val="center"/>
          </w:tcPr>
          <w:p w14:paraId="5D0C8214" w14:textId="77777777" w:rsidR="00E847EE" w:rsidRPr="0054406E" w:rsidRDefault="00E847EE" w:rsidP="00C53E86">
            <w:pPr>
              <w:rPr>
                <w:rFonts w:ascii="Arial Nova" w:hAnsi="Arial Nova" w:cs="Times New Roman"/>
                <w:color w:val="A5A5A5" w:themeColor="accent3"/>
                <w:sz w:val="18"/>
                <w:szCs w:val="18"/>
                <w:lang w:val="en-US"/>
              </w:rPr>
            </w:pPr>
          </w:p>
        </w:tc>
        <w:tc>
          <w:tcPr>
            <w:tcW w:w="936" w:type="dxa"/>
            <w:vAlign w:val="center"/>
          </w:tcPr>
          <w:p w14:paraId="43E7301A" w14:textId="77777777" w:rsidR="00E847EE" w:rsidRPr="0054406E" w:rsidRDefault="00E847EE" w:rsidP="00C53E86">
            <w:pPr>
              <w:rPr>
                <w:rFonts w:ascii="Arial Nova" w:hAnsi="Arial Nova" w:cs="Times New Roman"/>
                <w:color w:val="A5A5A5" w:themeColor="accent3"/>
                <w:sz w:val="18"/>
                <w:szCs w:val="18"/>
                <w:lang w:val="en-US"/>
              </w:rPr>
            </w:pPr>
          </w:p>
        </w:tc>
        <w:tc>
          <w:tcPr>
            <w:tcW w:w="936" w:type="dxa"/>
            <w:vAlign w:val="center"/>
          </w:tcPr>
          <w:p w14:paraId="172D326F" w14:textId="77777777" w:rsidR="00E847EE" w:rsidRPr="0054406E" w:rsidRDefault="00E847EE" w:rsidP="00C53E86">
            <w:pPr>
              <w:rPr>
                <w:rFonts w:ascii="Arial Nova" w:hAnsi="Arial Nova" w:cs="Times New Roman"/>
                <w:color w:val="A5A5A5" w:themeColor="accent3"/>
                <w:sz w:val="18"/>
                <w:szCs w:val="18"/>
                <w:lang w:val="en-US"/>
              </w:rPr>
            </w:pPr>
          </w:p>
        </w:tc>
        <w:tc>
          <w:tcPr>
            <w:tcW w:w="936" w:type="dxa"/>
            <w:vAlign w:val="center"/>
          </w:tcPr>
          <w:p w14:paraId="3BF48FC3" w14:textId="77777777" w:rsidR="00E847EE" w:rsidRPr="00FD024B" w:rsidRDefault="00E847EE" w:rsidP="00C53E86">
            <w:pPr>
              <w:jc w:val="center"/>
              <w:rPr>
                <w:rFonts w:ascii="Arial Nova" w:hAnsi="Arial Nova" w:cs="Times New Roman"/>
                <w:sz w:val="16"/>
                <w:szCs w:val="16"/>
                <w:lang w:val="en-US"/>
              </w:rPr>
            </w:pPr>
          </w:p>
        </w:tc>
      </w:tr>
      <w:tr w:rsidR="00C53E86" w:rsidRPr="0054406E" w14:paraId="06DB6133" w14:textId="77777777" w:rsidTr="006412FF">
        <w:trPr>
          <w:trHeight w:val="440"/>
        </w:trPr>
        <w:tc>
          <w:tcPr>
            <w:tcW w:w="12781" w:type="dxa"/>
            <w:gridSpan w:val="8"/>
            <w:shd w:val="clear" w:color="auto" w:fill="385623" w:themeFill="accent6" w:themeFillShade="80"/>
            <w:vAlign w:val="center"/>
          </w:tcPr>
          <w:p w14:paraId="63E943D0" w14:textId="1079626C" w:rsidR="00C53E86" w:rsidRPr="0054406E" w:rsidRDefault="00C53E86" w:rsidP="00C53E86">
            <w:pPr>
              <w:pStyle w:val="Heading2"/>
              <w:spacing w:before="0" w:line="240" w:lineRule="auto"/>
              <w:rPr>
                <w:rFonts w:ascii="Arial Nova" w:hAnsi="Arial Nova" w:cs="Times New Roman"/>
                <w:b/>
                <w:color w:val="FFFFFF" w:themeColor="background1"/>
                <w:lang w:val="en-US"/>
              </w:rPr>
            </w:pPr>
            <w:bookmarkStart w:id="21" w:name="_Toc78802148"/>
            <w:r w:rsidRPr="0054406E">
              <w:rPr>
                <w:rFonts w:ascii="Arial Nova" w:hAnsi="Arial Nova" w:cs="Times New Roman"/>
                <w:b/>
                <w:color w:val="FFFFFF" w:themeColor="background1"/>
                <w:lang w:val="en-US"/>
              </w:rPr>
              <w:t xml:space="preserve">Impact </w:t>
            </w:r>
            <w:r w:rsidR="00C052E3">
              <w:rPr>
                <w:rFonts w:ascii="Arial Nova" w:hAnsi="Arial Nova" w:cs="Times New Roman"/>
                <w:b/>
                <w:color w:val="FFFFFF" w:themeColor="background1"/>
                <w:lang w:val="en-US"/>
              </w:rPr>
              <w:t>M</w:t>
            </w:r>
            <w:r w:rsidRPr="0054406E">
              <w:rPr>
                <w:rFonts w:ascii="Arial Nova" w:hAnsi="Arial Nova" w:cs="Times New Roman"/>
                <w:b/>
                <w:color w:val="FFFFFF" w:themeColor="background1"/>
                <w:lang w:val="en-US"/>
              </w:rPr>
              <w:t>easurement</w:t>
            </w:r>
            <w:bookmarkEnd w:id="21"/>
          </w:p>
        </w:tc>
      </w:tr>
      <w:tr w:rsidR="00C53E86" w:rsidRPr="0054406E" w14:paraId="6125416F" w14:textId="77777777" w:rsidTr="006412FF">
        <w:trPr>
          <w:gridAfter w:val="1"/>
          <w:wAfter w:w="6" w:type="dxa"/>
          <w:trHeight w:val="233"/>
        </w:trPr>
        <w:tc>
          <w:tcPr>
            <w:tcW w:w="2785" w:type="dxa"/>
            <w:vAlign w:val="center"/>
          </w:tcPr>
          <w:p w14:paraId="39AA94DC" w14:textId="1B2211F1" w:rsidR="00C53E86" w:rsidRPr="0054406E" w:rsidRDefault="00C53E86" w:rsidP="00C53E86">
            <w:pPr>
              <w:rPr>
                <w:rFonts w:ascii="Arial Nova" w:hAnsi="Arial Nova" w:cs="Times New Roman"/>
                <w:b/>
                <w:sz w:val="18"/>
                <w:szCs w:val="18"/>
              </w:rPr>
            </w:pPr>
            <w:r>
              <w:rPr>
                <w:rFonts w:ascii="Arial Nova" w:hAnsi="Arial Nova" w:cs="Times New Roman"/>
                <w:b/>
                <w:sz w:val="18"/>
                <w:szCs w:val="18"/>
              </w:rPr>
              <w:t xml:space="preserve">7.1 </w:t>
            </w:r>
            <w:r w:rsidRPr="0054406E">
              <w:rPr>
                <w:rFonts w:ascii="Arial Nova" w:hAnsi="Arial Nova" w:cs="Times New Roman"/>
                <w:b/>
                <w:sz w:val="18"/>
                <w:szCs w:val="18"/>
              </w:rPr>
              <w:t>Transformative change</w:t>
            </w:r>
            <w:r w:rsidRPr="0054406E">
              <w:rPr>
                <w:rFonts w:ascii="Arial Nova" w:hAnsi="Arial Nova" w:cs="Times New Roman"/>
                <w:sz w:val="18"/>
                <w:szCs w:val="18"/>
              </w:rPr>
              <w:t xml:space="preserve"> </w:t>
            </w:r>
            <w:r w:rsidRPr="0054406E">
              <w:rPr>
                <w:rFonts w:ascii="Arial Nova" w:hAnsi="Arial Nova" w:cs="Times New Roman"/>
                <w:sz w:val="18"/>
                <w:szCs w:val="18"/>
                <w:u w:val="single"/>
              </w:rPr>
              <w:t>tracked</w:t>
            </w:r>
            <w:r w:rsidRPr="0054406E">
              <w:rPr>
                <w:rFonts w:ascii="Arial Nova" w:hAnsi="Arial Nova" w:cs="Times New Roman"/>
                <w:sz w:val="18"/>
                <w:szCs w:val="18"/>
              </w:rPr>
              <w:t xml:space="preserve"> and </w:t>
            </w:r>
            <w:r w:rsidRPr="0054406E">
              <w:rPr>
                <w:rFonts w:ascii="Arial Nova" w:hAnsi="Arial Nova" w:cs="Times New Roman"/>
                <w:sz w:val="18"/>
                <w:szCs w:val="18"/>
                <w:u w:val="single"/>
              </w:rPr>
              <w:t>evaluated</w:t>
            </w:r>
            <w:r w:rsidRPr="0054406E">
              <w:rPr>
                <w:rFonts w:ascii="Arial Nova" w:hAnsi="Arial Nova" w:cs="Times New Roman"/>
                <w:sz w:val="18"/>
                <w:szCs w:val="18"/>
              </w:rPr>
              <w:t xml:space="preserve"> over longer time spans</w:t>
            </w:r>
          </w:p>
        </w:tc>
        <w:tc>
          <w:tcPr>
            <w:tcW w:w="5310" w:type="dxa"/>
            <w:shd w:val="clear" w:color="auto" w:fill="auto"/>
            <w:vAlign w:val="center"/>
          </w:tcPr>
          <w:p w14:paraId="696BF27E" w14:textId="0037849C" w:rsidR="00C53E86" w:rsidRPr="0054406E" w:rsidRDefault="00C53E86" w:rsidP="00C53E86">
            <w:pPr>
              <w:contextualSpacing/>
              <w:rPr>
                <w:rFonts w:ascii="Arial Nova" w:hAnsi="Arial Nova" w:cs="Times New Roman"/>
                <w:sz w:val="18"/>
                <w:szCs w:val="18"/>
              </w:rPr>
            </w:pPr>
            <w:r>
              <w:rPr>
                <w:rFonts w:ascii="Arial Nova" w:hAnsi="Arial Nova" w:cs="Times New Roman"/>
                <w:sz w:val="18"/>
                <w:szCs w:val="18"/>
              </w:rPr>
              <w:t xml:space="preserve">7.1.1 </w:t>
            </w:r>
            <w:r w:rsidR="00561150">
              <w:rPr>
                <w:rFonts w:ascii="Arial Nova" w:hAnsi="Arial Nova" w:cs="Times New Roman"/>
                <w:sz w:val="18"/>
                <w:szCs w:val="18"/>
              </w:rPr>
              <w:t>Percentage</w:t>
            </w:r>
            <w:r w:rsidRPr="0054406E">
              <w:rPr>
                <w:rFonts w:ascii="Arial Nova" w:hAnsi="Arial Nova" w:cs="Times New Roman"/>
                <w:sz w:val="18"/>
                <w:szCs w:val="18"/>
              </w:rPr>
              <w:t xml:space="preserve"> of impact, </w:t>
            </w:r>
            <w:r w:rsidR="00E95953" w:rsidRPr="0054406E">
              <w:rPr>
                <w:rFonts w:ascii="Arial Nova" w:hAnsi="Arial Nova" w:cs="Times New Roman"/>
                <w:sz w:val="18"/>
                <w:szCs w:val="18"/>
              </w:rPr>
              <w:t>thematic</w:t>
            </w:r>
            <w:r w:rsidR="00E95953">
              <w:rPr>
                <w:rFonts w:ascii="Arial Nova" w:hAnsi="Arial Nova" w:cs="Times New Roman"/>
                <w:sz w:val="18"/>
                <w:szCs w:val="18"/>
              </w:rPr>
              <w:t>, programme</w:t>
            </w:r>
            <w:r w:rsidR="00D557DA">
              <w:rPr>
                <w:rFonts w:ascii="Arial Nova" w:hAnsi="Arial Nova" w:cs="Times New Roman"/>
                <w:sz w:val="18"/>
                <w:szCs w:val="18"/>
              </w:rPr>
              <w:t>, outcome and portfolio</w:t>
            </w:r>
            <w:r w:rsidR="00E95953">
              <w:rPr>
                <w:rFonts w:ascii="Arial Nova" w:hAnsi="Arial Nova" w:cs="Times New Roman"/>
                <w:sz w:val="18"/>
                <w:szCs w:val="18"/>
              </w:rPr>
              <w:t xml:space="preserve"> </w:t>
            </w:r>
            <w:r w:rsidRPr="0054406E">
              <w:rPr>
                <w:rFonts w:ascii="Arial Nova" w:hAnsi="Arial Nova" w:cs="Times New Roman"/>
                <w:sz w:val="18"/>
                <w:szCs w:val="18"/>
              </w:rPr>
              <w:t xml:space="preserve">evaluations </w:t>
            </w:r>
            <w:r w:rsidR="00E65995">
              <w:rPr>
                <w:rFonts w:ascii="Arial Nova" w:hAnsi="Arial Nova" w:cs="Times New Roman"/>
                <w:sz w:val="18"/>
                <w:szCs w:val="18"/>
              </w:rPr>
              <w:t xml:space="preserve">out of </w:t>
            </w:r>
            <w:r w:rsidR="0008153C">
              <w:rPr>
                <w:rFonts w:ascii="Arial Nova" w:hAnsi="Arial Nova" w:cs="Times New Roman"/>
                <w:sz w:val="18"/>
                <w:szCs w:val="18"/>
              </w:rPr>
              <w:t>total</w:t>
            </w:r>
            <w:r w:rsidR="00E65995">
              <w:rPr>
                <w:rFonts w:ascii="Arial Nova" w:hAnsi="Arial Nova" w:cs="Times New Roman"/>
                <w:sz w:val="18"/>
                <w:szCs w:val="18"/>
              </w:rPr>
              <w:t xml:space="preserve"> </w:t>
            </w:r>
            <w:r w:rsidR="0008153C">
              <w:rPr>
                <w:rFonts w:ascii="Arial Nova" w:hAnsi="Arial Nova" w:cs="Times New Roman"/>
                <w:sz w:val="18"/>
                <w:szCs w:val="18"/>
              </w:rPr>
              <w:t>evaluations</w:t>
            </w:r>
            <w:r w:rsidR="006C5046">
              <w:rPr>
                <w:rStyle w:val="FootnoteReference"/>
                <w:rFonts w:ascii="Arial Nova" w:hAnsi="Arial Nova" w:cs="Times New Roman"/>
                <w:sz w:val="18"/>
                <w:szCs w:val="18"/>
              </w:rPr>
              <w:footnoteReference w:id="16"/>
            </w:r>
          </w:p>
        </w:tc>
        <w:tc>
          <w:tcPr>
            <w:tcW w:w="936" w:type="dxa"/>
            <w:vAlign w:val="center"/>
          </w:tcPr>
          <w:p w14:paraId="6D42C3E2"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5619576"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7BAF9A1E"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1AB87154" w14:textId="77777777"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B03857F" w14:textId="3CB539B9" w:rsidR="00C53E86" w:rsidRPr="0054406E" w:rsidRDefault="00C53E86" w:rsidP="00C53E86">
            <w:pPr>
              <w:jc w:val="center"/>
              <w:rPr>
                <w:rFonts w:ascii="Arial Nova" w:hAnsi="Arial Nova" w:cs="Times New Roman"/>
                <w:sz w:val="16"/>
                <w:szCs w:val="16"/>
                <w:highlight w:val="cyan"/>
                <w:lang w:val="en-US"/>
              </w:rPr>
            </w:pPr>
          </w:p>
        </w:tc>
      </w:tr>
      <w:tr w:rsidR="00C53E86" w:rsidRPr="0054406E" w14:paraId="122C3C78" w14:textId="77777777" w:rsidTr="00E3116F">
        <w:trPr>
          <w:trHeight w:val="638"/>
        </w:trPr>
        <w:tc>
          <w:tcPr>
            <w:tcW w:w="12781" w:type="dxa"/>
            <w:gridSpan w:val="8"/>
            <w:shd w:val="clear" w:color="auto" w:fill="222A35" w:themeFill="text2" w:themeFillShade="80"/>
            <w:vAlign w:val="center"/>
          </w:tcPr>
          <w:p w14:paraId="2FD825BB" w14:textId="5FCEDD4B" w:rsidR="00C53E86" w:rsidRPr="0054406E" w:rsidRDefault="00C53E86" w:rsidP="00C53E86">
            <w:pPr>
              <w:pStyle w:val="Heading2"/>
              <w:spacing w:before="0" w:line="240" w:lineRule="auto"/>
              <w:rPr>
                <w:rFonts w:ascii="Arial Nova" w:hAnsi="Arial Nova" w:cs="Times New Roman"/>
                <w:b/>
                <w:color w:val="FFFFFF" w:themeColor="background1"/>
                <w:sz w:val="24"/>
                <w:szCs w:val="24"/>
                <w:lang w:val="en-US"/>
              </w:rPr>
            </w:pPr>
            <w:bookmarkStart w:id="22" w:name="_Toc78802149"/>
            <w:r w:rsidRPr="0054406E">
              <w:rPr>
                <w:rFonts w:ascii="Arial Nova" w:hAnsi="Arial Nova" w:cs="Times New Roman"/>
                <w:b/>
                <w:color w:val="FFFFFF" w:themeColor="background1"/>
                <w:sz w:val="28"/>
                <w:szCs w:val="28"/>
                <w:lang w:val="en-US"/>
              </w:rPr>
              <w:t xml:space="preserve">United Nations </w:t>
            </w:r>
            <w:r w:rsidR="00C052E3">
              <w:rPr>
                <w:rFonts w:ascii="Arial Nova" w:hAnsi="Arial Nova" w:cs="Times New Roman"/>
                <w:b/>
                <w:color w:val="FFFFFF" w:themeColor="background1"/>
                <w:sz w:val="28"/>
                <w:szCs w:val="28"/>
                <w:lang w:val="en-US"/>
              </w:rPr>
              <w:t>C</w:t>
            </w:r>
            <w:r w:rsidRPr="0054406E">
              <w:rPr>
                <w:rFonts w:ascii="Arial Nova" w:hAnsi="Arial Nova" w:cs="Times New Roman"/>
                <w:b/>
                <w:color w:val="FFFFFF" w:themeColor="background1"/>
                <w:sz w:val="28"/>
                <w:szCs w:val="28"/>
                <w:lang w:val="en-US"/>
              </w:rPr>
              <w:t xml:space="preserve">oordination and </w:t>
            </w:r>
            <w:r w:rsidR="00C052E3">
              <w:rPr>
                <w:rFonts w:ascii="Arial Nova" w:hAnsi="Arial Nova" w:cs="Times New Roman"/>
                <w:b/>
                <w:color w:val="FFFFFF" w:themeColor="background1"/>
                <w:sz w:val="28"/>
                <w:szCs w:val="28"/>
                <w:lang w:val="en-US"/>
              </w:rPr>
              <w:t>C</w:t>
            </w:r>
            <w:r w:rsidRPr="0054406E">
              <w:rPr>
                <w:rFonts w:ascii="Arial Nova" w:hAnsi="Arial Nova" w:cs="Times New Roman"/>
                <w:b/>
                <w:color w:val="FFFFFF" w:themeColor="background1"/>
                <w:sz w:val="28"/>
                <w:szCs w:val="28"/>
                <w:lang w:val="en-US"/>
              </w:rPr>
              <w:t>oherence</w:t>
            </w:r>
            <w:bookmarkEnd w:id="22"/>
          </w:p>
        </w:tc>
      </w:tr>
      <w:tr w:rsidR="00871383" w:rsidRPr="0054406E" w14:paraId="75E43B2D" w14:textId="77777777" w:rsidTr="006412FF">
        <w:trPr>
          <w:gridAfter w:val="1"/>
          <w:wAfter w:w="6" w:type="dxa"/>
          <w:trHeight w:val="539"/>
        </w:trPr>
        <w:tc>
          <w:tcPr>
            <w:tcW w:w="2785" w:type="dxa"/>
            <w:vMerge w:val="restart"/>
            <w:vAlign w:val="center"/>
          </w:tcPr>
          <w:p w14:paraId="5FD092F4" w14:textId="1EE0A39F" w:rsidR="00871383" w:rsidRPr="0054406E" w:rsidRDefault="00871383" w:rsidP="00C53E86">
            <w:pPr>
              <w:rPr>
                <w:rFonts w:ascii="Arial Nova" w:hAnsi="Arial Nova" w:cs="Times New Roman"/>
                <w:sz w:val="18"/>
                <w:szCs w:val="18"/>
              </w:rPr>
            </w:pPr>
            <w:r>
              <w:rPr>
                <w:rFonts w:ascii="Arial Nova" w:hAnsi="Arial Nova" w:cs="Times New Roman"/>
                <w:b/>
                <w:bCs/>
                <w:sz w:val="18"/>
                <w:szCs w:val="18"/>
                <w:lang w:val="en-US"/>
              </w:rPr>
              <w:t xml:space="preserve">8.1 </w:t>
            </w:r>
            <w:r w:rsidRPr="0054406E">
              <w:rPr>
                <w:rFonts w:ascii="Arial Nova" w:hAnsi="Arial Nova" w:cs="Times New Roman"/>
                <w:b/>
                <w:bCs/>
                <w:sz w:val="18"/>
                <w:szCs w:val="18"/>
                <w:lang w:val="en-US"/>
              </w:rPr>
              <w:t xml:space="preserve">UNDS reform </w:t>
            </w:r>
            <w:r w:rsidRPr="00BF2F8A">
              <w:rPr>
                <w:rFonts w:ascii="Arial Nova" w:hAnsi="Arial Nova" w:cs="Times New Roman"/>
                <w:sz w:val="18"/>
                <w:szCs w:val="18"/>
                <w:lang w:val="en-US"/>
              </w:rPr>
              <w:t>implementation and</w:t>
            </w:r>
            <w:r w:rsidRPr="00BF2F8A" w:rsidDel="009821D5">
              <w:rPr>
                <w:rFonts w:ascii="Arial Nova" w:hAnsi="Arial Nova" w:cs="Times New Roman"/>
                <w:sz w:val="18"/>
                <w:szCs w:val="18"/>
                <w:lang w:val="en-US"/>
              </w:rPr>
              <w:t xml:space="preserve"> countr</w:t>
            </w:r>
            <w:r w:rsidRPr="00BF2F8A">
              <w:rPr>
                <w:rFonts w:ascii="Arial Nova" w:hAnsi="Arial Nova" w:cs="Times New Roman"/>
                <w:sz w:val="18"/>
                <w:szCs w:val="18"/>
                <w:lang w:val="en-US"/>
              </w:rPr>
              <w:t>y teams’</w:t>
            </w:r>
            <w:r w:rsidRPr="00BF2F8A" w:rsidDel="009821D5">
              <w:rPr>
                <w:rFonts w:ascii="Arial Nova" w:hAnsi="Arial Nova" w:cs="Times New Roman"/>
                <w:sz w:val="18"/>
                <w:szCs w:val="18"/>
                <w:lang w:val="en-US"/>
              </w:rPr>
              <w:t xml:space="preserve"> efforts to implement the 2030 Agenda</w:t>
            </w:r>
            <w:r w:rsidRPr="0054406E">
              <w:rPr>
                <w:rFonts w:ascii="Arial Nova" w:hAnsi="Arial Nova" w:cs="Times New Roman"/>
                <w:sz w:val="18"/>
                <w:szCs w:val="18"/>
                <w:lang w:val="en-US"/>
              </w:rPr>
              <w:t xml:space="preserve"> </w:t>
            </w:r>
            <w:r w:rsidRPr="0054406E">
              <w:rPr>
                <w:rFonts w:ascii="Arial Nova" w:hAnsi="Arial Nova" w:cs="Times New Roman"/>
                <w:sz w:val="18"/>
                <w:szCs w:val="18"/>
                <w:u w:val="single"/>
                <w:lang w:val="en-US"/>
              </w:rPr>
              <w:t>supported</w:t>
            </w:r>
            <w:r w:rsidRPr="0054406E">
              <w:rPr>
                <w:rFonts w:ascii="Arial Nova" w:hAnsi="Arial Nova" w:cs="Times New Roman"/>
                <w:sz w:val="18"/>
                <w:szCs w:val="18"/>
                <w:lang w:val="en-US"/>
              </w:rPr>
              <w:t xml:space="preserve"> through coherent actions</w:t>
            </w:r>
          </w:p>
        </w:tc>
        <w:tc>
          <w:tcPr>
            <w:tcW w:w="5310" w:type="dxa"/>
            <w:shd w:val="clear" w:color="auto" w:fill="auto"/>
            <w:vAlign w:val="center"/>
          </w:tcPr>
          <w:p w14:paraId="77D9B327" w14:textId="60EDF538" w:rsidR="00871383" w:rsidRPr="00871383" w:rsidRDefault="00871383" w:rsidP="00C53E86">
            <w:pPr>
              <w:rPr>
                <w:rFonts w:ascii="Arial Nova" w:hAnsi="Arial Nova" w:cs="Times New Roman"/>
                <w:sz w:val="18"/>
                <w:szCs w:val="18"/>
                <w:lang w:val="en-US"/>
              </w:rPr>
            </w:pPr>
            <w:r>
              <w:rPr>
                <w:rFonts w:ascii="Arial Nova" w:hAnsi="Arial Nova" w:cs="Times New Roman"/>
                <w:sz w:val="18"/>
                <w:szCs w:val="18"/>
                <w:lang w:val="en-US"/>
              </w:rPr>
              <w:t xml:space="preserve">8.1.1 </w:t>
            </w:r>
            <w:r w:rsidRPr="0054406E">
              <w:rPr>
                <w:rFonts w:ascii="Arial Nova" w:hAnsi="Arial Nova" w:cs="Times New Roman"/>
                <w:sz w:val="18"/>
                <w:szCs w:val="18"/>
                <w:lang w:val="en-US"/>
              </w:rPr>
              <w:t>Compliance rate with management accountability framework (MAF) provisions at country level</w:t>
            </w:r>
          </w:p>
        </w:tc>
        <w:tc>
          <w:tcPr>
            <w:tcW w:w="936" w:type="dxa"/>
            <w:vAlign w:val="center"/>
          </w:tcPr>
          <w:p w14:paraId="75BAD3E7" w14:textId="18C8E5C5" w:rsidR="00871383" w:rsidRPr="0054406E" w:rsidRDefault="00871383" w:rsidP="00C53E86">
            <w:pPr>
              <w:rPr>
                <w:rFonts w:ascii="Arial Nova" w:hAnsi="Arial Nova" w:cs="Times New Roman"/>
                <w:sz w:val="18"/>
                <w:szCs w:val="18"/>
                <w:lang w:val="en-US"/>
              </w:rPr>
            </w:pPr>
          </w:p>
        </w:tc>
        <w:tc>
          <w:tcPr>
            <w:tcW w:w="936" w:type="dxa"/>
            <w:vAlign w:val="center"/>
          </w:tcPr>
          <w:p w14:paraId="1B60451F" w14:textId="21FD984F" w:rsidR="00871383" w:rsidRPr="0054406E" w:rsidRDefault="00871383" w:rsidP="00C53E86">
            <w:pPr>
              <w:rPr>
                <w:rFonts w:ascii="Arial Nova" w:hAnsi="Arial Nova" w:cs="Times New Roman"/>
                <w:sz w:val="18"/>
                <w:szCs w:val="18"/>
                <w:lang w:val="en-US"/>
              </w:rPr>
            </w:pPr>
          </w:p>
        </w:tc>
        <w:tc>
          <w:tcPr>
            <w:tcW w:w="936" w:type="dxa"/>
            <w:vAlign w:val="center"/>
          </w:tcPr>
          <w:p w14:paraId="57488802" w14:textId="2C17A40F" w:rsidR="00871383" w:rsidRPr="0054406E" w:rsidRDefault="00871383" w:rsidP="00C53E86">
            <w:pPr>
              <w:rPr>
                <w:rFonts w:ascii="Arial Nova" w:hAnsi="Arial Nova" w:cs="Times New Roman"/>
                <w:sz w:val="18"/>
                <w:szCs w:val="18"/>
                <w:lang w:val="en-US"/>
              </w:rPr>
            </w:pPr>
          </w:p>
        </w:tc>
        <w:tc>
          <w:tcPr>
            <w:tcW w:w="936" w:type="dxa"/>
            <w:vAlign w:val="center"/>
          </w:tcPr>
          <w:p w14:paraId="14969516" w14:textId="0619EFF8" w:rsidR="00871383" w:rsidRPr="0054406E" w:rsidRDefault="00871383" w:rsidP="00C53E86">
            <w:pPr>
              <w:rPr>
                <w:rFonts w:ascii="Arial Nova" w:hAnsi="Arial Nova" w:cs="Times New Roman"/>
                <w:sz w:val="18"/>
                <w:szCs w:val="18"/>
                <w:lang w:val="en-US"/>
              </w:rPr>
            </w:pPr>
          </w:p>
        </w:tc>
        <w:tc>
          <w:tcPr>
            <w:tcW w:w="936" w:type="dxa"/>
            <w:vAlign w:val="center"/>
          </w:tcPr>
          <w:p w14:paraId="48F18E13" w14:textId="28292138" w:rsidR="00871383" w:rsidRPr="0054406E" w:rsidRDefault="00871383" w:rsidP="00C53E86">
            <w:pPr>
              <w:jc w:val="center"/>
              <w:rPr>
                <w:rFonts w:ascii="Arial Nova" w:hAnsi="Arial Nova" w:cs="Times New Roman"/>
                <w:sz w:val="16"/>
                <w:szCs w:val="16"/>
                <w:lang w:val="en-US"/>
              </w:rPr>
            </w:pPr>
          </w:p>
        </w:tc>
      </w:tr>
      <w:tr w:rsidR="00DA7C59" w:rsidRPr="0054406E" w14:paraId="5B449B17" w14:textId="77777777" w:rsidTr="006412FF">
        <w:trPr>
          <w:gridAfter w:val="1"/>
          <w:wAfter w:w="6" w:type="dxa"/>
          <w:trHeight w:val="539"/>
        </w:trPr>
        <w:tc>
          <w:tcPr>
            <w:tcW w:w="2785" w:type="dxa"/>
            <w:vMerge/>
            <w:vAlign w:val="center"/>
          </w:tcPr>
          <w:p w14:paraId="6B2B4490" w14:textId="77777777" w:rsidR="00DA7C59" w:rsidRDefault="00DA7C59" w:rsidP="00C53E86">
            <w:pPr>
              <w:rPr>
                <w:rFonts w:ascii="Arial Nova" w:hAnsi="Arial Nova" w:cs="Times New Roman"/>
                <w:b/>
                <w:bCs/>
                <w:sz w:val="18"/>
                <w:szCs w:val="18"/>
                <w:lang w:val="en-US"/>
              </w:rPr>
            </w:pPr>
          </w:p>
        </w:tc>
        <w:tc>
          <w:tcPr>
            <w:tcW w:w="5310" w:type="dxa"/>
            <w:shd w:val="clear" w:color="auto" w:fill="auto"/>
            <w:vAlign w:val="center"/>
          </w:tcPr>
          <w:p w14:paraId="6B54E863" w14:textId="77777777" w:rsidR="000A0BC5" w:rsidRDefault="00DA7C59" w:rsidP="00AE34AE">
            <w:pPr>
              <w:rPr>
                <w:rFonts w:ascii="Arial Nova" w:hAnsi="Arial Nova" w:cs="Times New Roman"/>
                <w:sz w:val="18"/>
                <w:szCs w:val="18"/>
                <w:lang w:val="en-US"/>
              </w:rPr>
            </w:pPr>
            <w:r w:rsidRPr="00871383">
              <w:rPr>
                <w:rFonts w:ascii="Arial Nova" w:hAnsi="Arial Nova" w:cs="Times New Roman"/>
                <w:sz w:val="18"/>
                <w:szCs w:val="18"/>
                <w:lang w:val="en-US"/>
              </w:rPr>
              <w:t>8.1.2 Percentage of UNDP offices in United Nations common premises</w:t>
            </w:r>
            <w:r w:rsidR="00AC6B6E">
              <w:rPr>
                <w:rFonts w:ascii="Arial Nova" w:hAnsi="Arial Nova" w:cs="Times New Roman"/>
                <w:sz w:val="18"/>
                <w:szCs w:val="18"/>
                <w:lang w:val="en-US"/>
              </w:rPr>
              <w:t xml:space="preserve">                                                                             </w:t>
            </w:r>
          </w:p>
          <w:p w14:paraId="75F229DE" w14:textId="7C6FE298" w:rsidR="000A3AA0" w:rsidRDefault="00AC6B6E" w:rsidP="000A0BC5">
            <w:pPr>
              <w:jc w:val="right"/>
              <w:rPr>
                <w:rFonts w:ascii="Arial Nova" w:hAnsi="Arial Nova" w:cs="Times New Roman"/>
                <w:sz w:val="18"/>
                <w:szCs w:val="18"/>
                <w:lang w:val="en-US"/>
              </w:rPr>
            </w:pPr>
            <w:r>
              <w:rPr>
                <w:rFonts w:ascii="Arial Nova" w:hAnsi="Arial Nova" w:cs="Times New Roman"/>
                <w:sz w:val="16"/>
                <w:szCs w:val="16"/>
                <w:lang w:val="en-US"/>
              </w:rPr>
              <w:t>(QCPR)</w:t>
            </w:r>
          </w:p>
        </w:tc>
        <w:tc>
          <w:tcPr>
            <w:tcW w:w="936" w:type="dxa"/>
            <w:vAlign w:val="center"/>
          </w:tcPr>
          <w:p w14:paraId="663D16AB"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509B830C"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78FF56E5"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76B592D6"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2ECF217E" w14:textId="77777777" w:rsidR="00DA7C59" w:rsidRPr="0054406E" w:rsidRDefault="00DA7C59" w:rsidP="00C53E86">
            <w:pPr>
              <w:jc w:val="center"/>
              <w:rPr>
                <w:rFonts w:ascii="Arial Nova" w:hAnsi="Arial Nova" w:cs="Times New Roman"/>
                <w:sz w:val="16"/>
                <w:szCs w:val="16"/>
                <w:lang w:val="en-US"/>
              </w:rPr>
            </w:pPr>
          </w:p>
        </w:tc>
      </w:tr>
      <w:tr w:rsidR="00DA7C59" w:rsidRPr="0054406E" w14:paraId="78279AF9" w14:textId="77777777" w:rsidTr="006412FF">
        <w:trPr>
          <w:gridAfter w:val="1"/>
          <w:wAfter w:w="6" w:type="dxa"/>
          <w:trHeight w:val="539"/>
        </w:trPr>
        <w:tc>
          <w:tcPr>
            <w:tcW w:w="2785" w:type="dxa"/>
            <w:vMerge/>
            <w:vAlign w:val="center"/>
          </w:tcPr>
          <w:p w14:paraId="4B08EDB9" w14:textId="77777777" w:rsidR="00DA7C59" w:rsidRDefault="00DA7C59" w:rsidP="00C53E86">
            <w:pPr>
              <w:rPr>
                <w:rFonts w:ascii="Arial Nova" w:hAnsi="Arial Nova" w:cs="Times New Roman"/>
                <w:b/>
                <w:bCs/>
                <w:sz w:val="18"/>
                <w:szCs w:val="18"/>
                <w:lang w:val="en-US"/>
              </w:rPr>
            </w:pPr>
          </w:p>
        </w:tc>
        <w:tc>
          <w:tcPr>
            <w:tcW w:w="5310" w:type="dxa"/>
            <w:shd w:val="clear" w:color="auto" w:fill="auto"/>
            <w:vAlign w:val="center"/>
          </w:tcPr>
          <w:p w14:paraId="659B9384" w14:textId="5003CF26" w:rsidR="00DA7C59" w:rsidRDefault="00DA7C59" w:rsidP="00C53E86">
            <w:pPr>
              <w:rPr>
                <w:rFonts w:ascii="Arial Nova" w:hAnsi="Arial Nova" w:cs="Times New Roman"/>
                <w:sz w:val="18"/>
                <w:szCs w:val="18"/>
                <w:lang w:val="en-US"/>
              </w:rPr>
            </w:pPr>
            <w:r w:rsidRPr="00DA7C59">
              <w:rPr>
                <w:rFonts w:ascii="Arial Nova" w:hAnsi="Arial Nova" w:cs="Times New Roman"/>
                <w:sz w:val="18"/>
                <w:szCs w:val="18"/>
                <w:lang w:val="en-US"/>
              </w:rPr>
              <w:t>8.1.3 Number and percentage of</w:t>
            </w:r>
            <w:r w:rsidR="00BB2B28">
              <w:rPr>
                <w:rFonts w:ascii="Arial Nova" w:hAnsi="Arial Nova" w:cs="Times New Roman"/>
                <w:sz w:val="18"/>
                <w:szCs w:val="18"/>
                <w:lang w:val="en-US"/>
              </w:rPr>
              <w:t xml:space="preserve"> joint evaluations and independent system-wide evaluations, in which UNDP engaged</w:t>
            </w:r>
            <w:r w:rsidR="00F90950">
              <w:rPr>
                <w:rFonts w:ascii="Arial Nova" w:hAnsi="Arial Nova" w:cs="Times New Roman"/>
                <w:sz w:val="18"/>
                <w:szCs w:val="18"/>
                <w:lang w:val="en-US"/>
              </w:rPr>
              <w:t>:</w:t>
            </w:r>
          </w:p>
          <w:p w14:paraId="50CD6D3A" w14:textId="77777777" w:rsidR="0001717C" w:rsidRDefault="0001717C" w:rsidP="00767C87">
            <w:pPr>
              <w:pStyle w:val="ListParagraph"/>
              <w:numPr>
                <w:ilvl w:val="0"/>
                <w:numId w:val="94"/>
              </w:numPr>
              <w:ind w:left="250" w:hanging="250"/>
              <w:rPr>
                <w:rFonts w:ascii="Arial Nova" w:hAnsi="Arial Nova"/>
                <w:szCs w:val="18"/>
                <w:lang w:val="en-US"/>
              </w:rPr>
            </w:pPr>
            <w:r>
              <w:rPr>
                <w:rFonts w:ascii="Arial Nova" w:hAnsi="Arial Nova"/>
                <w:szCs w:val="18"/>
                <w:lang w:val="en-US"/>
              </w:rPr>
              <w:t>joint evaluations</w:t>
            </w:r>
          </w:p>
          <w:p w14:paraId="3CDB7718" w14:textId="77777777" w:rsidR="001F7582" w:rsidRDefault="00016F19" w:rsidP="00767C87">
            <w:pPr>
              <w:pStyle w:val="ListParagraph"/>
              <w:numPr>
                <w:ilvl w:val="0"/>
                <w:numId w:val="94"/>
              </w:numPr>
              <w:ind w:left="250" w:hanging="250"/>
              <w:rPr>
                <w:rFonts w:ascii="Arial Nova" w:hAnsi="Arial Nova"/>
                <w:szCs w:val="18"/>
                <w:lang w:val="en-US"/>
              </w:rPr>
            </w:pPr>
            <w:r>
              <w:rPr>
                <w:rFonts w:ascii="Arial Nova" w:hAnsi="Arial Nova"/>
                <w:szCs w:val="18"/>
                <w:lang w:val="en-US"/>
              </w:rPr>
              <w:t>independent system-wide evaluations</w:t>
            </w:r>
            <w:r w:rsidR="0017496F">
              <w:rPr>
                <w:rFonts w:ascii="Arial Nova" w:hAnsi="Arial Nova"/>
                <w:szCs w:val="18"/>
                <w:lang w:val="en-US"/>
              </w:rPr>
              <w:t xml:space="preserve">                         </w:t>
            </w:r>
            <w:r w:rsidR="00361BCF">
              <w:rPr>
                <w:rFonts w:ascii="Arial Nova" w:hAnsi="Arial Nova"/>
                <w:szCs w:val="18"/>
                <w:lang w:val="en-US"/>
              </w:rPr>
              <w:t xml:space="preserve"> </w:t>
            </w:r>
          </w:p>
          <w:p w14:paraId="3094BE54" w14:textId="336411E1" w:rsidR="000A3AA0" w:rsidRPr="000A0BC5" w:rsidRDefault="0017496F" w:rsidP="000A0BC5">
            <w:pPr>
              <w:jc w:val="right"/>
              <w:rPr>
                <w:rFonts w:ascii="Arial Nova" w:hAnsi="Arial Nova"/>
                <w:szCs w:val="18"/>
                <w:lang w:val="en-US"/>
              </w:rPr>
            </w:pPr>
            <w:r w:rsidRPr="000A0BC5">
              <w:rPr>
                <w:rFonts w:ascii="Arial Nova" w:hAnsi="Arial Nova"/>
                <w:sz w:val="16"/>
                <w:szCs w:val="16"/>
                <w:lang w:val="en-US"/>
              </w:rPr>
              <w:t>(QCPR)</w:t>
            </w:r>
          </w:p>
        </w:tc>
        <w:tc>
          <w:tcPr>
            <w:tcW w:w="936" w:type="dxa"/>
            <w:vAlign w:val="center"/>
          </w:tcPr>
          <w:p w14:paraId="55567A7A"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71A56B9D"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721E694F"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13BADE88" w14:textId="77777777" w:rsidR="00DA7C59" w:rsidRPr="0054406E" w:rsidRDefault="00DA7C59" w:rsidP="00C53E86">
            <w:pPr>
              <w:rPr>
                <w:rFonts w:ascii="Arial Nova" w:hAnsi="Arial Nova" w:cs="Times New Roman"/>
                <w:sz w:val="18"/>
                <w:szCs w:val="18"/>
                <w:lang w:val="en-US"/>
              </w:rPr>
            </w:pPr>
          </w:p>
        </w:tc>
        <w:tc>
          <w:tcPr>
            <w:tcW w:w="936" w:type="dxa"/>
            <w:vAlign w:val="center"/>
          </w:tcPr>
          <w:p w14:paraId="02F7D15D" w14:textId="77777777" w:rsidR="00DA7C59" w:rsidRPr="0054406E" w:rsidRDefault="00DA7C59" w:rsidP="00C53E86">
            <w:pPr>
              <w:jc w:val="center"/>
              <w:rPr>
                <w:rFonts w:ascii="Arial Nova" w:hAnsi="Arial Nova" w:cs="Times New Roman"/>
                <w:sz w:val="16"/>
                <w:szCs w:val="16"/>
                <w:lang w:val="en-US"/>
              </w:rPr>
            </w:pPr>
          </w:p>
        </w:tc>
      </w:tr>
      <w:tr w:rsidR="000B5F61" w:rsidRPr="0054406E" w14:paraId="6BFF3A41" w14:textId="77777777" w:rsidTr="00B97D34">
        <w:trPr>
          <w:trHeight w:val="602"/>
        </w:trPr>
        <w:tc>
          <w:tcPr>
            <w:tcW w:w="12781" w:type="dxa"/>
            <w:gridSpan w:val="8"/>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14:paraId="66808871" w14:textId="2FD438BA" w:rsidR="000B5F61" w:rsidRPr="000B5F61" w:rsidRDefault="000B5F61" w:rsidP="000B5F61">
            <w:pPr>
              <w:pStyle w:val="Heading2"/>
              <w:spacing w:before="0" w:line="240" w:lineRule="auto"/>
              <w:rPr>
                <w:rFonts w:ascii="Arial Nova" w:hAnsi="Arial Nova" w:cs="Times New Roman"/>
                <w:b/>
                <w:color w:val="FFFFFF" w:themeColor="background1"/>
                <w:sz w:val="24"/>
                <w:szCs w:val="24"/>
                <w:lang w:val="en-US"/>
              </w:rPr>
            </w:pPr>
            <w:bookmarkStart w:id="23" w:name="_Toc78802150"/>
            <w:r w:rsidRPr="0054406E">
              <w:rPr>
                <w:rFonts w:ascii="Arial Nova" w:hAnsi="Arial Nova" w:cs="Times New Roman"/>
                <w:b/>
                <w:color w:val="FFFFFF" w:themeColor="background1"/>
                <w:sz w:val="28"/>
                <w:szCs w:val="28"/>
                <w:lang w:val="en-US"/>
              </w:rPr>
              <w:t xml:space="preserve">UNCDF, </w:t>
            </w:r>
            <w:r w:rsidRPr="00B97D34">
              <w:rPr>
                <w:rFonts w:ascii="Arial Nova" w:hAnsi="Arial Nova" w:cs="Times New Roman"/>
                <w:b/>
                <w:color w:val="FFFFFF" w:themeColor="background1"/>
                <w:sz w:val="28"/>
                <w:szCs w:val="28"/>
                <w:lang w:val="en-US"/>
              </w:rPr>
              <w:t>UNOSSC and UNV</w:t>
            </w:r>
            <w:bookmarkEnd w:id="23"/>
          </w:p>
        </w:tc>
      </w:tr>
      <w:tr w:rsidR="00C53E86" w:rsidRPr="0054406E" w14:paraId="6B83516F" w14:textId="77777777" w:rsidTr="006412FF">
        <w:trPr>
          <w:gridAfter w:val="1"/>
          <w:wAfter w:w="6" w:type="dxa"/>
        </w:trPr>
        <w:tc>
          <w:tcPr>
            <w:tcW w:w="2785" w:type="dxa"/>
            <w:vMerge w:val="restart"/>
            <w:vAlign w:val="center"/>
          </w:tcPr>
          <w:p w14:paraId="396ABC56" w14:textId="69A0BF19" w:rsidR="00C53E86" w:rsidRPr="0054406E" w:rsidRDefault="00C53E86" w:rsidP="00C53E86">
            <w:pPr>
              <w:rPr>
                <w:rFonts w:ascii="Arial Nova" w:hAnsi="Arial Nova" w:cs="Times New Roman"/>
                <w:sz w:val="18"/>
                <w:szCs w:val="18"/>
                <w:lang w:val="en-US"/>
              </w:rPr>
            </w:pPr>
            <w:r w:rsidRPr="00820574">
              <w:rPr>
                <w:rFonts w:ascii="Arial Nova" w:hAnsi="Arial Nova" w:cs="Times New Roman"/>
                <w:b/>
                <w:bCs/>
                <w:sz w:val="18"/>
                <w:szCs w:val="18"/>
                <w:lang w:val="en-US"/>
              </w:rPr>
              <w:t>9.1</w:t>
            </w:r>
            <w:r>
              <w:rPr>
                <w:rFonts w:ascii="Arial Nova" w:hAnsi="Arial Nova" w:cs="Times New Roman"/>
                <w:sz w:val="18"/>
                <w:szCs w:val="18"/>
                <w:lang w:val="en-US"/>
              </w:rPr>
              <w:t xml:space="preserve"> </w:t>
            </w:r>
            <w:r w:rsidRPr="0054406E">
              <w:rPr>
                <w:rFonts w:ascii="Arial Nova" w:hAnsi="Arial Nova" w:cs="Times New Roman"/>
                <w:sz w:val="18"/>
                <w:szCs w:val="18"/>
                <w:lang w:val="en-US"/>
              </w:rPr>
              <w:t xml:space="preserve">The </w:t>
            </w:r>
            <w:r w:rsidRPr="0054406E">
              <w:rPr>
                <w:rFonts w:ascii="Arial Nova" w:hAnsi="Arial Nova" w:cs="Times New Roman"/>
                <w:b/>
                <w:sz w:val="18"/>
                <w:szCs w:val="18"/>
                <w:lang w:val="en-US"/>
              </w:rPr>
              <w:t xml:space="preserve">mandate and strategic objectives of </w:t>
            </w:r>
            <w:r w:rsidRPr="0054406E">
              <w:rPr>
                <w:rFonts w:ascii="Arial Nova" w:hAnsi="Arial Nova" w:cs="Times New Roman"/>
                <w:b/>
                <w:bCs/>
                <w:sz w:val="18"/>
                <w:szCs w:val="18"/>
                <w:lang w:val="en-US"/>
              </w:rPr>
              <w:t>UNDP affiliated entities</w:t>
            </w:r>
            <w:r w:rsidRPr="0054406E">
              <w:rPr>
                <w:rFonts w:ascii="Arial Nova" w:hAnsi="Arial Nova" w:cs="Times New Roman"/>
                <w:sz w:val="18"/>
                <w:szCs w:val="18"/>
                <w:lang w:val="en-US"/>
              </w:rPr>
              <w:t xml:space="preserve"> </w:t>
            </w:r>
            <w:r w:rsidRPr="0054406E">
              <w:rPr>
                <w:rFonts w:ascii="Arial Nova" w:hAnsi="Arial Nova" w:cs="Times New Roman"/>
                <w:sz w:val="18"/>
                <w:szCs w:val="18"/>
                <w:u w:val="single"/>
                <w:lang w:val="en-US"/>
              </w:rPr>
              <w:t>fulfilled</w:t>
            </w:r>
          </w:p>
        </w:tc>
        <w:tc>
          <w:tcPr>
            <w:tcW w:w="5310" w:type="dxa"/>
            <w:shd w:val="clear" w:color="auto" w:fill="auto"/>
          </w:tcPr>
          <w:p w14:paraId="7236C9B8" w14:textId="312D7F25"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9.1.1 </w:t>
            </w:r>
            <w:r w:rsidRPr="0054406E">
              <w:rPr>
                <w:rFonts w:ascii="Arial Nova" w:hAnsi="Arial Nova" w:cs="Times New Roman"/>
                <w:sz w:val="18"/>
                <w:szCs w:val="18"/>
                <w:lang w:val="en-US"/>
              </w:rPr>
              <w:t>UNCDF:</w:t>
            </w:r>
          </w:p>
          <w:p w14:paraId="35C87BCB" w14:textId="0E013E77" w:rsidR="00C53E86" w:rsidRPr="0054406E" w:rsidRDefault="00C53E86" w:rsidP="003246B6">
            <w:pPr>
              <w:pStyle w:val="xmsolistparagraph"/>
              <w:numPr>
                <w:ilvl w:val="0"/>
                <w:numId w:val="13"/>
              </w:numPr>
              <w:ind w:left="260" w:hanging="260"/>
              <w:rPr>
                <w:rFonts w:ascii="Arial Nova" w:eastAsia="Times New Roman" w:hAnsi="Arial Nova" w:cs="Times New Roman"/>
                <w:sz w:val="18"/>
                <w:szCs w:val="18"/>
              </w:rPr>
            </w:pPr>
            <w:r w:rsidRPr="0054406E">
              <w:rPr>
                <w:rFonts w:ascii="Arial Nova" w:eastAsia="Times New Roman" w:hAnsi="Arial Nova" w:cs="Times New Roman"/>
                <w:sz w:val="18"/>
                <w:szCs w:val="18"/>
              </w:rPr>
              <w:t xml:space="preserve">Number of countries where UNCDF provided support on sustainable financing for development </w:t>
            </w:r>
          </w:p>
          <w:p w14:paraId="688D5945" w14:textId="214D83DD" w:rsidR="00C53E86" w:rsidRPr="0054406E" w:rsidRDefault="00C53E86" w:rsidP="003246B6">
            <w:pPr>
              <w:pStyle w:val="xmsolistparagraph"/>
              <w:numPr>
                <w:ilvl w:val="0"/>
                <w:numId w:val="13"/>
              </w:numPr>
              <w:ind w:left="260" w:hanging="260"/>
              <w:rPr>
                <w:rFonts w:ascii="Arial Nova" w:eastAsia="Times New Roman" w:hAnsi="Arial Nova" w:cs="Times New Roman"/>
                <w:sz w:val="18"/>
                <w:szCs w:val="18"/>
              </w:rPr>
            </w:pPr>
            <w:r w:rsidRPr="0054406E">
              <w:rPr>
                <w:rFonts w:ascii="Arial Nova" w:eastAsia="Times New Roman" w:hAnsi="Arial Nova" w:cs="Times New Roman"/>
                <w:sz w:val="18"/>
                <w:szCs w:val="18"/>
              </w:rPr>
              <w:t>Number of joint programmes / projects between UNCDF and other UN partners</w:t>
            </w:r>
          </w:p>
        </w:tc>
        <w:tc>
          <w:tcPr>
            <w:tcW w:w="936" w:type="dxa"/>
            <w:vAlign w:val="center"/>
          </w:tcPr>
          <w:p w14:paraId="11A687DB" w14:textId="3BFA19FD"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CB6A397" w14:textId="247BC9D1"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45AEB930" w14:textId="7C1DF638"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5B033E67" w14:textId="2EC2A418"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23861FEB" w14:textId="56D40DD2" w:rsidR="00C53E86" w:rsidRPr="0054406E" w:rsidRDefault="00C53E86" w:rsidP="00C53E86">
            <w:pPr>
              <w:jc w:val="center"/>
              <w:rPr>
                <w:rFonts w:ascii="Arial Nova" w:hAnsi="Arial Nova" w:cs="Times New Roman"/>
                <w:sz w:val="16"/>
                <w:szCs w:val="16"/>
                <w:lang w:val="en-US"/>
              </w:rPr>
            </w:pPr>
          </w:p>
        </w:tc>
      </w:tr>
      <w:tr w:rsidR="00C53E86" w:rsidRPr="0054406E" w14:paraId="2EBAC6BC" w14:textId="77777777" w:rsidTr="006412FF">
        <w:trPr>
          <w:gridAfter w:val="1"/>
          <w:wAfter w:w="6" w:type="dxa"/>
        </w:trPr>
        <w:tc>
          <w:tcPr>
            <w:tcW w:w="2785" w:type="dxa"/>
            <w:vMerge/>
          </w:tcPr>
          <w:p w14:paraId="27D81213" w14:textId="77777777" w:rsidR="00C53E86" w:rsidRPr="0054406E" w:rsidRDefault="00C53E86" w:rsidP="00C53E86">
            <w:pPr>
              <w:rPr>
                <w:rFonts w:ascii="Arial Nova" w:hAnsi="Arial Nova" w:cs="Times New Roman"/>
                <w:sz w:val="18"/>
                <w:szCs w:val="18"/>
                <w:lang w:val="en-US"/>
              </w:rPr>
            </w:pPr>
          </w:p>
        </w:tc>
        <w:tc>
          <w:tcPr>
            <w:tcW w:w="5310" w:type="dxa"/>
            <w:shd w:val="clear" w:color="auto" w:fill="auto"/>
          </w:tcPr>
          <w:p w14:paraId="7CB75293" w14:textId="28294695"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9.1.2 </w:t>
            </w:r>
            <w:r w:rsidRPr="0054406E">
              <w:rPr>
                <w:rFonts w:ascii="Arial Nova" w:hAnsi="Arial Nova" w:cs="Times New Roman"/>
                <w:sz w:val="18"/>
                <w:szCs w:val="18"/>
                <w:lang w:val="en-US"/>
              </w:rPr>
              <w:t>UNOSSC:</w:t>
            </w:r>
          </w:p>
          <w:p w14:paraId="4BBD0BBD" w14:textId="7F9B45C2" w:rsidR="00C53E86" w:rsidRPr="0054406E" w:rsidRDefault="00C53E86" w:rsidP="003246B6">
            <w:pPr>
              <w:pStyle w:val="ListParagraph"/>
              <w:numPr>
                <w:ilvl w:val="0"/>
                <w:numId w:val="46"/>
              </w:numPr>
              <w:ind w:left="260" w:hanging="270"/>
              <w:contextualSpacing/>
              <w:rPr>
                <w:rFonts w:ascii="Arial Nova" w:hAnsi="Arial Nova"/>
                <w:szCs w:val="18"/>
              </w:rPr>
            </w:pPr>
            <w:r w:rsidRPr="0054406E">
              <w:rPr>
                <w:rFonts w:ascii="Arial Nova" w:hAnsi="Arial Nova"/>
                <w:szCs w:val="18"/>
              </w:rPr>
              <w:t>Number of SSTC solutions documented and disseminated</w:t>
            </w:r>
          </w:p>
          <w:p w14:paraId="00055907" w14:textId="2CA9EA60" w:rsidR="00C53E86" w:rsidRPr="0054406E" w:rsidRDefault="00C53E86" w:rsidP="003246B6">
            <w:pPr>
              <w:pStyle w:val="ListParagraph"/>
              <w:numPr>
                <w:ilvl w:val="0"/>
                <w:numId w:val="46"/>
              </w:numPr>
              <w:ind w:left="260" w:hanging="270"/>
              <w:contextualSpacing/>
              <w:rPr>
                <w:rFonts w:ascii="Arial Nova" w:hAnsi="Arial Nova"/>
                <w:szCs w:val="18"/>
              </w:rPr>
            </w:pPr>
            <w:r w:rsidRPr="0054406E">
              <w:rPr>
                <w:rFonts w:ascii="Arial Nova" w:hAnsi="Arial Nova"/>
                <w:szCs w:val="18"/>
              </w:rPr>
              <w:lastRenderedPageBreak/>
              <w:t>Number of SSTC good practices addressing critical gaps in SDGs transferred to developing countries</w:t>
            </w:r>
          </w:p>
        </w:tc>
        <w:tc>
          <w:tcPr>
            <w:tcW w:w="936" w:type="dxa"/>
            <w:vAlign w:val="center"/>
          </w:tcPr>
          <w:p w14:paraId="68351205" w14:textId="0F9396FA"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570137A9" w14:textId="3CB53A8A"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4C14108" w14:textId="6F1611C9"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64E8CCA9" w14:textId="65E3CC00"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70ACC2D1" w14:textId="641F5E46" w:rsidR="00C53E86" w:rsidRPr="0054406E" w:rsidRDefault="00C53E86" w:rsidP="00C53E86">
            <w:pPr>
              <w:jc w:val="center"/>
              <w:rPr>
                <w:rFonts w:ascii="Arial Nova" w:hAnsi="Arial Nova" w:cs="Times New Roman"/>
                <w:sz w:val="16"/>
                <w:szCs w:val="16"/>
                <w:lang w:val="en-US"/>
              </w:rPr>
            </w:pPr>
          </w:p>
        </w:tc>
      </w:tr>
      <w:tr w:rsidR="00C53E86" w:rsidRPr="0054406E" w14:paraId="0EB33149" w14:textId="77777777" w:rsidTr="006412FF">
        <w:trPr>
          <w:gridAfter w:val="1"/>
          <w:wAfter w:w="6" w:type="dxa"/>
        </w:trPr>
        <w:tc>
          <w:tcPr>
            <w:tcW w:w="2785" w:type="dxa"/>
            <w:vMerge/>
          </w:tcPr>
          <w:p w14:paraId="4E66E90C" w14:textId="77777777" w:rsidR="00C53E86" w:rsidRPr="0054406E" w:rsidRDefault="00C53E86" w:rsidP="00C53E86">
            <w:pPr>
              <w:rPr>
                <w:rFonts w:ascii="Arial Nova" w:hAnsi="Arial Nova" w:cs="Times New Roman"/>
                <w:sz w:val="18"/>
                <w:szCs w:val="18"/>
                <w:lang w:val="en-US"/>
              </w:rPr>
            </w:pPr>
          </w:p>
        </w:tc>
        <w:tc>
          <w:tcPr>
            <w:tcW w:w="5310" w:type="dxa"/>
            <w:shd w:val="clear" w:color="auto" w:fill="auto"/>
          </w:tcPr>
          <w:p w14:paraId="3898737E" w14:textId="31CA39C6" w:rsidR="00C53E86" w:rsidRPr="0054406E" w:rsidRDefault="00C53E86" w:rsidP="00C53E86">
            <w:pPr>
              <w:rPr>
                <w:rFonts w:ascii="Arial Nova" w:hAnsi="Arial Nova" w:cs="Times New Roman"/>
                <w:sz w:val="18"/>
                <w:szCs w:val="18"/>
                <w:lang w:val="en-US"/>
              </w:rPr>
            </w:pPr>
            <w:r>
              <w:rPr>
                <w:rFonts w:ascii="Arial Nova" w:hAnsi="Arial Nova" w:cs="Times New Roman"/>
                <w:sz w:val="18"/>
                <w:szCs w:val="18"/>
                <w:lang w:val="en-US"/>
              </w:rPr>
              <w:t xml:space="preserve">9.1.3 </w:t>
            </w:r>
            <w:r w:rsidRPr="0054406E">
              <w:rPr>
                <w:rFonts w:ascii="Arial Nova" w:hAnsi="Arial Nova" w:cs="Times New Roman"/>
                <w:sz w:val="18"/>
                <w:szCs w:val="18"/>
                <w:lang w:val="en-US"/>
              </w:rPr>
              <w:t>UNV:</w:t>
            </w:r>
          </w:p>
          <w:p w14:paraId="60E49EE4" w14:textId="7F7CB91D" w:rsidR="00C53E86" w:rsidRPr="0054406E" w:rsidRDefault="00C53E86" w:rsidP="003246B6">
            <w:pPr>
              <w:pStyle w:val="ListParagraph"/>
              <w:numPr>
                <w:ilvl w:val="0"/>
                <w:numId w:val="58"/>
              </w:numPr>
              <w:ind w:left="260" w:hanging="270"/>
              <w:rPr>
                <w:rFonts w:ascii="Arial Nova" w:hAnsi="Arial Nova"/>
                <w:szCs w:val="18"/>
              </w:rPr>
            </w:pPr>
            <w:r w:rsidRPr="0054406E">
              <w:rPr>
                <w:rFonts w:ascii="Arial Nova" w:hAnsi="Arial Nova"/>
                <w:szCs w:val="18"/>
              </w:rPr>
              <w:t>Number of people volunteered through UNV</w:t>
            </w:r>
          </w:p>
          <w:p w14:paraId="7B4FDB88" w14:textId="360FA6D9" w:rsidR="00C53E86" w:rsidRPr="0054406E" w:rsidRDefault="00C53E86" w:rsidP="003246B6">
            <w:pPr>
              <w:pStyle w:val="ListParagraph"/>
              <w:numPr>
                <w:ilvl w:val="0"/>
                <w:numId w:val="58"/>
              </w:numPr>
              <w:ind w:left="260" w:hanging="270"/>
              <w:rPr>
                <w:rFonts w:ascii="Arial Nova" w:hAnsi="Arial Nova"/>
                <w:szCs w:val="18"/>
              </w:rPr>
            </w:pPr>
            <w:r w:rsidRPr="0054406E">
              <w:rPr>
                <w:rFonts w:ascii="Arial Nova" w:hAnsi="Arial Nova"/>
                <w:szCs w:val="18"/>
              </w:rPr>
              <w:t>Number of UN entities engaging UN Volunteers</w:t>
            </w:r>
          </w:p>
        </w:tc>
        <w:tc>
          <w:tcPr>
            <w:tcW w:w="936" w:type="dxa"/>
            <w:vAlign w:val="center"/>
          </w:tcPr>
          <w:p w14:paraId="41A5FA46" w14:textId="28FE8E5E" w:rsidR="00C53E86" w:rsidRPr="0054406E" w:rsidRDefault="00C53E86" w:rsidP="00C53E86">
            <w:pPr>
              <w:rPr>
                <w:rFonts w:ascii="Arial Nova" w:hAnsi="Arial Nova" w:cs="Times New Roman"/>
                <w:b/>
                <w:color w:val="A5A5A5" w:themeColor="accent3"/>
                <w:sz w:val="18"/>
                <w:szCs w:val="18"/>
                <w:lang w:val="en-US"/>
              </w:rPr>
            </w:pPr>
          </w:p>
        </w:tc>
        <w:tc>
          <w:tcPr>
            <w:tcW w:w="936" w:type="dxa"/>
            <w:vAlign w:val="center"/>
          </w:tcPr>
          <w:p w14:paraId="177F31AA" w14:textId="6E4A0714"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5A0FF42" w14:textId="747958A1"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0C6D38CF" w14:textId="311101A8" w:rsidR="00C53E86" w:rsidRPr="0054406E" w:rsidRDefault="00C53E86" w:rsidP="00C53E86">
            <w:pPr>
              <w:rPr>
                <w:rFonts w:ascii="Arial Nova" w:hAnsi="Arial Nova" w:cs="Times New Roman"/>
                <w:color w:val="A5A5A5" w:themeColor="accent3"/>
                <w:sz w:val="18"/>
                <w:szCs w:val="18"/>
                <w:lang w:val="en-US"/>
              </w:rPr>
            </w:pPr>
          </w:p>
        </w:tc>
        <w:tc>
          <w:tcPr>
            <w:tcW w:w="936" w:type="dxa"/>
            <w:vAlign w:val="center"/>
          </w:tcPr>
          <w:p w14:paraId="3F071B68" w14:textId="227098FF" w:rsidR="00C53E86" w:rsidRPr="0054406E" w:rsidRDefault="00C53E86" w:rsidP="00C53E86">
            <w:pPr>
              <w:jc w:val="center"/>
              <w:rPr>
                <w:rFonts w:ascii="Arial Nova" w:hAnsi="Arial Nova" w:cs="Times New Roman"/>
                <w:sz w:val="16"/>
                <w:szCs w:val="16"/>
                <w:lang w:val="en-US"/>
              </w:rPr>
            </w:pPr>
          </w:p>
        </w:tc>
      </w:tr>
    </w:tbl>
    <w:p w14:paraId="0F3AF5B3" w14:textId="537752B7" w:rsidR="00F21160" w:rsidRPr="0054406E" w:rsidRDefault="00F21160" w:rsidP="00F109DF">
      <w:pPr>
        <w:rPr>
          <w:rFonts w:ascii="Arial Nova" w:hAnsi="Arial Nova" w:cs="Times New Roman"/>
          <w:sz w:val="18"/>
          <w:szCs w:val="18"/>
          <w:lang w:val="en-US"/>
        </w:rPr>
      </w:pPr>
    </w:p>
    <w:sectPr w:rsidR="00F21160" w:rsidRPr="0054406E" w:rsidSect="00820A48">
      <w:headerReference w:type="even" r:id="rId51"/>
      <w:headerReference w:type="default" r:id="rId52"/>
      <w:footerReference w:type="even" r:id="rId53"/>
      <w:footerReference w:type="default" r:id="rId54"/>
      <w:headerReference w:type="first" r:id="rId55"/>
      <w:footerReference w:type="first" r:id="rId56"/>
      <w:pgSz w:w="15840" w:h="12240" w:orient="landscape"/>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75F35" w14:textId="77777777" w:rsidR="00393B9F" w:rsidRDefault="00393B9F" w:rsidP="002527AD">
      <w:r>
        <w:separator/>
      </w:r>
    </w:p>
  </w:endnote>
  <w:endnote w:type="continuationSeparator" w:id="0">
    <w:p w14:paraId="43B76306" w14:textId="77777777" w:rsidR="00393B9F" w:rsidRDefault="00393B9F" w:rsidP="002527AD">
      <w:r>
        <w:continuationSeparator/>
      </w:r>
    </w:p>
  </w:endnote>
  <w:endnote w:type="continuationNotice" w:id="1">
    <w:p w14:paraId="63024A9F" w14:textId="77777777" w:rsidR="00393B9F" w:rsidRDefault="00393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altName w:val="Arial Nova"/>
    <w:charset w:val="00"/>
    <w:family w:val="swiss"/>
    <w:pitch w:val="variable"/>
    <w:sig w:usb0="0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tima LT Std DemiBold">
    <w:altName w:val="Optima LT Std DemiBold"/>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bon Next LT">
    <w:charset w:val="00"/>
    <w:family w:val="auto"/>
    <w:pitch w:val="variable"/>
    <w:sig w:usb0="A11526FF" w:usb1="D000000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668D" w14:textId="77777777" w:rsidR="006E5E17" w:rsidRDefault="006E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976361"/>
      <w:docPartObj>
        <w:docPartGallery w:val="Page Numbers (Bottom of Page)"/>
        <w:docPartUnique/>
      </w:docPartObj>
    </w:sdtPr>
    <w:sdtEndPr>
      <w:rPr>
        <w:noProof/>
      </w:rPr>
    </w:sdtEndPr>
    <w:sdtContent>
      <w:p w14:paraId="433CFF44" w14:textId="7134E9E6" w:rsidR="006E5E17" w:rsidRDefault="006E5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90AFA" w14:textId="77777777" w:rsidR="00933186" w:rsidRDefault="00933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AB6C" w14:textId="77777777" w:rsidR="006E5E17" w:rsidRDefault="006E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A3EC2" w14:textId="77777777" w:rsidR="00393B9F" w:rsidRDefault="00393B9F" w:rsidP="002527AD">
      <w:r>
        <w:separator/>
      </w:r>
    </w:p>
  </w:footnote>
  <w:footnote w:type="continuationSeparator" w:id="0">
    <w:p w14:paraId="6F1504DC" w14:textId="77777777" w:rsidR="00393B9F" w:rsidRDefault="00393B9F" w:rsidP="002527AD">
      <w:r>
        <w:continuationSeparator/>
      </w:r>
    </w:p>
  </w:footnote>
  <w:footnote w:type="continuationNotice" w:id="1">
    <w:p w14:paraId="0154440E" w14:textId="77777777" w:rsidR="00393B9F" w:rsidRDefault="00393B9F"/>
  </w:footnote>
  <w:footnote w:id="2">
    <w:p w14:paraId="4BCCFA28" w14:textId="76EE7F51" w:rsidR="001E6D4E" w:rsidRPr="001E6D4E" w:rsidRDefault="001E6D4E">
      <w:pPr>
        <w:pStyle w:val="FootnoteText"/>
        <w:rPr>
          <w:rFonts w:eastAsiaTheme="minorEastAsia"/>
          <w:lang w:eastAsia="ja-JP"/>
        </w:rPr>
      </w:pPr>
      <w:r w:rsidRPr="00410562">
        <w:rPr>
          <w:rStyle w:val="FootnoteReference"/>
          <w:sz w:val="18"/>
          <w:szCs w:val="18"/>
        </w:rPr>
        <w:footnoteRef/>
      </w:r>
      <w:r>
        <w:t xml:space="preserve"> </w:t>
      </w:r>
      <w:r w:rsidRPr="00676BCD">
        <w:rPr>
          <w:rFonts w:ascii="Arial Nova" w:eastAsiaTheme="minorEastAsia" w:hAnsi="Arial Nova"/>
          <w:sz w:val="16"/>
          <w:szCs w:val="16"/>
          <w:lang w:eastAsia="ja-JP"/>
        </w:rPr>
        <w:t>11 QCPR indicators incorporated in the IRRF</w:t>
      </w:r>
      <w:r w:rsidR="00676BCD" w:rsidRPr="00676BCD">
        <w:rPr>
          <w:rFonts w:ascii="Arial Nova" w:eastAsiaTheme="minorEastAsia" w:hAnsi="Arial Nova"/>
          <w:sz w:val="16"/>
          <w:szCs w:val="16"/>
          <w:lang w:eastAsia="ja-JP"/>
        </w:rPr>
        <w:t xml:space="preserve"> are</w:t>
      </w:r>
      <w:r w:rsidR="00676BCD" w:rsidRPr="00793B2B">
        <w:rPr>
          <w:rFonts w:ascii="Arial Nova" w:eastAsiaTheme="minorEastAsia" w:hAnsi="Arial Nova"/>
          <w:sz w:val="16"/>
          <w:szCs w:val="16"/>
          <w:lang w:eastAsia="ja-JP"/>
        </w:rPr>
        <w:t xml:space="preserve"> </w:t>
      </w:r>
      <w:r w:rsidR="001012B4" w:rsidRPr="00793B2B">
        <w:rPr>
          <w:rFonts w:ascii="Arial Nova" w:eastAsiaTheme="minorEastAsia" w:hAnsi="Arial Nova"/>
          <w:sz w:val="16"/>
          <w:szCs w:val="16"/>
          <w:lang w:eastAsia="ja-JP"/>
        </w:rPr>
        <w:t xml:space="preserve">1.4.13, 1.4.19, 1.4.25, </w:t>
      </w:r>
      <w:r w:rsidR="00827058" w:rsidRPr="00793B2B">
        <w:rPr>
          <w:rFonts w:ascii="Arial Nova" w:eastAsiaTheme="minorEastAsia" w:hAnsi="Arial Nova"/>
          <w:sz w:val="16"/>
          <w:szCs w:val="16"/>
          <w:lang w:eastAsia="ja-JP"/>
        </w:rPr>
        <w:t xml:space="preserve">2.3.3, 3.5.10, 3.6.7, 3.6.8, 3.6.9, </w:t>
      </w:r>
      <w:r w:rsidR="007F2766" w:rsidRPr="00793B2B">
        <w:rPr>
          <w:rFonts w:ascii="Arial Nova" w:eastAsiaTheme="minorEastAsia" w:hAnsi="Arial Nova"/>
          <w:sz w:val="16"/>
          <w:szCs w:val="16"/>
          <w:lang w:eastAsia="ja-JP"/>
        </w:rPr>
        <w:t xml:space="preserve">4.3.5, 4.4.2, 5.4.1, </w:t>
      </w:r>
      <w:r w:rsidR="00793B2B" w:rsidRPr="00793B2B">
        <w:rPr>
          <w:rFonts w:ascii="Arial Nova" w:eastAsiaTheme="minorEastAsia" w:hAnsi="Arial Nova"/>
          <w:sz w:val="16"/>
          <w:szCs w:val="16"/>
          <w:lang w:eastAsia="ja-JP"/>
        </w:rPr>
        <w:t>1.4.28, and 5.4.3.</w:t>
      </w:r>
    </w:p>
  </w:footnote>
  <w:footnote w:id="3">
    <w:p w14:paraId="0D58F641" w14:textId="51A691BF" w:rsidR="00933186" w:rsidRDefault="00933186">
      <w:pPr>
        <w:pStyle w:val="FootnoteText"/>
      </w:pPr>
      <w:r w:rsidRPr="00764BF7">
        <w:rPr>
          <w:rStyle w:val="FootnoteReference"/>
          <w:rFonts w:ascii="Arial Nova" w:eastAsia="Times New Roman" w:hAnsi="Arial Nova" w:cs="Times New Roman"/>
          <w:sz w:val="18"/>
          <w:szCs w:val="18"/>
          <w:lang w:val="en-GB" w:eastAsia="ja-JP"/>
        </w:rPr>
        <w:footnoteRef/>
      </w:r>
      <w:r>
        <w:t xml:space="preserve"> </w:t>
      </w:r>
      <w:r w:rsidRPr="001555E6">
        <w:rPr>
          <w:rFonts w:ascii="Arial Nova" w:eastAsia="Times New Roman" w:hAnsi="Arial Nova" w:cs="Times New Roman"/>
          <w:sz w:val="16"/>
          <w:szCs w:val="16"/>
          <w:lang w:val="en-GB" w:eastAsia="ja-JP"/>
        </w:rPr>
        <w:t xml:space="preserve">Each strategic plan </w:t>
      </w:r>
      <w:r>
        <w:rPr>
          <w:rFonts w:ascii="Arial Nova" w:eastAsia="Times New Roman" w:hAnsi="Arial Nova" w:cs="Times New Roman"/>
          <w:sz w:val="16"/>
          <w:szCs w:val="16"/>
          <w:lang w:val="en-GB" w:eastAsia="ja-JP"/>
        </w:rPr>
        <w:t xml:space="preserve">output is expected to </w:t>
      </w:r>
      <w:r w:rsidRPr="001555E6">
        <w:rPr>
          <w:rFonts w:ascii="Arial Nova" w:eastAsia="Times New Roman" w:hAnsi="Arial Nova" w:cs="Times New Roman"/>
          <w:sz w:val="16"/>
          <w:szCs w:val="16"/>
          <w:lang w:val="en-GB" w:eastAsia="ja-JP"/>
        </w:rPr>
        <w:t>contribute to the achievement</w:t>
      </w:r>
      <w:r w:rsidRPr="002B31F5">
        <w:rPr>
          <w:rFonts w:ascii="Arial Nova" w:eastAsia="Times New Roman" w:hAnsi="Arial Nova" w:cs="Times New Roman"/>
          <w:sz w:val="16"/>
          <w:szCs w:val="16"/>
          <w:lang w:val="en-GB" w:eastAsia="ja-JP"/>
        </w:rPr>
        <w:t xml:space="preserve"> of the outcomes.  Primary contribution is marked in a black circle (e.g., </w:t>
      </w:r>
      <w:r w:rsidRPr="00431B3C">
        <w:rPr>
          <w:rFonts w:ascii="Cambria Math" w:eastAsia="Times New Roman" w:hAnsi="Cambria Math" w:cs="Cambria Math"/>
          <w:sz w:val="16"/>
          <w:szCs w:val="16"/>
          <w:lang w:val="en-GB" w:eastAsia="ja-JP"/>
        </w:rPr>
        <w:t>❷</w:t>
      </w:r>
      <w:r w:rsidRPr="00431B3C">
        <w:rPr>
          <w:rFonts w:ascii="Arial Nova" w:eastAsia="Times New Roman" w:hAnsi="Arial Nova" w:cs="Times New Roman"/>
          <w:sz w:val="16"/>
          <w:szCs w:val="16"/>
          <w:lang w:val="en-GB" w:eastAsia="ja-JP"/>
        </w:rPr>
        <w:t xml:space="preserve"> signifies that the output primarily contributes to </w:t>
      </w:r>
      <w:r>
        <w:rPr>
          <w:rFonts w:ascii="Arial Nova" w:eastAsia="Times New Roman" w:hAnsi="Arial Nova" w:cs="Times New Roman"/>
          <w:sz w:val="16"/>
          <w:szCs w:val="16"/>
          <w:lang w:val="en-GB" w:eastAsia="ja-JP"/>
        </w:rPr>
        <w:t>O</w:t>
      </w:r>
      <w:r w:rsidRPr="00431B3C">
        <w:rPr>
          <w:rFonts w:ascii="Arial Nova" w:eastAsia="Times New Roman" w:hAnsi="Arial Nova" w:cs="Times New Roman"/>
          <w:sz w:val="16"/>
          <w:szCs w:val="16"/>
          <w:lang w:val="en-GB" w:eastAsia="ja-JP"/>
        </w:rPr>
        <w:t>utcome 2).</w:t>
      </w:r>
      <w:r w:rsidRPr="002B31F5">
        <w:rPr>
          <w:rFonts w:ascii="Arial Nova" w:eastAsia="Times New Roman" w:hAnsi="Arial Nova" w:cs="Times New Roman"/>
          <w:sz w:val="16"/>
          <w:szCs w:val="16"/>
          <w:lang w:val="en-GB" w:eastAsia="ja-JP"/>
        </w:rPr>
        <w:t xml:space="preserve">  Secondary and tertiary contributions are marked in white circles (e.g., </w:t>
      </w:r>
      <w:r w:rsidRPr="00431B3C">
        <w:rPr>
          <w:rFonts w:ascii="Cambria Math" w:eastAsia="Times New Roman" w:hAnsi="Cambria Math" w:cs="Cambria Math"/>
          <w:sz w:val="16"/>
          <w:szCs w:val="16"/>
          <w:lang w:val="en-GB" w:eastAsia="ja-JP"/>
        </w:rPr>
        <w:t>①③</w:t>
      </w:r>
      <w:r w:rsidRPr="00431B3C">
        <w:rPr>
          <w:rFonts w:ascii="Arial Nova" w:eastAsia="Times New Roman" w:hAnsi="Arial Nova" w:cs="Times New Roman"/>
          <w:sz w:val="16"/>
          <w:szCs w:val="16"/>
          <w:lang w:val="en-GB" w:eastAsia="ja-JP"/>
        </w:rPr>
        <w:t xml:space="preserve"> signifies </w:t>
      </w:r>
      <w:r>
        <w:rPr>
          <w:rFonts w:ascii="Arial Nova" w:eastAsia="Times New Roman" w:hAnsi="Arial Nova" w:cs="Times New Roman"/>
          <w:sz w:val="16"/>
          <w:szCs w:val="16"/>
          <w:lang w:val="en-GB" w:eastAsia="ja-JP"/>
        </w:rPr>
        <w:t>O</w:t>
      </w:r>
      <w:r w:rsidRPr="00431B3C">
        <w:rPr>
          <w:rFonts w:ascii="Arial Nova" w:eastAsia="Times New Roman" w:hAnsi="Arial Nova" w:cs="Times New Roman"/>
          <w:sz w:val="16"/>
          <w:szCs w:val="16"/>
          <w:lang w:val="en-GB" w:eastAsia="ja-JP"/>
        </w:rPr>
        <w:t>utcomes 1 and 3</w:t>
      </w:r>
      <w:r>
        <w:rPr>
          <w:rFonts w:ascii="Arial Nova" w:eastAsia="Times New Roman" w:hAnsi="Arial Nova" w:cs="Times New Roman"/>
          <w:sz w:val="16"/>
          <w:szCs w:val="16"/>
          <w:lang w:val="en-GB" w:eastAsia="ja-JP"/>
        </w:rPr>
        <w:t xml:space="preserve"> respectively, and </w:t>
      </w:r>
      <w:r w:rsidRPr="00431B3C">
        <w:rPr>
          <w:rFonts w:ascii="Arial Nova" w:eastAsia="Times New Roman" w:hAnsi="Arial Nova" w:cs="Times New Roman"/>
          <w:sz w:val="16"/>
          <w:szCs w:val="16"/>
          <w:lang w:val="en-GB" w:eastAsia="ja-JP"/>
        </w:rPr>
        <w:t xml:space="preserve">the secondary </w:t>
      </w:r>
      <w:r>
        <w:rPr>
          <w:rFonts w:ascii="Arial Nova" w:eastAsia="Times New Roman" w:hAnsi="Arial Nova" w:cs="Times New Roman"/>
          <w:sz w:val="16"/>
          <w:szCs w:val="16"/>
          <w:lang w:val="en-GB" w:eastAsia="ja-JP"/>
        </w:rPr>
        <w:t>or</w:t>
      </w:r>
      <w:r w:rsidRPr="00431B3C">
        <w:rPr>
          <w:rFonts w:ascii="Arial Nova" w:eastAsia="Times New Roman" w:hAnsi="Arial Nova" w:cs="Times New Roman"/>
          <w:sz w:val="16"/>
          <w:szCs w:val="16"/>
          <w:lang w:val="en-GB" w:eastAsia="ja-JP"/>
        </w:rPr>
        <w:t xml:space="preserve"> tertiary contribution</w:t>
      </w:r>
      <w:r>
        <w:rPr>
          <w:rFonts w:ascii="Arial Nova" w:eastAsia="Times New Roman" w:hAnsi="Arial Nova" w:cs="Times New Roman"/>
          <w:sz w:val="16"/>
          <w:szCs w:val="16"/>
          <w:lang w:val="en-GB" w:eastAsia="ja-JP"/>
        </w:rPr>
        <w:t>s</w:t>
      </w:r>
      <w:r w:rsidRPr="00431B3C">
        <w:rPr>
          <w:rFonts w:ascii="Arial Nova" w:eastAsia="Times New Roman" w:hAnsi="Arial Nova" w:cs="Times New Roman"/>
          <w:sz w:val="16"/>
          <w:szCs w:val="16"/>
          <w:lang w:val="en-GB" w:eastAsia="ja-JP"/>
        </w:rPr>
        <w:t xml:space="preserve"> </w:t>
      </w:r>
      <w:r>
        <w:rPr>
          <w:rFonts w:ascii="Arial Nova" w:eastAsia="Times New Roman" w:hAnsi="Arial Nova" w:cs="Times New Roman"/>
          <w:sz w:val="16"/>
          <w:szCs w:val="16"/>
          <w:lang w:val="en-GB" w:eastAsia="ja-JP"/>
        </w:rPr>
        <w:t>of the output</w:t>
      </w:r>
      <w:r w:rsidRPr="00431B3C">
        <w:rPr>
          <w:rFonts w:ascii="Arial Nova" w:eastAsia="Times New Roman" w:hAnsi="Arial Nova" w:cs="Times New Roman"/>
          <w:sz w:val="16"/>
          <w:szCs w:val="16"/>
          <w:lang w:val="en-GB" w:eastAsia="ja-JP"/>
        </w:rPr>
        <w:t>).</w:t>
      </w:r>
      <w:r w:rsidRPr="002B31F5">
        <w:rPr>
          <w:rFonts w:ascii="Arial Nova" w:eastAsia="Times New Roman" w:hAnsi="Arial Nova" w:cs="Times New Roman"/>
          <w:sz w:val="16"/>
          <w:szCs w:val="16"/>
          <w:lang w:val="en-GB" w:eastAsia="ja-JP"/>
        </w:rPr>
        <w:t xml:space="preserve">  </w:t>
      </w:r>
      <w:r w:rsidRPr="002B31F5">
        <w:rPr>
          <w:sz w:val="16"/>
          <w:szCs w:val="16"/>
        </w:rPr>
        <w:t xml:space="preserve">  </w:t>
      </w:r>
    </w:p>
  </w:footnote>
  <w:footnote w:id="4">
    <w:p w14:paraId="07F2DF4B" w14:textId="548057EB" w:rsidR="00933186" w:rsidRPr="00E34DF9" w:rsidRDefault="00933186" w:rsidP="00E34DF9">
      <w:pPr>
        <w:pStyle w:val="last"/>
        <w:shd w:val="clear" w:color="auto" w:fill="FFFFFF"/>
        <w:spacing w:before="0" w:beforeAutospacing="0" w:after="0" w:afterAutospacing="0"/>
        <w:rPr>
          <w:rFonts w:ascii="Arial Nova" w:hAnsi="Arial Nova"/>
          <w:color w:val="767676"/>
          <w:sz w:val="18"/>
          <w:szCs w:val="18"/>
        </w:rPr>
      </w:pPr>
      <w:r w:rsidRPr="00E34DF9">
        <w:rPr>
          <w:rStyle w:val="FootnoteReference"/>
          <w:rFonts w:ascii="Arial Nova" w:hAnsi="Arial Nova"/>
          <w:sz w:val="18"/>
          <w:szCs w:val="18"/>
        </w:rPr>
        <w:footnoteRef/>
      </w:r>
      <w:r w:rsidRPr="00E34DF9">
        <w:rPr>
          <w:rFonts w:ascii="Arial Nova" w:hAnsi="Arial Nova"/>
          <w:sz w:val="18"/>
          <w:szCs w:val="18"/>
        </w:rPr>
        <w:t xml:space="preserve"> </w:t>
      </w:r>
      <w:r w:rsidRPr="00E34DF9">
        <w:rPr>
          <w:rFonts w:ascii="Arial Nova" w:hAnsi="Arial Nova"/>
          <w:sz w:val="16"/>
          <w:szCs w:val="16"/>
        </w:rPr>
        <w:t xml:space="preserve">The Fifth United Nations Conference on the Least Developed Countries (LDC5) will take place in January 2022.  </w:t>
      </w:r>
    </w:p>
  </w:footnote>
  <w:footnote w:id="5">
    <w:p w14:paraId="14A1A006" w14:textId="2226ECE0" w:rsidR="00933186" w:rsidRDefault="00933186">
      <w:pPr>
        <w:pStyle w:val="FootnoteText"/>
      </w:pPr>
      <w:r w:rsidRPr="00E34DF9">
        <w:rPr>
          <w:rStyle w:val="FootnoteReference"/>
          <w:rFonts w:ascii="Arial Nova" w:hAnsi="Arial Nova"/>
          <w:sz w:val="18"/>
          <w:szCs w:val="18"/>
        </w:rPr>
        <w:footnoteRef/>
      </w:r>
      <w:r w:rsidRPr="00E34DF9">
        <w:rPr>
          <w:rFonts w:ascii="Arial Nova" w:hAnsi="Arial Nova"/>
          <w:sz w:val="18"/>
          <w:szCs w:val="18"/>
        </w:rPr>
        <w:t xml:space="preserve"> </w:t>
      </w:r>
      <w:r w:rsidRPr="00E34DF9">
        <w:rPr>
          <w:rFonts w:ascii="Arial Nova" w:hAnsi="Arial Nova"/>
          <w:sz w:val="16"/>
          <w:szCs w:val="16"/>
        </w:rPr>
        <w:t>A rating scale (0-4) will be applied to binary indicators (number of countries)</w:t>
      </w:r>
      <w:r>
        <w:rPr>
          <w:rFonts w:ascii="Arial Nova" w:hAnsi="Arial Nova"/>
          <w:sz w:val="16"/>
          <w:szCs w:val="16"/>
        </w:rPr>
        <w:t xml:space="preserve">.  When implemented, corporate level binary indicators are converted into rating scale indicators </w:t>
      </w:r>
      <w:r w:rsidRPr="00E34DF9">
        <w:rPr>
          <w:rFonts w:ascii="Arial Nova" w:hAnsi="Arial Nova"/>
          <w:sz w:val="16"/>
          <w:szCs w:val="16"/>
        </w:rPr>
        <w:t xml:space="preserve">at country level to </w:t>
      </w:r>
      <w:r>
        <w:rPr>
          <w:rFonts w:ascii="Arial Nova" w:hAnsi="Arial Nova"/>
          <w:sz w:val="16"/>
          <w:szCs w:val="16"/>
        </w:rPr>
        <w:t xml:space="preserve">enable UNDP to </w:t>
      </w:r>
      <w:r w:rsidRPr="00E34DF9">
        <w:rPr>
          <w:rFonts w:ascii="Arial Nova" w:hAnsi="Arial Nova"/>
          <w:sz w:val="16"/>
          <w:szCs w:val="16"/>
        </w:rPr>
        <w:t>monitor granular performance on the ground.</w:t>
      </w:r>
      <w:r>
        <w:rPr>
          <w:rFonts w:ascii="Arial Nova" w:hAnsi="Arial Nova"/>
          <w:sz w:val="16"/>
          <w:szCs w:val="16"/>
        </w:rPr>
        <w:t xml:space="preserve">  Level(s) in bold are counted </w:t>
      </w:r>
      <w:r w:rsidR="00B83AF9">
        <w:rPr>
          <w:rFonts w:ascii="Arial Nova" w:hAnsi="Arial Nova"/>
          <w:sz w:val="16"/>
          <w:szCs w:val="16"/>
        </w:rPr>
        <w:t xml:space="preserve">as </w:t>
      </w:r>
      <w:r>
        <w:rPr>
          <w:rFonts w:ascii="Arial Nova" w:hAnsi="Arial Nova"/>
          <w:sz w:val="16"/>
          <w:szCs w:val="16"/>
        </w:rPr>
        <w:t>Yes (or 1) when data is aggregated to the corporate level.</w:t>
      </w:r>
    </w:p>
  </w:footnote>
  <w:footnote w:id="6">
    <w:p w14:paraId="2E6A03BF" w14:textId="31794F2A" w:rsidR="00191BBC" w:rsidRPr="00191BBC" w:rsidRDefault="00627149" w:rsidP="00191BBC">
      <w:pPr>
        <w:rPr>
          <w:rFonts w:ascii="Segoe UI" w:eastAsia="Times New Roman" w:hAnsi="Segoe UI" w:cs="Segoe UI"/>
          <w:sz w:val="21"/>
          <w:szCs w:val="21"/>
        </w:rPr>
      </w:pPr>
      <w:r w:rsidRPr="00764BF7">
        <w:rPr>
          <w:rStyle w:val="FootnoteReference"/>
          <w:rFonts w:ascii="Arial Nova" w:eastAsiaTheme="minorHAnsi" w:hAnsi="Arial Nova"/>
          <w:sz w:val="18"/>
          <w:szCs w:val="18"/>
          <w:lang w:val="en-US" w:eastAsia="en-US"/>
        </w:rPr>
        <w:footnoteRef/>
      </w:r>
      <w:r w:rsidRPr="00764BF7">
        <w:rPr>
          <w:rStyle w:val="FootnoteReference"/>
          <w:rFonts w:ascii="Arial Nova" w:eastAsiaTheme="minorHAnsi" w:hAnsi="Arial Nova"/>
          <w:sz w:val="18"/>
          <w:szCs w:val="18"/>
          <w:lang w:val="en-US" w:eastAsia="en-US"/>
        </w:rPr>
        <w:t xml:space="preserve"> </w:t>
      </w:r>
      <w:r w:rsidR="008D4BAD" w:rsidRPr="002B7168">
        <w:rPr>
          <w:rFonts w:ascii="Arial Nova" w:eastAsiaTheme="minorHAnsi" w:hAnsi="Arial Nova"/>
          <w:sz w:val="16"/>
          <w:szCs w:val="16"/>
          <w:lang w:val="en-US" w:eastAsia="en-US"/>
        </w:rPr>
        <w:t xml:space="preserve">Policy measures include </w:t>
      </w:r>
      <w:r w:rsidR="00191BBC" w:rsidRPr="002B7168">
        <w:rPr>
          <w:rFonts w:ascii="Arial Nova" w:eastAsiaTheme="minorHAnsi" w:hAnsi="Arial Nova"/>
          <w:sz w:val="16"/>
          <w:szCs w:val="16"/>
          <w:lang w:val="en-US" w:eastAsia="en-US"/>
        </w:rPr>
        <w:t>inclusive governance, financing mechanisms</w:t>
      </w:r>
      <w:r w:rsidR="002B7168" w:rsidRPr="002B7168">
        <w:rPr>
          <w:rFonts w:ascii="Arial Nova" w:eastAsiaTheme="minorHAnsi" w:hAnsi="Arial Nova"/>
          <w:sz w:val="16"/>
          <w:szCs w:val="16"/>
          <w:lang w:val="en-US" w:eastAsia="en-US"/>
        </w:rPr>
        <w:t xml:space="preserve"> and</w:t>
      </w:r>
      <w:r w:rsidR="00191BBC" w:rsidRPr="002B7168">
        <w:rPr>
          <w:rFonts w:ascii="Arial Nova" w:eastAsiaTheme="minorHAnsi" w:hAnsi="Arial Nova"/>
          <w:sz w:val="16"/>
          <w:szCs w:val="16"/>
          <w:lang w:val="en-US" w:eastAsia="en-US"/>
        </w:rPr>
        <w:t xml:space="preserve"> institutional capacities</w:t>
      </w:r>
      <w:r w:rsidR="002B7168" w:rsidRPr="002B7168">
        <w:rPr>
          <w:rFonts w:ascii="Arial Nova" w:eastAsiaTheme="minorHAnsi" w:hAnsi="Arial Nova"/>
          <w:sz w:val="16"/>
          <w:szCs w:val="16"/>
          <w:lang w:val="en-US" w:eastAsia="en-US"/>
        </w:rPr>
        <w:t>.</w:t>
      </w:r>
    </w:p>
    <w:p w14:paraId="1FFACFEB" w14:textId="341E7B06" w:rsidR="00627149" w:rsidRDefault="00627149">
      <w:pPr>
        <w:pStyle w:val="FootnoteText"/>
      </w:pPr>
    </w:p>
  </w:footnote>
  <w:footnote w:id="7">
    <w:p w14:paraId="28236F0F" w14:textId="7C9C992E" w:rsidR="00933186" w:rsidRPr="00AA47DE" w:rsidRDefault="00933186">
      <w:pPr>
        <w:pStyle w:val="FootnoteText"/>
        <w:rPr>
          <w:rStyle w:val="eop"/>
          <w:rFonts w:ascii="Arial Nova" w:hAnsi="Arial Nova"/>
          <w:sz w:val="16"/>
          <w:szCs w:val="16"/>
        </w:rPr>
      </w:pPr>
      <w:r w:rsidRPr="00D80EA7">
        <w:rPr>
          <w:rStyle w:val="FootnoteReference"/>
          <w:sz w:val="18"/>
          <w:szCs w:val="18"/>
        </w:rPr>
        <w:footnoteRef/>
      </w:r>
      <w:r w:rsidRPr="002968FB">
        <w:t xml:space="preserve"> </w:t>
      </w:r>
      <w:r w:rsidRPr="00E93FD7">
        <w:rPr>
          <w:rStyle w:val="eop"/>
          <w:rFonts w:ascii="Arial Nova" w:hAnsi="Arial Nova"/>
          <w:sz w:val="16"/>
          <w:szCs w:val="16"/>
        </w:rPr>
        <w:t xml:space="preserve">Types of social protection </w:t>
      </w:r>
      <w:r w:rsidRPr="002968FB">
        <w:rPr>
          <w:rStyle w:val="eop"/>
          <w:rFonts w:ascii="Arial Nova" w:hAnsi="Arial Nova"/>
          <w:sz w:val="16"/>
        </w:rPr>
        <w:t>services include social assistance, social insurance, labour market policies, etc.</w:t>
      </w:r>
    </w:p>
  </w:footnote>
  <w:footnote w:id="8">
    <w:p w14:paraId="406BFF3B" w14:textId="2DD3B3ED" w:rsidR="00AC54EE" w:rsidRDefault="00AC54EE">
      <w:pPr>
        <w:pStyle w:val="FootnoteText"/>
      </w:pPr>
      <w:r w:rsidRPr="00D80EA7">
        <w:rPr>
          <w:rStyle w:val="FootnoteReference"/>
          <w:sz w:val="18"/>
          <w:szCs w:val="18"/>
        </w:rPr>
        <w:footnoteRef/>
      </w:r>
      <w:r>
        <w:t xml:space="preserve"> </w:t>
      </w:r>
      <w:r w:rsidRPr="00AE57E5">
        <w:rPr>
          <w:rStyle w:val="eop"/>
          <w:rFonts w:ascii="Arial Nova" w:hAnsi="Arial Nova"/>
          <w:sz w:val="16"/>
        </w:rPr>
        <w:t xml:space="preserve">Basic </w:t>
      </w:r>
      <w:r>
        <w:rPr>
          <w:rStyle w:val="eop"/>
          <w:rFonts w:ascii="Arial Nova" w:hAnsi="Arial Nova"/>
          <w:sz w:val="16"/>
        </w:rPr>
        <w:t>s</w:t>
      </w:r>
      <w:r w:rsidRPr="00AE57E5">
        <w:rPr>
          <w:rStyle w:val="eop"/>
          <w:rFonts w:ascii="Arial Nova" w:hAnsi="Arial Nova"/>
          <w:sz w:val="16"/>
        </w:rPr>
        <w:t>ervices refer to public service provision systems that meet human basic needs including drinking water, sanitation, hygiene, energy, mobility, waste collection, health care, education and information technologies.</w:t>
      </w:r>
      <w:r>
        <w:rPr>
          <w:rStyle w:val="eop"/>
          <w:rFonts w:ascii="Arial Nova" w:hAnsi="Arial Nova"/>
          <w:sz w:val="16"/>
        </w:rPr>
        <w:t xml:space="preserve"> (SDG 1.4.1)</w:t>
      </w:r>
    </w:p>
  </w:footnote>
  <w:footnote w:id="9">
    <w:p w14:paraId="61544F69" w14:textId="0844B07C" w:rsidR="00933186" w:rsidRDefault="00933186">
      <w:pPr>
        <w:pStyle w:val="FootnoteText"/>
      </w:pPr>
      <w:r w:rsidRPr="00D80EA7">
        <w:rPr>
          <w:rStyle w:val="FootnoteReference"/>
          <w:sz w:val="18"/>
          <w:szCs w:val="18"/>
        </w:rPr>
        <w:footnoteRef/>
      </w:r>
      <w:r>
        <w:t xml:space="preserve"> </w:t>
      </w:r>
      <w:r w:rsidRPr="002968FB">
        <w:rPr>
          <w:rStyle w:val="eop"/>
          <w:rFonts w:ascii="Arial Nova" w:hAnsi="Arial Nova"/>
          <w:sz w:val="16"/>
        </w:rPr>
        <w:t>For Indicator 1.3.1, 1.3.2, and 1.3.3, percentage would be computed where solid denominator values are available.</w:t>
      </w:r>
    </w:p>
  </w:footnote>
  <w:footnote w:id="10">
    <w:p w14:paraId="71ADD533" w14:textId="0116DBF1" w:rsidR="00933186" w:rsidRPr="00333142" w:rsidRDefault="00933186">
      <w:pPr>
        <w:pStyle w:val="FootnoteText"/>
        <w:rPr>
          <w:rFonts w:ascii="Arial Nova" w:hAnsi="Arial Nova"/>
        </w:rPr>
      </w:pPr>
      <w:r w:rsidRPr="00D80EA7">
        <w:rPr>
          <w:rStyle w:val="FootnoteReference"/>
          <w:rFonts w:ascii="Arial Nova" w:hAnsi="Arial Nova"/>
          <w:sz w:val="18"/>
          <w:szCs w:val="18"/>
        </w:rPr>
        <w:footnoteRef/>
      </w:r>
      <w:r w:rsidRPr="00333142">
        <w:rPr>
          <w:rFonts w:ascii="Arial Nova" w:hAnsi="Arial Nova"/>
        </w:rPr>
        <w:t xml:space="preserve"> </w:t>
      </w:r>
      <w:r w:rsidRPr="00803AAE">
        <w:rPr>
          <w:rStyle w:val="normaltextrun"/>
          <w:rFonts w:ascii="Arial Nova" w:hAnsi="Arial Nova" w:cs="Times New Roman"/>
          <w:color w:val="000000"/>
          <w:sz w:val="16"/>
          <w:szCs w:val="16"/>
          <w:shd w:val="clear" w:color="auto" w:fill="FFFFFF"/>
        </w:rPr>
        <w:t xml:space="preserve">Multi-sector mechanisms </w:t>
      </w:r>
      <w:r w:rsidRPr="00333142">
        <w:rPr>
          <w:rStyle w:val="normaltextrun"/>
          <w:rFonts w:ascii="Arial Nova" w:hAnsi="Arial Nova" w:cs="Times New Roman"/>
          <w:color w:val="000000"/>
          <w:sz w:val="16"/>
          <w:szCs w:val="16"/>
          <w:shd w:val="clear" w:color="auto" w:fill="FFFFFF"/>
        </w:rPr>
        <w:t>includ</w:t>
      </w:r>
      <w:r>
        <w:rPr>
          <w:rStyle w:val="normaltextrun"/>
          <w:rFonts w:ascii="Arial Nova" w:hAnsi="Arial Nova" w:cs="Times New Roman"/>
          <w:color w:val="000000"/>
          <w:sz w:val="16"/>
          <w:szCs w:val="16"/>
          <w:shd w:val="clear" w:color="auto" w:fill="FFFFFF"/>
        </w:rPr>
        <w:t xml:space="preserve">e </w:t>
      </w:r>
      <w:r w:rsidRPr="00333142">
        <w:rPr>
          <w:rStyle w:val="normaltextrun"/>
          <w:rFonts w:ascii="Arial Nova" w:hAnsi="Arial Nova" w:cs="Times New Roman"/>
          <w:color w:val="000000"/>
          <w:sz w:val="16"/>
          <w:szCs w:val="16"/>
          <w:shd w:val="clear" w:color="auto" w:fill="FFFFFF"/>
        </w:rPr>
        <w:t>social innovation or digital platforms between governments, communities and the private sector</w:t>
      </w:r>
      <w:r>
        <w:rPr>
          <w:rStyle w:val="normaltextrun"/>
          <w:rFonts w:ascii="Arial Nova" w:hAnsi="Arial Nova" w:cs="Times New Roman"/>
          <w:color w:val="000000"/>
          <w:sz w:val="16"/>
          <w:szCs w:val="16"/>
          <w:shd w:val="clear" w:color="auto" w:fill="FFFFFF"/>
        </w:rPr>
        <w:t>.</w:t>
      </w:r>
      <w:r w:rsidRPr="00333142">
        <w:rPr>
          <w:rStyle w:val="normaltextrun"/>
          <w:rFonts w:ascii="Arial Nova" w:hAnsi="Arial Nova" w:cs="Times New Roman"/>
          <w:color w:val="000000"/>
          <w:sz w:val="16"/>
          <w:szCs w:val="16"/>
          <w:shd w:val="clear" w:color="auto" w:fill="FFFFFF"/>
        </w:rPr>
        <w:t xml:space="preserve"> </w:t>
      </w:r>
    </w:p>
  </w:footnote>
  <w:footnote w:id="11">
    <w:p w14:paraId="3AB1E00E" w14:textId="6761AC44" w:rsidR="007A716B" w:rsidRDefault="007A716B">
      <w:pPr>
        <w:pStyle w:val="FootnoteText"/>
      </w:pPr>
      <w:r>
        <w:rPr>
          <w:rStyle w:val="FootnoteReference"/>
        </w:rPr>
        <w:footnoteRef/>
      </w:r>
      <w:r>
        <w:t xml:space="preserve"> </w:t>
      </w:r>
      <w:r w:rsidRPr="00196911">
        <w:rPr>
          <w:rFonts w:ascii="Arial Nova" w:hAnsi="Arial Nova"/>
          <w:sz w:val="16"/>
          <w:szCs w:val="16"/>
        </w:rPr>
        <w:t xml:space="preserve">Based on </w:t>
      </w:r>
      <w:r>
        <w:rPr>
          <w:rFonts w:ascii="Arial Nova" w:hAnsi="Arial Nova"/>
          <w:sz w:val="16"/>
          <w:szCs w:val="16"/>
        </w:rPr>
        <w:t xml:space="preserve">the </w:t>
      </w:r>
      <w:hyperlink r:id="rId1" w:history="1">
        <w:r w:rsidRPr="00EC6FA7">
          <w:rPr>
            <w:rStyle w:val="Hyperlink"/>
            <w:rFonts w:ascii="Arial Nova" w:hAnsi="Arial Nova" w:cs="Times New Roman"/>
            <w:sz w:val="16"/>
            <w:szCs w:val="16"/>
          </w:rPr>
          <w:t>Quadrennial Comprehensive Policy Review</w:t>
        </w:r>
      </w:hyperlink>
      <w:r w:rsidRPr="001874A2">
        <w:rPr>
          <w:rFonts w:ascii="Arial Nova" w:hAnsi="Arial Nova" w:cs="Times New Roman"/>
          <w:sz w:val="16"/>
          <w:szCs w:val="16"/>
        </w:rPr>
        <w:t xml:space="preserve"> (A/RES/75/233)</w:t>
      </w:r>
      <w:r w:rsidRPr="008E3F4A">
        <w:rPr>
          <w:rFonts w:ascii="Arial Nova" w:hAnsi="Arial Nova" w:cs="Times New Roman"/>
          <w:sz w:val="16"/>
          <w:szCs w:val="16"/>
        </w:rPr>
        <w:t xml:space="preserve"> and</w:t>
      </w:r>
      <w:r>
        <w:t xml:space="preserve"> </w:t>
      </w:r>
      <w:hyperlink r:id="rId2" w:history="1">
        <w:r w:rsidRPr="00195C20">
          <w:rPr>
            <w:rStyle w:val="Hyperlink"/>
            <w:rFonts w:ascii="Arial Nova" w:hAnsi="Arial Nova" w:cs="Times New Roman"/>
            <w:sz w:val="16"/>
            <w:szCs w:val="16"/>
          </w:rPr>
          <w:t>Principles of effective governance for sustainable development</w:t>
        </w:r>
      </w:hyperlink>
      <w:r w:rsidRPr="00195C20">
        <w:rPr>
          <w:rStyle w:val="Hyperlink"/>
          <w:rFonts w:ascii="Arial Nova" w:hAnsi="Arial Nova" w:cs="Times New Roman"/>
          <w:sz w:val="16"/>
          <w:szCs w:val="16"/>
        </w:rPr>
        <w:t xml:space="preserve"> </w:t>
      </w:r>
      <w:r w:rsidRPr="00D03E92">
        <w:rPr>
          <w:rFonts w:ascii="Arial Nova" w:hAnsi="Arial Nova"/>
          <w:sz w:val="16"/>
          <w:szCs w:val="16"/>
        </w:rPr>
        <w:t>(</w:t>
      </w:r>
      <w:r>
        <w:rPr>
          <w:rFonts w:ascii="Arial Nova" w:hAnsi="Arial Nova"/>
          <w:sz w:val="16"/>
          <w:szCs w:val="16"/>
        </w:rPr>
        <w:t>E</w:t>
      </w:r>
      <w:r w:rsidRPr="00D03E92">
        <w:rPr>
          <w:rFonts w:ascii="Arial Nova" w:hAnsi="Arial Nova"/>
          <w:sz w:val="16"/>
          <w:szCs w:val="16"/>
        </w:rPr>
        <w:t xml:space="preserve">/2018/44-E/C.16/2018/8, para/31) </w:t>
      </w:r>
    </w:p>
  </w:footnote>
  <w:footnote w:id="12">
    <w:p w14:paraId="09264F86" w14:textId="06B44A4D" w:rsidR="00933186" w:rsidRPr="00EB3C80" w:rsidRDefault="00933186">
      <w:pPr>
        <w:pStyle w:val="FootnoteText"/>
        <w:rPr>
          <w:rFonts w:ascii="Arial Nova" w:eastAsiaTheme="minorEastAsia" w:hAnsi="Arial Nova"/>
          <w:lang w:eastAsia="ja-JP"/>
        </w:rPr>
      </w:pPr>
      <w:r w:rsidRPr="00EB3C80">
        <w:rPr>
          <w:rStyle w:val="FootnoteReference"/>
          <w:rFonts w:ascii="Arial Nova" w:hAnsi="Arial Nova"/>
        </w:rPr>
        <w:footnoteRef/>
      </w:r>
      <w:r w:rsidRPr="00EB3C80">
        <w:rPr>
          <w:rFonts w:ascii="Arial Nova" w:hAnsi="Arial Nova"/>
        </w:rPr>
        <w:t xml:space="preserve"> </w:t>
      </w:r>
      <w:r w:rsidRPr="00EB3C80">
        <w:rPr>
          <w:rFonts w:ascii="Arial Nova" w:eastAsiaTheme="minorEastAsia" w:hAnsi="Arial Nova"/>
          <w:sz w:val="16"/>
          <w:szCs w:val="16"/>
          <w:lang w:eastAsia="ja-JP"/>
        </w:rPr>
        <w:t>Th</w:t>
      </w:r>
      <w:r>
        <w:rPr>
          <w:rFonts w:ascii="Arial Nova" w:eastAsiaTheme="minorEastAsia" w:hAnsi="Arial Nova"/>
          <w:sz w:val="16"/>
          <w:szCs w:val="16"/>
          <w:lang w:eastAsia="ja-JP"/>
        </w:rPr>
        <w:t xml:space="preserve">e Human Development Data Centre </w:t>
      </w:r>
      <w:r w:rsidRPr="00EB3C80">
        <w:rPr>
          <w:rFonts w:ascii="Arial Nova" w:eastAsiaTheme="minorEastAsia" w:hAnsi="Arial Nova"/>
          <w:sz w:val="16"/>
          <w:szCs w:val="16"/>
          <w:lang w:eastAsia="ja-JP"/>
        </w:rPr>
        <w:t xml:space="preserve">includes data landing page, </w:t>
      </w:r>
      <w:r>
        <w:rPr>
          <w:rFonts w:ascii="Arial Nova" w:eastAsiaTheme="minorEastAsia" w:hAnsi="Arial Nova"/>
          <w:sz w:val="16"/>
          <w:szCs w:val="16"/>
          <w:lang w:eastAsia="ja-JP"/>
        </w:rPr>
        <w:t>H</w:t>
      </w:r>
      <w:r w:rsidRPr="00EB3C80">
        <w:rPr>
          <w:rFonts w:ascii="Arial Nova" w:eastAsiaTheme="minorEastAsia" w:hAnsi="Arial Nova"/>
          <w:sz w:val="16"/>
          <w:szCs w:val="16"/>
          <w:lang w:eastAsia="ja-JP"/>
        </w:rPr>
        <w:t xml:space="preserve">uman </w:t>
      </w:r>
      <w:r>
        <w:rPr>
          <w:rFonts w:ascii="Arial Nova" w:eastAsiaTheme="minorEastAsia" w:hAnsi="Arial Nova"/>
          <w:sz w:val="16"/>
          <w:szCs w:val="16"/>
          <w:lang w:eastAsia="ja-JP"/>
        </w:rPr>
        <w:t>D</w:t>
      </w:r>
      <w:r w:rsidRPr="00EB3C80">
        <w:rPr>
          <w:rFonts w:ascii="Arial Nova" w:eastAsiaTheme="minorEastAsia" w:hAnsi="Arial Nova"/>
          <w:sz w:val="16"/>
          <w:szCs w:val="16"/>
          <w:lang w:eastAsia="ja-JP"/>
        </w:rPr>
        <w:t xml:space="preserve">evelopment </w:t>
      </w:r>
      <w:r>
        <w:rPr>
          <w:rFonts w:ascii="Arial Nova" w:eastAsiaTheme="minorEastAsia" w:hAnsi="Arial Nova"/>
          <w:sz w:val="16"/>
          <w:szCs w:val="16"/>
          <w:lang w:eastAsia="ja-JP"/>
        </w:rPr>
        <w:t>I</w:t>
      </w:r>
      <w:r w:rsidRPr="00EB3C80">
        <w:rPr>
          <w:rFonts w:ascii="Arial Nova" w:eastAsiaTheme="minorEastAsia" w:hAnsi="Arial Nova"/>
          <w:sz w:val="16"/>
          <w:szCs w:val="16"/>
          <w:lang w:eastAsia="ja-JP"/>
        </w:rPr>
        <w:t xml:space="preserve">ndex, rankings, country profiles, </w:t>
      </w:r>
      <w:r>
        <w:rPr>
          <w:rFonts w:ascii="Arial Nova" w:eastAsiaTheme="minorEastAsia" w:hAnsi="Arial Nova"/>
          <w:sz w:val="16"/>
          <w:szCs w:val="16"/>
          <w:lang w:eastAsia="ja-JP"/>
        </w:rPr>
        <w:t>Gender Inequality Index</w:t>
      </w:r>
      <w:r w:rsidRPr="00EB3C80">
        <w:rPr>
          <w:rFonts w:ascii="Arial Nova" w:eastAsiaTheme="minorEastAsia" w:hAnsi="Arial Nova"/>
          <w:sz w:val="16"/>
          <w:szCs w:val="16"/>
          <w:lang w:eastAsia="ja-JP"/>
        </w:rPr>
        <w:t xml:space="preserve">, </w:t>
      </w:r>
      <w:r>
        <w:rPr>
          <w:rFonts w:ascii="Arial Nova" w:eastAsiaTheme="minorEastAsia" w:hAnsi="Arial Nova"/>
          <w:sz w:val="16"/>
          <w:szCs w:val="16"/>
          <w:lang w:eastAsia="ja-JP"/>
        </w:rPr>
        <w:t>M</w:t>
      </w:r>
      <w:r w:rsidRPr="00EB3C80">
        <w:rPr>
          <w:rFonts w:ascii="Arial Nova" w:eastAsiaTheme="minorEastAsia" w:hAnsi="Arial Nova"/>
          <w:sz w:val="16"/>
          <w:szCs w:val="16"/>
          <w:lang w:eastAsia="ja-JP"/>
        </w:rPr>
        <w:t xml:space="preserve">ultidimensional </w:t>
      </w:r>
      <w:r>
        <w:rPr>
          <w:rFonts w:ascii="Arial Nova" w:eastAsiaTheme="minorEastAsia" w:hAnsi="Arial Nova"/>
          <w:sz w:val="16"/>
          <w:szCs w:val="16"/>
          <w:lang w:eastAsia="ja-JP"/>
        </w:rPr>
        <w:t>P</w:t>
      </w:r>
      <w:r w:rsidRPr="00EB3C80">
        <w:rPr>
          <w:rFonts w:ascii="Arial Nova" w:eastAsiaTheme="minorEastAsia" w:hAnsi="Arial Nova"/>
          <w:sz w:val="16"/>
          <w:szCs w:val="16"/>
          <w:lang w:eastAsia="ja-JP"/>
        </w:rPr>
        <w:t xml:space="preserve">overty </w:t>
      </w:r>
      <w:r>
        <w:rPr>
          <w:rFonts w:ascii="Arial Nova" w:eastAsiaTheme="minorEastAsia" w:hAnsi="Arial Nova"/>
          <w:sz w:val="16"/>
          <w:szCs w:val="16"/>
          <w:lang w:eastAsia="ja-JP"/>
        </w:rPr>
        <w:t>I</w:t>
      </w:r>
      <w:r w:rsidRPr="00EB3C80">
        <w:rPr>
          <w:rFonts w:ascii="Arial Nova" w:eastAsiaTheme="minorEastAsia" w:hAnsi="Arial Nova"/>
          <w:sz w:val="16"/>
          <w:szCs w:val="16"/>
          <w:lang w:eastAsia="ja-JP"/>
        </w:rPr>
        <w:t xml:space="preserve">ndex, </w:t>
      </w:r>
      <w:r>
        <w:rPr>
          <w:rFonts w:ascii="Arial Nova" w:eastAsiaTheme="minorEastAsia" w:hAnsi="Arial Nova"/>
          <w:sz w:val="16"/>
          <w:szCs w:val="16"/>
          <w:lang w:eastAsia="ja-JP"/>
        </w:rPr>
        <w:t>G</w:t>
      </w:r>
      <w:r w:rsidRPr="00EB3C80">
        <w:rPr>
          <w:rFonts w:ascii="Arial Nova" w:eastAsiaTheme="minorEastAsia" w:hAnsi="Arial Nova"/>
          <w:sz w:val="16"/>
          <w:szCs w:val="16"/>
          <w:lang w:eastAsia="ja-JP"/>
        </w:rPr>
        <w:t xml:space="preserve">ender </w:t>
      </w:r>
      <w:r>
        <w:rPr>
          <w:rFonts w:ascii="Arial Nova" w:eastAsiaTheme="minorEastAsia" w:hAnsi="Arial Nova"/>
          <w:sz w:val="16"/>
          <w:szCs w:val="16"/>
          <w:lang w:eastAsia="ja-JP"/>
        </w:rPr>
        <w:t>S</w:t>
      </w:r>
      <w:r w:rsidRPr="00EB3C80">
        <w:rPr>
          <w:rFonts w:ascii="Arial Nova" w:eastAsiaTheme="minorEastAsia" w:hAnsi="Arial Nova"/>
          <w:sz w:val="16"/>
          <w:szCs w:val="16"/>
          <w:lang w:eastAsia="ja-JP"/>
        </w:rPr>
        <w:t xml:space="preserve">ocial </w:t>
      </w:r>
      <w:r>
        <w:rPr>
          <w:rFonts w:ascii="Arial Nova" w:eastAsiaTheme="minorEastAsia" w:hAnsi="Arial Nova"/>
          <w:sz w:val="16"/>
          <w:szCs w:val="16"/>
          <w:lang w:eastAsia="ja-JP"/>
        </w:rPr>
        <w:t>N</w:t>
      </w:r>
      <w:r w:rsidRPr="00EB3C80">
        <w:rPr>
          <w:rFonts w:ascii="Arial Nova" w:eastAsiaTheme="minorEastAsia" w:hAnsi="Arial Nova"/>
          <w:sz w:val="16"/>
          <w:szCs w:val="16"/>
          <w:lang w:eastAsia="ja-JP"/>
        </w:rPr>
        <w:t xml:space="preserve">orms </w:t>
      </w:r>
      <w:r>
        <w:rPr>
          <w:rFonts w:ascii="Arial Nova" w:eastAsiaTheme="minorEastAsia" w:hAnsi="Arial Nova"/>
          <w:sz w:val="16"/>
          <w:szCs w:val="16"/>
          <w:lang w:eastAsia="ja-JP"/>
        </w:rPr>
        <w:t>I</w:t>
      </w:r>
      <w:r w:rsidRPr="00EB3C80">
        <w:rPr>
          <w:rFonts w:ascii="Arial Nova" w:eastAsiaTheme="minorEastAsia" w:hAnsi="Arial Nova"/>
          <w:sz w:val="16"/>
          <w:szCs w:val="16"/>
          <w:lang w:eastAsia="ja-JP"/>
        </w:rPr>
        <w:t>ndex, dashboards, etc.</w:t>
      </w:r>
    </w:p>
  </w:footnote>
  <w:footnote w:id="13">
    <w:p w14:paraId="4D62BED1" w14:textId="7EC48178" w:rsidR="00933186" w:rsidRDefault="00933186" w:rsidP="00C53E86">
      <w:pPr>
        <w:pStyle w:val="FootnoteText"/>
      </w:pPr>
      <w:r>
        <w:rPr>
          <w:rStyle w:val="FootnoteReference"/>
        </w:rPr>
        <w:footnoteRef/>
      </w:r>
      <w:r>
        <w:t xml:space="preserve"> </w:t>
      </w:r>
      <w:r w:rsidRPr="00B86597">
        <w:rPr>
          <w:rFonts w:ascii="Arial Nova" w:eastAsiaTheme="minorEastAsia" w:hAnsi="Arial Nova"/>
          <w:sz w:val="16"/>
          <w:szCs w:val="16"/>
          <w:lang w:eastAsia="ja-JP"/>
        </w:rPr>
        <w:t xml:space="preserve">Percentage of business units updating </w:t>
      </w:r>
      <w:r>
        <w:rPr>
          <w:rFonts w:ascii="Arial Nova" w:eastAsiaTheme="minorEastAsia" w:hAnsi="Arial Nova"/>
          <w:sz w:val="16"/>
          <w:szCs w:val="16"/>
          <w:lang w:eastAsia="ja-JP"/>
        </w:rPr>
        <w:t xml:space="preserve">their </w:t>
      </w:r>
      <w:r w:rsidRPr="00B86597">
        <w:rPr>
          <w:rFonts w:ascii="Arial Nova" w:eastAsiaTheme="minorEastAsia" w:hAnsi="Arial Nova"/>
          <w:sz w:val="16"/>
          <w:szCs w:val="16"/>
          <w:lang w:eastAsia="ja-JP"/>
        </w:rPr>
        <w:t xml:space="preserve">risk log in </w:t>
      </w:r>
      <w:r>
        <w:rPr>
          <w:rFonts w:ascii="Arial Nova" w:eastAsiaTheme="minorEastAsia" w:hAnsi="Arial Nova"/>
          <w:sz w:val="16"/>
          <w:szCs w:val="16"/>
          <w:lang w:eastAsia="ja-JP"/>
        </w:rPr>
        <w:t xml:space="preserve">the </w:t>
      </w:r>
      <w:r w:rsidRPr="00B86597">
        <w:rPr>
          <w:rFonts w:ascii="Arial Nova" w:eastAsiaTheme="minorEastAsia" w:hAnsi="Arial Nova"/>
          <w:sz w:val="16"/>
          <w:szCs w:val="16"/>
          <w:lang w:eastAsia="ja-JP"/>
        </w:rPr>
        <w:t>I</w:t>
      </w:r>
      <w:r>
        <w:rPr>
          <w:rFonts w:ascii="Arial Nova" w:eastAsiaTheme="minorEastAsia" w:hAnsi="Arial Nova"/>
          <w:sz w:val="16"/>
          <w:szCs w:val="16"/>
          <w:lang w:eastAsia="ja-JP"/>
        </w:rPr>
        <w:t xml:space="preserve">ntegrated </w:t>
      </w:r>
      <w:r w:rsidRPr="00B86597">
        <w:rPr>
          <w:rFonts w:ascii="Arial Nova" w:eastAsiaTheme="minorEastAsia" w:hAnsi="Arial Nova"/>
          <w:sz w:val="16"/>
          <w:szCs w:val="16"/>
          <w:lang w:eastAsia="ja-JP"/>
        </w:rPr>
        <w:t>W</w:t>
      </w:r>
      <w:r>
        <w:rPr>
          <w:rFonts w:ascii="Arial Nova" w:eastAsiaTheme="minorEastAsia" w:hAnsi="Arial Nova"/>
          <w:sz w:val="16"/>
          <w:szCs w:val="16"/>
          <w:lang w:eastAsia="ja-JP"/>
        </w:rPr>
        <w:t xml:space="preserve">ork </w:t>
      </w:r>
      <w:r w:rsidRPr="00B86597">
        <w:rPr>
          <w:rFonts w:ascii="Arial Nova" w:eastAsiaTheme="minorEastAsia" w:hAnsi="Arial Nova"/>
          <w:sz w:val="16"/>
          <w:szCs w:val="16"/>
          <w:lang w:eastAsia="ja-JP"/>
        </w:rPr>
        <w:t>P</w:t>
      </w:r>
      <w:r>
        <w:rPr>
          <w:rFonts w:ascii="Arial Nova" w:eastAsiaTheme="minorEastAsia" w:hAnsi="Arial Nova"/>
          <w:sz w:val="16"/>
          <w:szCs w:val="16"/>
          <w:lang w:eastAsia="ja-JP"/>
        </w:rPr>
        <w:t>lan</w:t>
      </w:r>
      <w:r w:rsidRPr="00B86597">
        <w:rPr>
          <w:rFonts w:ascii="Arial Nova" w:eastAsiaTheme="minorEastAsia" w:hAnsi="Arial Nova"/>
          <w:sz w:val="16"/>
          <w:szCs w:val="16"/>
          <w:lang w:eastAsia="ja-JP"/>
        </w:rPr>
        <w:t xml:space="preserve"> </w:t>
      </w:r>
      <w:r>
        <w:rPr>
          <w:rFonts w:ascii="Arial Nova" w:eastAsiaTheme="minorEastAsia" w:hAnsi="Arial Nova"/>
          <w:sz w:val="16"/>
          <w:szCs w:val="16"/>
          <w:lang w:eastAsia="ja-JP"/>
        </w:rPr>
        <w:t xml:space="preserve">at least </w:t>
      </w:r>
      <w:r w:rsidRPr="00B86597">
        <w:rPr>
          <w:rFonts w:ascii="Arial Nova" w:eastAsiaTheme="minorEastAsia" w:hAnsi="Arial Nova"/>
          <w:sz w:val="16"/>
          <w:szCs w:val="16"/>
          <w:lang w:eastAsia="ja-JP"/>
        </w:rPr>
        <w:t>twice a year (Q1-</w:t>
      </w:r>
      <w:r>
        <w:rPr>
          <w:rFonts w:ascii="Arial Nova" w:eastAsiaTheme="minorEastAsia" w:hAnsi="Arial Nova"/>
          <w:sz w:val="16"/>
          <w:szCs w:val="16"/>
          <w:lang w:eastAsia="ja-JP"/>
        </w:rPr>
        <w:t>Q</w:t>
      </w:r>
      <w:r w:rsidRPr="00B86597">
        <w:rPr>
          <w:rFonts w:ascii="Arial Nova" w:eastAsiaTheme="minorEastAsia" w:hAnsi="Arial Nova"/>
          <w:sz w:val="16"/>
          <w:szCs w:val="16"/>
          <w:lang w:eastAsia="ja-JP"/>
        </w:rPr>
        <w:t>2 and Q3-Q4)</w:t>
      </w:r>
    </w:p>
  </w:footnote>
  <w:footnote w:id="14">
    <w:p w14:paraId="603F47F1" w14:textId="0CD68E7E" w:rsidR="00933186" w:rsidRDefault="00933186" w:rsidP="00C53E86">
      <w:pPr>
        <w:pStyle w:val="FootnoteText"/>
      </w:pPr>
      <w:r>
        <w:rPr>
          <w:rStyle w:val="FootnoteReference"/>
        </w:rPr>
        <w:footnoteRef/>
      </w:r>
      <w:r>
        <w:t xml:space="preserve"> </w:t>
      </w:r>
      <w:r w:rsidRPr="00B86597">
        <w:rPr>
          <w:rFonts w:ascii="Arial Nova" w:eastAsiaTheme="minorEastAsia" w:hAnsi="Arial Nova"/>
          <w:sz w:val="16"/>
          <w:szCs w:val="16"/>
          <w:lang w:eastAsia="ja-JP"/>
        </w:rPr>
        <w:t>Percentage of business units</w:t>
      </w:r>
      <w:r>
        <w:rPr>
          <w:rFonts w:ascii="Arial Nova" w:eastAsiaTheme="minorEastAsia" w:hAnsi="Arial Nova"/>
          <w:sz w:val="16"/>
          <w:szCs w:val="16"/>
          <w:lang w:eastAsia="ja-JP"/>
        </w:rPr>
        <w:t xml:space="preserve"> monitoring</w:t>
      </w:r>
      <w:r w:rsidRPr="00B86597">
        <w:rPr>
          <w:rFonts w:ascii="Arial Nova" w:eastAsiaTheme="minorEastAsia" w:hAnsi="Arial Nova"/>
          <w:sz w:val="16"/>
          <w:szCs w:val="16"/>
          <w:lang w:eastAsia="ja-JP"/>
        </w:rPr>
        <w:t xml:space="preserve"> </w:t>
      </w:r>
      <w:r>
        <w:rPr>
          <w:rFonts w:ascii="Arial Nova" w:eastAsiaTheme="minorEastAsia" w:hAnsi="Arial Nova"/>
          <w:sz w:val="16"/>
          <w:szCs w:val="16"/>
          <w:lang w:eastAsia="ja-JP"/>
        </w:rPr>
        <w:t xml:space="preserve">project risks </w:t>
      </w:r>
      <w:r w:rsidRPr="00B86597">
        <w:rPr>
          <w:rFonts w:ascii="Arial Nova" w:eastAsiaTheme="minorEastAsia" w:hAnsi="Arial Nova"/>
          <w:sz w:val="16"/>
          <w:szCs w:val="16"/>
          <w:lang w:eastAsia="ja-JP"/>
        </w:rPr>
        <w:t xml:space="preserve">in </w:t>
      </w:r>
      <w:r>
        <w:rPr>
          <w:rFonts w:ascii="Arial Nova" w:eastAsiaTheme="minorEastAsia" w:hAnsi="Arial Nova"/>
          <w:sz w:val="16"/>
          <w:szCs w:val="16"/>
          <w:lang w:eastAsia="ja-JP"/>
        </w:rPr>
        <w:t xml:space="preserve">the Project Risk Dashboard at least quarterly </w:t>
      </w:r>
      <w:r w:rsidRPr="00B86597">
        <w:rPr>
          <w:rFonts w:ascii="Arial Nova" w:eastAsiaTheme="minorEastAsia" w:hAnsi="Arial Nova"/>
          <w:sz w:val="16"/>
          <w:szCs w:val="16"/>
          <w:lang w:eastAsia="ja-JP"/>
        </w:rPr>
        <w:t>(Q1</w:t>
      </w:r>
      <w:r>
        <w:rPr>
          <w:rFonts w:ascii="Arial Nova" w:eastAsiaTheme="minorEastAsia" w:hAnsi="Arial Nova"/>
          <w:sz w:val="16"/>
          <w:szCs w:val="16"/>
          <w:lang w:eastAsia="ja-JP"/>
        </w:rPr>
        <w:t>, Q</w:t>
      </w:r>
      <w:r w:rsidRPr="00B86597">
        <w:rPr>
          <w:rFonts w:ascii="Arial Nova" w:eastAsiaTheme="minorEastAsia" w:hAnsi="Arial Nova"/>
          <w:sz w:val="16"/>
          <w:szCs w:val="16"/>
          <w:lang w:eastAsia="ja-JP"/>
        </w:rPr>
        <w:t>2</w:t>
      </w:r>
      <w:r>
        <w:rPr>
          <w:rFonts w:ascii="Arial Nova" w:eastAsiaTheme="minorEastAsia" w:hAnsi="Arial Nova"/>
          <w:sz w:val="16"/>
          <w:szCs w:val="16"/>
          <w:lang w:eastAsia="ja-JP"/>
        </w:rPr>
        <w:t xml:space="preserve">, </w:t>
      </w:r>
      <w:r w:rsidRPr="00B86597">
        <w:rPr>
          <w:rFonts w:ascii="Arial Nova" w:eastAsiaTheme="minorEastAsia" w:hAnsi="Arial Nova"/>
          <w:sz w:val="16"/>
          <w:szCs w:val="16"/>
          <w:lang w:eastAsia="ja-JP"/>
        </w:rPr>
        <w:t>Q3</w:t>
      </w:r>
      <w:r>
        <w:rPr>
          <w:rFonts w:ascii="Arial Nova" w:eastAsiaTheme="minorEastAsia" w:hAnsi="Arial Nova"/>
          <w:sz w:val="16"/>
          <w:szCs w:val="16"/>
          <w:lang w:eastAsia="ja-JP"/>
        </w:rPr>
        <w:t xml:space="preserve"> and </w:t>
      </w:r>
      <w:r w:rsidRPr="00B86597">
        <w:rPr>
          <w:rFonts w:ascii="Arial Nova" w:eastAsiaTheme="minorEastAsia" w:hAnsi="Arial Nova"/>
          <w:sz w:val="16"/>
          <w:szCs w:val="16"/>
          <w:lang w:eastAsia="ja-JP"/>
        </w:rPr>
        <w:t>Q4)</w:t>
      </w:r>
    </w:p>
  </w:footnote>
  <w:footnote w:id="15">
    <w:p w14:paraId="3CFCBDAF" w14:textId="37E5DD52" w:rsidR="00933186" w:rsidRDefault="00933186" w:rsidP="00E847EE">
      <w:pPr>
        <w:pStyle w:val="FootnoteText"/>
      </w:pPr>
      <w:r w:rsidRPr="00AE34AE">
        <w:rPr>
          <w:rStyle w:val="FootnoteReference"/>
          <w:sz w:val="18"/>
          <w:szCs w:val="18"/>
        </w:rPr>
        <w:footnoteRef/>
      </w:r>
      <w:r>
        <w:t xml:space="preserve"> </w:t>
      </w:r>
      <w:r w:rsidRPr="0006168C">
        <w:rPr>
          <w:rFonts w:ascii="Arial Nova" w:hAnsi="Arial Nova" w:cs="Arial"/>
          <w:color w:val="000000"/>
          <w:sz w:val="16"/>
          <w:szCs w:val="16"/>
          <w:shd w:val="clear" w:color="auto" w:fill="FEFEFE"/>
        </w:rPr>
        <w:t xml:space="preserve">UNDP is committed to be green, sustainable, and just. </w:t>
      </w:r>
      <w:r>
        <w:rPr>
          <w:rFonts w:ascii="Arial Nova" w:hAnsi="Arial Nova" w:cs="Arial"/>
          <w:color w:val="000000"/>
          <w:sz w:val="16"/>
          <w:szCs w:val="16"/>
          <w:shd w:val="clear" w:color="auto" w:fill="FEFEFE"/>
        </w:rPr>
        <w:t xml:space="preserve">The </w:t>
      </w:r>
      <w:hyperlink r:id="rId3" w:anchor=":~:text=The%20Greening%20UNDP%20Moonshot%20was%20launched%20in%20September,the%20best%20waste%20management%20in%20all%20UNDP%20premises." w:history="1">
        <w:r w:rsidRPr="0083227C">
          <w:rPr>
            <w:rStyle w:val="Hyperlink"/>
            <w:rFonts w:ascii="Arial Nova" w:hAnsi="Arial Nova" w:cs="Arial"/>
            <w:sz w:val="16"/>
            <w:szCs w:val="16"/>
            <w:shd w:val="clear" w:color="auto" w:fill="FEFEFE"/>
          </w:rPr>
          <w:t>Greening Moonshot</w:t>
        </w:r>
      </w:hyperlink>
      <w:r w:rsidRPr="0006168C">
        <w:rPr>
          <w:rFonts w:ascii="Arial Nova" w:hAnsi="Arial Nova" w:cs="Arial"/>
          <w:color w:val="000000"/>
          <w:sz w:val="16"/>
          <w:szCs w:val="16"/>
          <w:shd w:val="clear" w:color="auto" w:fill="FEFEFE"/>
        </w:rPr>
        <w:t xml:space="preserve"> </w:t>
      </w:r>
      <w:r>
        <w:rPr>
          <w:rFonts w:ascii="Arial Nova" w:hAnsi="Arial Nova" w:cs="Arial"/>
          <w:color w:val="000000"/>
          <w:sz w:val="16"/>
          <w:szCs w:val="16"/>
          <w:shd w:val="clear" w:color="auto" w:fill="FEFEFE"/>
        </w:rPr>
        <w:t xml:space="preserve">initiative aims </w:t>
      </w:r>
      <w:r w:rsidRPr="0006168C">
        <w:rPr>
          <w:rFonts w:ascii="Arial Nova" w:hAnsi="Arial Nova" w:cs="Arial"/>
          <w:color w:val="000000"/>
          <w:sz w:val="16"/>
          <w:szCs w:val="16"/>
          <w:shd w:val="clear" w:color="auto" w:fill="FEFEFE"/>
        </w:rPr>
        <w:t>to reduce UNDP’s Greenhouse Gas emissions by 25 percent by 2025 and 50 percent by 2030</w:t>
      </w:r>
      <w:r>
        <w:rPr>
          <w:rFonts w:ascii="Arial Nova" w:hAnsi="Arial Nova" w:cs="Arial"/>
          <w:color w:val="000000"/>
          <w:sz w:val="16"/>
          <w:szCs w:val="16"/>
          <w:shd w:val="clear" w:color="auto" w:fill="FEFEFE"/>
        </w:rPr>
        <w:t xml:space="preserve"> against the level of 2018.</w:t>
      </w:r>
    </w:p>
  </w:footnote>
  <w:footnote w:id="16">
    <w:p w14:paraId="494B5B34" w14:textId="7AED0D06" w:rsidR="006C5046" w:rsidRPr="006C5046" w:rsidRDefault="006C5046">
      <w:pPr>
        <w:pStyle w:val="FootnoteText"/>
        <w:rPr>
          <w:rFonts w:eastAsiaTheme="minorEastAsia"/>
          <w:lang w:eastAsia="ja-JP"/>
        </w:rPr>
      </w:pPr>
      <w:r w:rsidRPr="00AE34AE">
        <w:rPr>
          <w:rStyle w:val="FootnoteReference"/>
          <w:sz w:val="18"/>
          <w:szCs w:val="18"/>
        </w:rPr>
        <w:footnoteRef/>
      </w:r>
      <w:r w:rsidRPr="00AE34AE">
        <w:rPr>
          <w:sz w:val="18"/>
          <w:szCs w:val="18"/>
        </w:rPr>
        <w:t xml:space="preserve"> </w:t>
      </w:r>
      <w:r w:rsidRPr="006C5046">
        <w:rPr>
          <w:rFonts w:ascii="Arial Nova" w:hAnsi="Arial Nova" w:cs="Arial"/>
          <w:color w:val="000000"/>
          <w:sz w:val="16"/>
          <w:szCs w:val="16"/>
          <w:shd w:val="clear" w:color="auto" w:fill="FEFEFE"/>
        </w:rPr>
        <w:t>This indicator measures only decentralized evaluations.</w:t>
      </w:r>
      <w:r>
        <w:rPr>
          <w:rFonts w:eastAsiaTheme="minorEastAsia"/>
          <w:lang w:eastAsia="ja-JP"/>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5D93" w14:textId="77777777" w:rsidR="006E5E17" w:rsidRDefault="006E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44D9" w14:textId="77777777" w:rsidR="006E5E17" w:rsidRDefault="006E5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5210" w14:textId="77777777" w:rsidR="006E5E17" w:rsidRDefault="006E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29B"/>
    <w:multiLevelType w:val="hybridMultilevel"/>
    <w:tmpl w:val="32ECDC36"/>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05CE65B8"/>
    <w:multiLevelType w:val="hybridMultilevel"/>
    <w:tmpl w:val="40149782"/>
    <w:lvl w:ilvl="0" w:tplc="16B0E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402C1"/>
    <w:multiLevelType w:val="hybridMultilevel"/>
    <w:tmpl w:val="A074F52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9703D8"/>
    <w:multiLevelType w:val="hybridMultilevel"/>
    <w:tmpl w:val="39E6B4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A66C1"/>
    <w:multiLevelType w:val="hybridMultilevel"/>
    <w:tmpl w:val="9DC6230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F605DF"/>
    <w:multiLevelType w:val="hybridMultilevel"/>
    <w:tmpl w:val="F6604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620FA"/>
    <w:multiLevelType w:val="hybridMultilevel"/>
    <w:tmpl w:val="94EA76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F5D0E"/>
    <w:multiLevelType w:val="hybridMultilevel"/>
    <w:tmpl w:val="7144C4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204DE"/>
    <w:multiLevelType w:val="hybridMultilevel"/>
    <w:tmpl w:val="D50855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C4037"/>
    <w:multiLevelType w:val="hybridMultilevel"/>
    <w:tmpl w:val="7898EE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F2426B"/>
    <w:multiLevelType w:val="multilevel"/>
    <w:tmpl w:val="75D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464C7B"/>
    <w:multiLevelType w:val="hybridMultilevel"/>
    <w:tmpl w:val="7D28D8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7C44"/>
    <w:multiLevelType w:val="hybridMultilevel"/>
    <w:tmpl w:val="9802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30C1B"/>
    <w:multiLevelType w:val="hybridMultilevel"/>
    <w:tmpl w:val="5EDEC3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8F0B00"/>
    <w:multiLevelType w:val="hybridMultilevel"/>
    <w:tmpl w:val="4F7E1AD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CA6DED"/>
    <w:multiLevelType w:val="hybridMultilevel"/>
    <w:tmpl w:val="FE7474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E8684B"/>
    <w:multiLevelType w:val="hybridMultilevel"/>
    <w:tmpl w:val="BFE66C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DA6105"/>
    <w:multiLevelType w:val="hybridMultilevel"/>
    <w:tmpl w:val="90FA492A"/>
    <w:lvl w:ilvl="0" w:tplc="04090003">
      <w:start w:val="1"/>
      <w:numFmt w:val="bullet"/>
      <w:lvlText w:val="o"/>
      <w:lvlJc w:val="left"/>
      <w:pPr>
        <w:ind w:left="980" w:hanging="360"/>
      </w:pPr>
      <w:rPr>
        <w:rFonts w:ascii="Courier New" w:hAnsi="Courier New" w:cs="Courier New"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8" w15:restartNumberingAfterBreak="0">
    <w:nsid w:val="17CE790A"/>
    <w:multiLevelType w:val="hybridMultilevel"/>
    <w:tmpl w:val="83B63B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AB6712"/>
    <w:multiLevelType w:val="hybridMultilevel"/>
    <w:tmpl w:val="D01A2D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C70C20"/>
    <w:multiLevelType w:val="multilevel"/>
    <w:tmpl w:val="B2F6191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DBB537F"/>
    <w:multiLevelType w:val="hybridMultilevel"/>
    <w:tmpl w:val="BE30A8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5B38A9"/>
    <w:multiLevelType w:val="hybridMultilevel"/>
    <w:tmpl w:val="DA7AFF84"/>
    <w:lvl w:ilvl="0" w:tplc="04090001">
      <w:start w:val="1"/>
      <w:numFmt w:val="bullet"/>
      <w:lvlText w:val=""/>
      <w:lvlJc w:val="left"/>
      <w:pPr>
        <w:ind w:left="720" w:hanging="360"/>
      </w:pPr>
      <w:rPr>
        <w:rFonts w:ascii="Symbol" w:hAnsi="Symbol" w:hint="default"/>
      </w:rPr>
    </w:lvl>
    <w:lvl w:ilvl="1" w:tplc="6BDEC3A4">
      <w:start w:val="1"/>
      <w:numFmt w:val="bullet"/>
      <w:lvlText w:val="o"/>
      <w:lvlJc w:val="left"/>
      <w:pPr>
        <w:ind w:left="1440" w:hanging="360"/>
      </w:pPr>
      <w:rPr>
        <w:rFonts w:ascii="Courier New" w:hAnsi="Courier New" w:hint="default"/>
      </w:rPr>
    </w:lvl>
    <w:lvl w:ilvl="2" w:tplc="DC9492FA">
      <w:start w:val="1"/>
      <w:numFmt w:val="bullet"/>
      <w:lvlText w:val=""/>
      <w:lvlJc w:val="left"/>
      <w:pPr>
        <w:ind w:left="2160" w:hanging="360"/>
      </w:pPr>
      <w:rPr>
        <w:rFonts w:ascii="Wingdings" w:hAnsi="Wingdings" w:hint="default"/>
      </w:rPr>
    </w:lvl>
    <w:lvl w:ilvl="3" w:tplc="188298BE">
      <w:start w:val="1"/>
      <w:numFmt w:val="bullet"/>
      <w:lvlText w:val=""/>
      <w:lvlJc w:val="left"/>
      <w:pPr>
        <w:ind w:left="2880" w:hanging="360"/>
      </w:pPr>
      <w:rPr>
        <w:rFonts w:ascii="Symbol" w:hAnsi="Symbol" w:hint="default"/>
      </w:rPr>
    </w:lvl>
    <w:lvl w:ilvl="4" w:tplc="3E7A6108">
      <w:start w:val="1"/>
      <w:numFmt w:val="bullet"/>
      <w:lvlText w:val="o"/>
      <w:lvlJc w:val="left"/>
      <w:pPr>
        <w:ind w:left="3600" w:hanging="360"/>
      </w:pPr>
      <w:rPr>
        <w:rFonts w:ascii="Courier New" w:hAnsi="Courier New" w:hint="default"/>
      </w:rPr>
    </w:lvl>
    <w:lvl w:ilvl="5" w:tplc="ED08F098">
      <w:start w:val="1"/>
      <w:numFmt w:val="bullet"/>
      <w:lvlText w:val=""/>
      <w:lvlJc w:val="left"/>
      <w:pPr>
        <w:ind w:left="4320" w:hanging="360"/>
      </w:pPr>
      <w:rPr>
        <w:rFonts w:ascii="Wingdings" w:hAnsi="Wingdings" w:hint="default"/>
      </w:rPr>
    </w:lvl>
    <w:lvl w:ilvl="6" w:tplc="A830E36E">
      <w:start w:val="1"/>
      <w:numFmt w:val="bullet"/>
      <w:lvlText w:val=""/>
      <w:lvlJc w:val="left"/>
      <w:pPr>
        <w:ind w:left="5040" w:hanging="360"/>
      </w:pPr>
      <w:rPr>
        <w:rFonts w:ascii="Symbol" w:hAnsi="Symbol" w:hint="default"/>
      </w:rPr>
    </w:lvl>
    <w:lvl w:ilvl="7" w:tplc="8B1426EE">
      <w:start w:val="1"/>
      <w:numFmt w:val="bullet"/>
      <w:lvlText w:val="o"/>
      <w:lvlJc w:val="left"/>
      <w:pPr>
        <w:ind w:left="5760" w:hanging="360"/>
      </w:pPr>
      <w:rPr>
        <w:rFonts w:ascii="Courier New" w:hAnsi="Courier New" w:hint="default"/>
      </w:rPr>
    </w:lvl>
    <w:lvl w:ilvl="8" w:tplc="EDC656BE">
      <w:start w:val="1"/>
      <w:numFmt w:val="bullet"/>
      <w:lvlText w:val=""/>
      <w:lvlJc w:val="left"/>
      <w:pPr>
        <w:ind w:left="6480" w:hanging="360"/>
      </w:pPr>
      <w:rPr>
        <w:rFonts w:ascii="Wingdings" w:hAnsi="Wingdings" w:hint="default"/>
      </w:rPr>
    </w:lvl>
  </w:abstractNum>
  <w:abstractNum w:abstractNumId="23" w15:restartNumberingAfterBreak="0">
    <w:nsid w:val="1EB37A61"/>
    <w:multiLevelType w:val="hybridMultilevel"/>
    <w:tmpl w:val="63A42470"/>
    <w:lvl w:ilvl="0" w:tplc="04090003">
      <w:start w:val="1"/>
      <w:numFmt w:val="bullet"/>
      <w:lvlText w:val="o"/>
      <w:lvlJc w:val="left"/>
      <w:pPr>
        <w:ind w:left="1030" w:hanging="360"/>
      </w:pPr>
      <w:rPr>
        <w:rFonts w:ascii="Courier New" w:hAnsi="Courier New" w:cs="Courier New"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24" w15:restartNumberingAfterBreak="0">
    <w:nsid w:val="21CE183F"/>
    <w:multiLevelType w:val="hybridMultilevel"/>
    <w:tmpl w:val="ADAE5C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671332"/>
    <w:multiLevelType w:val="hybridMultilevel"/>
    <w:tmpl w:val="1C5EB20A"/>
    <w:lvl w:ilvl="0" w:tplc="1BB2C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944BD4"/>
    <w:multiLevelType w:val="hybridMultilevel"/>
    <w:tmpl w:val="A62216B0"/>
    <w:lvl w:ilvl="0" w:tplc="16B0E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8A298C"/>
    <w:multiLevelType w:val="hybridMultilevel"/>
    <w:tmpl w:val="3E58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9E0A69"/>
    <w:multiLevelType w:val="hybridMultilevel"/>
    <w:tmpl w:val="D7A45E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D31868"/>
    <w:multiLevelType w:val="hybridMultilevel"/>
    <w:tmpl w:val="EFC2AED2"/>
    <w:lvl w:ilvl="0" w:tplc="04090003">
      <w:start w:val="1"/>
      <w:numFmt w:val="bullet"/>
      <w:lvlText w:val="o"/>
      <w:lvlJc w:val="left"/>
      <w:pPr>
        <w:ind w:left="1030" w:hanging="360"/>
      </w:pPr>
      <w:rPr>
        <w:rFonts w:ascii="Courier New" w:hAnsi="Courier New" w:cs="Courier New"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30" w15:restartNumberingAfterBreak="0">
    <w:nsid w:val="24DF422D"/>
    <w:multiLevelType w:val="hybridMultilevel"/>
    <w:tmpl w:val="12C2076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281021AD"/>
    <w:multiLevelType w:val="hybridMultilevel"/>
    <w:tmpl w:val="5F220E8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292229AC"/>
    <w:multiLevelType w:val="hybridMultilevel"/>
    <w:tmpl w:val="C2F25F76"/>
    <w:lvl w:ilvl="0" w:tplc="04090003">
      <w:start w:val="1"/>
      <w:numFmt w:val="bullet"/>
      <w:lvlText w:val="o"/>
      <w:lvlJc w:val="left"/>
      <w:pPr>
        <w:ind w:left="980" w:hanging="360"/>
      </w:pPr>
      <w:rPr>
        <w:rFonts w:ascii="Courier New" w:hAnsi="Courier New" w:cs="Courier New"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33" w15:restartNumberingAfterBreak="0">
    <w:nsid w:val="2982276E"/>
    <w:multiLevelType w:val="hybridMultilevel"/>
    <w:tmpl w:val="8EC6D13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381558"/>
    <w:multiLevelType w:val="hybridMultilevel"/>
    <w:tmpl w:val="0924F1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9B5FFE"/>
    <w:multiLevelType w:val="hybridMultilevel"/>
    <w:tmpl w:val="CEB0E3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1B04ED"/>
    <w:multiLevelType w:val="hybridMultilevel"/>
    <w:tmpl w:val="32DEC5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A8015D"/>
    <w:multiLevelType w:val="hybridMultilevel"/>
    <w:tmpl w:val="DB5E427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50CFB"/>
    <w:multiLevelType w:val="hybridMultilevel"/>
    <w:tmpl w:val="BA0AA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8E46B6"/>
    <w:multiLevelType w:val="hybridMultilevel"/>
    <w:tmpl w:val="0218BBC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76646F"/>
    <w:multiLevelType w:val="hybridMultilevel"/>
    <w:tmpl w:val="6D5E39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C0536F"/>
    <w:multiLevelType w:val="singleLevel"/>
    <w:tmpl w:val="1F708ACC"/>
    <w:lvl w:ilvl="0">
      <w:start w:val="1"/>
      <w:numFmt w:val="upperLetter"/>
      <w:pStyle w:val="Heading5"/>
      <w:lvlText w:val="%1."/>
      <w:lvlJc w:val="left"/>
      <w:pPr>
        <w:tabs>
          <w:tab w:val="num" w:pos="360"/>
        </w:tabs>
        <w:ind w:left="360" w:hanging="360"/>
      </w:pPr>
      <w:rPr>
        <w:rFonts w:hint="default"/>
      </w:rPr>
    </w:lvl>
  </w:abstractNum>
  <w:abstractNum w:abstractNumId="42" w15:restartNumberingAfterBreak="0">
    <w:nsid w:val="3AEC2C83"/>
    <w:multiLevelType w:val="hybridMultilevel"/>
    <w:tmpl w:val="A61E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F628A8"/>
    <w:multiLevelType w:val="hybridMultilevel"/>
    <w:tmpl w:val="E39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586AB6"/>
    <w:multiLevelType w:val="multilevel"/>
    <w:tmpl w:val="257E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48438E6"/>
    <w:multiLevelType w:val="hybridMultilevel"/>
    <w:tmpl w:val="0C488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A4410"/>
    <w:multiLevelType w:val="hybridMultilevel"/>
    <w:tmpl w:val="FFFFFFFF"/>
    <w:lvl w:ilvl="0" w:tplc="C4601A9A">
      <w:start w:val="1"/>
      <w:numFmt w:val="bullet"/>
      <w:lvlText w:val=""/>
      <w:lvlJc w:val="left"/>
      <w:pPr>
        <w:ind w:left="720" w:hanging="360"/>
      </w:pPr>
      <w:rPr>
        <w:rFonts w:ascii="Symbol" w:hAnsi="Symbol" w:hint="default"/>
      </w:rPr>
    </w:lvl>
    <w:lvl w:ilvl="1" w:tplc="ED5EBC9C">
      <w:start w:val="1"/>
      <w:numFmt w:val="bullet"/>
      <w:lvlText w:val="o"/>
      <w:lvlJc w:val="left"/>
      <w:pPr>
        <w:ind w:left="1440" w:hanging="360"/>
      </w:pPr>
      <w:rPr>
        <w:rFonts w:ascii="Courier New" w:hAnsi="Courier New" w:hint="default"/>
      </w:rPr>
    </w:lvl>
    <w:lvl w:ilvl="2" w:tplc="645C795A">
      <w:start w:val="1"/>
      <w:numFmt w:val="bullet"/>
      <w:lvlText w:val=""/>
      <w:lvlJc w:val="left"/>
      <w:pPr>
        <w:ind w:left="2160" w:hanging="360"/>
      </w:pPr>
      <w:rPr>
        <w:rFonts w:ascii="Wingdings" w:hAnsi="Wingdings" w:hint="default"/>
      </w:rPr>
    </w:lvl>
    <w:lvl w:ilvl="3" w:tplc="DBC4AE58">
      <w:start w:val="1"/>
      <w:numFmt w:val="bullet"/>
      <w:lvlText w:val=""/>
      <w:lvlJc w:val="left"/>
      <w:pPr>
        <w:ind w:left="2880" w:hanging="360"/>
      </w:pPr>
      <w:rPr>
        <w:rFonts w:ascii="Symbol" w:hAnsi="Symbol" w:hint="default"/>
      </w:rPr>
    </w:lvl>
    <w:lvl w:ilvl="4" w:tplc="E3EC91DE">
      <w:start w:val="1"/>
      <w:numFmt w:val="bullet"/>
      <w:lvlText w:val="o"/>
      <w:lvlJc w:val="left"/>
      <w:pPr>
        <w:ind w:left="3600" w:hanging="360"/>
      </w:pPr>
      <w:rPr>
        <w:rFonts w:ascii="Courier New" w:hAnsi="Courier New" w:hint="default"/>
      </w:rPr>
    </w:lvl>
    <w:lvl w:ilvl="5" w:tplc="7BDAC954">
      <w:start w:val="1"/>
      <w:numFmt w:val="bullet"/>
      <w:lvlText w:val=""/>
      <w:lvlJc w:val="left"/>
      <w:pPr>
        <w:ind w:left="4320" w:hanging="360"/>
      </w:pPr>
      <w:rPr>
        <w:rFonts w:ascii="Wingdings" w:hAnsi="Wingdings" w:hint="default"/>
      </w:rPr>
    </w:lvl>
    <w:lvl w:ilvl="6" w:tplc="1D967422">
      <w:start w:val="1"/>
      <w:numFmt w:val="bullet"/>
      <w:lvlText w:val=""/>
      <w:lvlJc w:val="left"/>
      <w:pPr>
        <w:ind w:left="5040" w:hanging="360"/>
      </w:pPr>
      <w:rPr>
        <w:rFonts w:ascii="Symbol" w:hAnsi="Symbol" w:hint="default"/>
      </w:rPr>
    </w:lvl>
    <w:lvl w:ilvl="7" w:tplc="965014C2">
      <w:start w:val="1"/>
      <w:numFmt w:val="bullet"/>
      <w:lvlText w:val="o"/>
      <w:lvlJc w:val="left"/>
      <w:pPr>
        <w:ind w:left="5760" w:hanging="360"/>
      </w:pPr>
      <w:rPr>
        <w:rFonts w:ascii="Courier New" w:hAnsi="Courier New" w:hint="default"/>
      </w:rPr>
    </w:lvl>
    <w:lvl w:ilvl="8" w:tplc="B712A086">
      <w:start w:val="1"/>
      <w:numFmt w:val="bullet"/>
      <w:lvlText w:val=""/>
      <w:lvlJc w:val="left"/>
      <w:pPr>
        <w:ind w:left="6480" w:hanging="360"/>
      </w:pPr>
      <w:rPr>
        <w:rFonts w:ascii="Wingdings" w:hAnsi="Wingdings" w:hint="default"/>
      </w:rPr>
    </w:lvl>
  </w:abstractNum>
  <w:abstractNum w:abstractNumId="47" w15:restartNumberingAfterBreak="0">
    <w:nsid w:val="457966E9"/>
    <w:multiLevelType w:val="hybridMultilevel"/>
    <w:tmpl w:val="242C1C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5BC7CEE"/>
    <w:multiLevelType w:val="hybridMultilevel"/>
    <w:tmpl w:val="1E9CA4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88A2CBD"/>
    <w:multiLevelType w:val="hybridMultilevel"/>
    <w:tmpl w:val="2EAE15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695010"/>
    <w:multiLevelType w:val="hybridMultilevel"/>
    <w:tmpl w:val="CFBCEC04"/>
    <w:lvl w:ilvl="0" w:tplc="F3523E0C">
      <w:start w:val="1"/>
      <w:numFmt w:val="lowerLetter"/>
      <w:lvlText w:val="%1)"/>
      <w:lvlJc w:val="left"/>
      <w:pPr>
        <w:ind w:left="720" w:hanging="360"/>
      </w:pPr>
      <w:rPr>
        <w:rFonts w:eastAsia="SimSu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915E97"/>
    <w:multiLevelType w:val="hybridMultilevel"/>
    <w:tmpl w:val="2D48671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EFD0F45"/>
    <w:multiLevelType w:val="hybridMultilevel"/>
    <w:tmpl w:val="FB36E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F4664A4"/>
    <w:multiLevelType w:val="hybridMultilevel"/>
    <w:tmpl w:val="8432F4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A91E20"/>
    <w:multiLevelType w:val="hybridMultilevel"/>
    <w:tmpl w:val="DD9650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4102CB"/>
    <w:multiLevelType w:val="hybridMultilevel"/>
    <w:tmpl w:val="93767A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B84717"/>
    <w:multiLevelType w:val="hybridMultilevel"/>
    <w:tmpl w:val="1560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64178D"/>
    <w:multiLevelType w:val="hybridMultilevel"/>
    <w:tmpl w:val="7A326A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41130B"/>
    <w:multiLevelType w:val="hybridMultilevel"/>
    <w:tmpl w:val="FFFFFFFF"/>
    <w:lvl w:ilvl="0" w:tplc="A2BC799C">
      <w:start w:val="1"/>
      <w:numFmt w:val="bullet"/>
      <w:lvlText w:val=""/>
      <w:lvlJc w:val="left"/>
      <w:pPr>
        <w:ind w:left="720" w:hanging="360"/>
      </w:pPr>
      <w:rPr>
        <w:rFonts w:ascii="Symbol" w:hAnsi="Symbol" w:hint="default"/>
      </w:rPr>
    </w:lvl>
    <w:lvl w:ilvl="1" w:tplc="F7BC87B6">
      <w:start w:val="1"/>
      <w:numFmt w:val="bullet"/>
      <w:lvlText w:val="o"/>
      <w:lvlJc w:val="left"/>
      <w:pPr>
        <w:ind w:left="1440" w:hanging="360"/>
      </w:pPr>
      <w:rPr>
        <w:rFonts w:ascii="Courier New" w:hAnsi="Courier New" w:hint="default"/>
      </w:rPr>
    </w:lvl>
    <w:lvl w:ilvl="2" w:tplc="E2A8E3B6">
      <w:start w:val="1"/>
      <w:numFmt w:val="bullet"/>
      <w:lvlText w:val=""/>
      <w:lvlJc w:val="left"/>
      <w:pPr>
        <w:ind w:left="2160" w:hanging="360"/>
      </w:pPr>
      <w:rPr>
        <w:rFonts w:ascii="Wingdings" w:hAnsi="Wingdings" w:hint="default"/>
      </w:rPr>
    </w:lvl>
    <w:lvl w:ilvl="3" w:tplc="5394C492">
      <w:start w:val="1"/>
      <w:numFmt w:val="bullet"/>
      <w:lvlText w:val=""/>
      <w:lvlJc w:val="left"/>
      <w:pPr>
        <w:ind w:left="2880" w:hanging="360"/>
      </w:pPr>
      <w:rPr>
        <w:rFonts w:ascii="Symbol" w:hAnsi="Symbol" w:hint="default"/>
      </w:rPr>
    </w:lvl>
    <w:lvl w:ilvl="4" w:tplc="B5AE5828">
      <w:start w:val="1"/>
      <w:numFmt w:val="bullet"/>
      <w:lvlText w:val="o"/>
      <w:lvlJc w:val="left"/>
      <w:pPr>
        <w:ind w:left="3600" w:hanging="360"/>
      </w:pPr>
      <w:rPr>
        <w:rFonts w:ascii="Courier New" w:hAnsi="Courier New" w:hint="default"/>
      </w:rPr>
    </w:lvl>
    <w:lvl w:ilvl="5" w:tplc="80244E58">
      <w:start w:val="1"/>
      <w:numFmt w:val="bullet"/>
      <w:lvlText w:val=""/>
      <w:lvlJc w:val="left"/>
      <w:pPr>
        <w:ind w:left="4320" w:hanging="360"/>
      </w:pPr>
      <w:rPr>
        <w:rFonts w:ascii="Wingdings" w:hAnsi="Wingdings" w:hint="default"/>
      </w:rPr>
    </w:lvl>
    <w:lvl w:ilvl="6" w:tplc="EFB0D512">
      <w:start w:val="1"/>
      <w:numFmt w:val="bullet"/>
      <w:lvlText w:val=""/>
      <w:lvlJc w:val="left"/>
      <w:pPr>
        <w:ind w:left="5040" w:hanging="360"/>
      </w:pPr>
      <w:rPr>
        <w:rFonts w:ascii="Symbol" w:hAnsi="Symbol" w:hint="default"/>
      </w:rPr>
    </w:lvl>
    <w:lvl w:ilvl="7" w:tplc="C8B8B924">
      <w:start w:val="1"/>
      <w:numFmt w:val="bullet"/>
      <w:lvlText w:val="o"/>
      <w:lvlJc w:val="left"/>
      <w:pPr>
        <w:ind w:left="5760" w:hanging="360"/>
      </w:pPr>
      <w:rPr>
        <w:rFonts w:ascii="Courier New" w:hAnsi="Courier New" w:hint="default"/>
      </w:rPr>
    </w:lvl>
    <w:lvl w:ilvl="8" w:tplc="5282D244">
      <w:start w:val="1"/>
      <w:numFmt w:val="bullet"/>
      <w:lvlText w:val=""/>
      <w:lvlJc w:val="left"/>
      <w:pPr>
        <w:ind w:left="6480" w:hanging="360"/>
      </w:pPr>
      <w:rPr>
        <w:rFonts w:ascii="Wingdings" w:hAnsi="Wingdings" w:hint="default"/>
      </w:rPr>
    </w:lvl>
  </w:abstractNum>
  <w:abstractNum w:abstractNumId="59" w15:restartNumberingAfterBreak="0">
    <w:nsid w:val="550F6554"/>
    <w:multiLevelType w:val="hybridMultilevel"/>
    <w:tmpl w:val="3E3854B2"/>
    <w:lvl w:ilvl="0" w:tplc="36F0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8B6A7C"/>
    <w:multiLevelType w:val="hybridMultilevel"/>
    <w:tmpl w:val="AE428D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A6448A"/>
    <w:multiLevelType w:val="hybridMultilevel"/>
    <w:tmpl w:val="6EC6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C56946"/>
    <w:multiLevelType w:val="hybridMultilevel"/>
    <w:tmpl w:val="DE0644C8"/>
    <w:lvl w:ilvl="0" w:tplc="04090003">
      <w:start w:val="1"/>
      <w:numFmt w:val="bullet"/>
      <w:lvlText w:val="o"/>
      <w:lvlJc w:val="left"/>
      <w:pPr>
        <w:ind w:left="980" w:hanging="360"/>
      </w:pPr>
      <w:rPr>
        <w:rFonts w:ascii="Courier New" w:hAnsi="Courier New" w:cs="Courier New"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63" w15:restartNumberingAfterBreak="0">
    <w:nsid w:val="58BF63A9"/>
    <w:multiLevelType w:val="hybridMultilevel"/>
    <w:tmpl w:val="346EA71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14727D"/>
    <w:multiLevelType w:val="hybridMultilevel"/>
    <w:tmpl w:val="D3DE9A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FB2749"/>
    <w:multiLevelType w:val="hybridMultilevel"/>
    <w:tmpl w:val="61D82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BB37B1"/>
    <w:multiLevelType w:val="hybridMultilevel"/>
    <w:tmpl w:val="A62440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9F5B48"/>
    <w:multiLevelType w:val="hybridMultilevel"/>
    <w:tmpl w:val="481C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063D3B"/>
    <w:multiLevelType w:val="hybridMultilevel"/>
    <w:tmpl w:val="9836BB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812C06"/>
    <w:multiLevelType w:val="hybridMultilevel"/>
    <w:tmpl w:val="5F68A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2A80EFA"/>
    <w:multiLevelType w:val="hybridMultilevel"/>
    <w:tmpl w:val="83D401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DB2949"/>
    <w:multiLevelType w:val="hybridMultilevel"/>
    <w:tmpl w:val="C6EE13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F343FF"/>
    <w:multiLevelType w:val="hybridMultilevel"/>
    <w:tmpl w:val="7F1E1E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171B92"/>
    <w:multiLevelType w:val="hybridMultilevel"/>
    <w:tmpl w:val="49D4D830"/>
    <w:lvl w:ilvl="0" w:tplc="41387C2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BA5E9C"/>
    <w:multiLevelType w:val="hybridMultilevel"/>
    <w:tmpl w:val="838AB5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B32225"/>
    <w:multiLevelType w:val="hybridMultilevel"/>
    <w:tmpl w:val="283CED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BF77DE"/>
    <w:multiLevelType w:val="hybridMultilevel"/>
    <w:tmpl w:val="C888C4E4"/>
    <w:lvl w:ilvl="0" w:tplc="F4284FBE">
      <w:start w:val="1"/>
      <w:numFmt w:val="decimal"/>
      <w:pStyle w:val="UNpara"/>
      <w:lvlText w:val="%1."/>
      <w:lvlJc w:val="left"/>
      <w:pPr>
        <w:ind w:left="1980" w:hanging="360"/>
      </w:pPr>
      <w:rPr>
        <w:rFonts w:ascii="Times New Roman" w:hAnsi="Times New Roman" w:cs="Times New Roman" w:hint="default"/>
        <w:color w:val="000000"/>
        <w:sz w:val="2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7" w15:restartNumberingAfterBreak="0">
    <w:nsid w:val="6C827523"/>
    <w:multiLevelType w:val="hybridMultilevel"/>
    <w:tmpl w:val="025CC1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A36621"/>
    <w:multiLevelType w:val="hybridMultilevel"/>
    <w:tmpl w:val="948A09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E003A48"/>
    <w:multiLevelType w:val="hybridMultilevel"/>
    <w:tmpl w:val="4BE6135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E9940F8"/>
    <w:multiLevelType w:val="hybridMultilevel"/>
    <w:tmpl w:val="58DA08C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BE3C7F"/>
    <w:multiLevelType w:val="hybridMultilevel"/>
    <w:tmpl w:val="31A6376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EF50CBC"/>
    <w:multiLevelType w:val="hybridMultilevel"/>
    <w:tmpl w:val="8E9A39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2C1540"/>
    <w:multiLevelType w:val="hybridMultilevel"/>
    <w:tmpl w:val="FC560F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BA5A2E"/>
    <w:multiLevelType w:val="hybridMultilevel"/>
    <w:tmpl w:val="C930BFA0"/>
    <w:lvl w:ilvl="0" w:tplc="04090003">
      <w:start w:val="1"/>
      <w:numFmt w:val="bullet"/>
      <w:lvlText w:val="o"/>
      <w:lvlJc w:val="left"/>
      <w:pPr>
        <w:ind w:left="980" w:hanging="360"/>
      </w:pPr>
      <w:rPr>
        <w:rFonts w:ascii="Courier New" w:hAnsi="Courier New" w:cs="Courier New"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85" w15:restartNumberingAfterBreak="0">
    <w:nsid w:val="724E6787"/>
    <w:multiLevelType w:val="hybridMultilevel"/>
    <w:tmpl w:val="E8AA48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7B7389"/>
    <w:multiLevelType w:val="hybridMultilevel"/>
    <w:tmpl w:val="FFFFFFFF"/>
    <w:lvl w:ilvl="0" w:tplc="50A898C2">
      <w:start w:val="1"/>
      <w:numFmt w:val="bullet"/>
      <w:lvlText w:val=""/>
      <w:lvlJc w:val="left"/>
      <w:pPr>
        <w:ind w:left="720" w:hanging="360"/>
      </w:pPr>
      <w:rPr>
        <w:rFonts w:ascii="Symbol" w:hAnsi="Symbol" w:hint="default"/>
      </w:rPr>
    </w:lvl>
    <w:lvl w:ilvl="1" w:tplc="EB2EDF2C">
      <w:start w:val="1"/>
      <w:numFmt w:val="bullet"/>
      <w:lvlText w:val="o"/>
      <w:lvlJc w:val="left"/>
      <w:pPr>
        <w:ind w:left="1440" w:hanging="360"/>
      </w:pPr>
      <w:rPr>
        <w:rFonts w:ascii="Courier New" w:hAnsi="Courier New" w:hint="default"/>
      </w:rPr>
    </w:lvl>
    <w:lvl w:ilvl="2" w:tplc="311A19A4">
      <w:start w:val="1"/>
      <w:numFmt w:val="bullet"/>
      <w:lvlText w:val=""/>
      <w:lvlJc w:val="left"/>
      <w:pPr>
        <w:ind w:left="2160" w:hanging="360"/>
      </w:pPr>
      <w:rPr>
        <w:rFonts w:ascii="Wingdings" w:hAnsi="Wingdings" w:hint="default"/>
      </w:rPr>
    </w:lvl>
    <w:lvl w:ilvl="3" w:tplc="1A3CC22A">
      <w:start w:val="1"/>
      <w:numFmt w:val="bullet"/>
      <w:lvlText w:val=""/>
      <w:lvlJc w:val="left"/>
      <w:pPr>
        <w:ind w:left="2880" w:hanging="360"/>
      </w:pPr>
      <w:rPr>
        <w:rFonts w:ascii="Symbol" w:hAnsi="Symbol" w:hint="default"/>
      </w:rPr>
    </w:lvl>
    <w:lvl w:ilvl="4" w:tplc="754EC4EA">
      <w:start w:val="1"/>
      <w:numFmt w:val="bullet"/>
      <w:lvlText w:val="o"/>
      <w:lvlJc w:val="left"/>
      <w:pPr>
        <w:ind w:left="3600" w:hanging="360"/>
      </w:pPr>
      <w:rPr>
        <w:rFonts w:ascii="Courier New" w:hAnsi="Courier New" w:hint="default"/>
      </w:rPr>
    </w:lvl>
    <w:lvl w:ilvl="5" w:tplc="CD827524">
      <w:start w:val="1"/>
      <w:numFmt w:val="bullet"/>
      <w:lvlText w:val=""/>
      <w:lvlJc w:val="left"/>
      <w:pPr>
        <w:ind w:left="4320" w:hanging="360"/>
      </w:pPr>
      <w:rPr>
        <w:rFonts w:ascii="Wingdings" w:hAnsi="Wingdings" w:hint="default"/>
      </w:rPr>
    </w:lvl>
    <w:lvl w:ilvl="6" w:tplc="7AB60FD2">
      <w:start w:val="1"/>
      <w:numFmt w:val="bullet"/>
      <w:lvlText w:val=""/>
      <w:lvlJc w:val="left"/>
      <w:pPr>
        <w:ind w:left="5040" w:hanging="360"/>
      </w:pPr>
      <w:rPr>
        <w:rFonts w:ascii="Symbol" w:hAnsi="Symbol" w:hint="default"/>
      </w:rPr>
    </w:lvl>
    <w:lvl w:ilvl="7" w:tplc="5888B13C">
      <w:start w:val="1"/>
      <w:numFmt w:val="bullet"/>
      <w:lvlText w:val="o"/>
      <w:lvlJc w:val="left"/>
      <w:pPr>
        <w:ind w:left="5760" w:hanging="360"/>
      </w:pPr>
      <w:rPr>
        <w:rFonts w:ascii="Courier New" w:hAnsi="Courier New" w:hint="default"/>
      </w:rPr>
    </w:lvl>
    <w:lvl w:ilvl="8" w:tplc="FFCA9C08">
      <w:start w:val="1"/>
      <w:numFmt w:val="bullet"/>
      <w:lvlText w:val=""/>
      <w:lvlJc w:val="left"/>
      <w:pPr>
        <w:ind w:left="6480" w:hanging="360"/>
      </w:pPr>
      <w:rPr>
        <w:rFonts w:ascii="Wingdings" w:hAnsi="Wingdings" w:hint="default"/>
      </w:rPr>
    </w:lvl>
  </w:abstractNum>
  <w:abstractNum w:abstractNumId="87" w15:restartNumberingAfterBreak="0">
    <w:nsid w:val="747F6FD0"/>
    <w:multiLevelType w:val="hybridMultilevel"/>
    <w:tmpl w:val="BF5A61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EA7D2D"/>
    <w:multiLevelType w:val="hybridMultilevel"/>
    <w:tmpl w:val="62FCCE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A02F26"/>
    <w:multiLevelType w:val="hybridMultilevel"/>
    <w:tmpl w:val="1A103D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7C042CB"/>
    <w:multiLevelType w:val="hybridMultilevel"/>
    <w:tmpl w:val="54523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9D612F"/>
    <w:multiLevelType w:val="hybridMultilevel"/>
    <w:tmpl w:val="31F269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1B3B00"/>
    <w:multiLevelType w:val="hybridMultilevel"/>
    <w:tmpl w:val="71DE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704972"/>
    <w:multiLevelType w:val="hybridMultilevel"/>
    <w:tmpl w:val="9C085D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8B43C1"/>
    <w:multiLevelType w:val="hybridMultilevel"/>
    <w:tmpl w:val="E60262E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5" w15:restartNumberingAfterBreak="0">
    <w:nsid w:val="7C081228"/>
    <w:multiLevelType w:val="hybridMultilevel"/>
    <w:tmpl w:val="64BE53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D3C3BE2"/>
    <w:multiLevelType w:val="hybridMultilevel"/>
    <w:tmpl w:val="0F30FD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4"/>
  </w:num>
  <w:num w:numId="2">
    <w:abstractNumId w:val="30"/>
  </w:num>
  <w:num w:numId="3">
    <w:abstractNumId w:val="69"/>
  </w:num>
  <w:num w:numId="4">
    <w:abstractNumId w:val="92"/>
  </w:num>
  <w:num w:numId="5">
    <w:abstractNumId w:val="82"/>
  </w:num>
  <w:num w:numId="6">
    <w:abstractNumId w:val="27"/>
  </w:num>
  <w:num w:numId="7">
    <w:abstractNumId w:val="61"/>
  </w:num>
  <w:num w:numId="8">
    <w:abstractNumId w:val="89"/>
  </w:num>
  <w:num w:numId="9">
    <w:abstractNumId w:val="43"/>
  </w:num>
  <w:num w:numId="10">
    <w:abstractNumId w:val="67"/>
  </w:num>
  <w:num w:numId="11">
    <w:abstractNumId w:val="7"/>
  </w:num>
  <w:num w:numId="12">
    <w:abstractNumId w:val="21"/>
  </w:num>
  <w:num w:numId="13">
    <w:abstractNumId w:val="52"/>
  </w:num>
  <w:num w:numId="14">
    <w:abstractNumId w:val="73"/>
  </w:num>
  <w:num w:numId="15">
    <w:abstractNumId w:val="41"/>
  </w:num>
  <w:num w:numId="16">
    <w:abstractNumId w:val="44"/>
  </w:num>
  <w:num w:numId="17">
    <w:abstractNumId w:val="10"/>
  </w:num>
  <w:num w:numId="18">
    <w:abstractNumId w:val="87"/>
  </w:num>
  <w:num w:numId="19">
    <w:abstractNumId w:val="18"/>
  </w:num>
  <w:num w:numId="20">
    <w:abstractNumId w:val="85"/>
  </w:num>
  <w:num w:numId="21">
    <w:abstractNumId w:val="49"/>
  </w:num>
  <w:num w:numId="22">
    <w:abstractNumId w:val="36"/>
  </w:num>
  <w:num w:numId="23">
    <w:abstractNumId w:val="79"/>
  </w:num>
  <w:num w:numId="24">
    <w:abstractNumId w:val="35"/>
  </w:num>
  <w:num w:numId="25">
    <w:abstractNumId w:val="5"/>
  </w:num>
  <w:num w:numId="26">
    <w:abstractNumId w:val="0"/>
  </w:num>
  <w:num w:numId="27">
    <w:abstractNumId w:val="15"/>
  </w:num>
  <w:num w:numId="28">
    <w:abstractNumId w:val="74"/>
  </w:num>
  <w:num w:numId="29">
    <w:abstractNumId w:val="60"/>
  </w:num>
  <w:num w:numId="30">
    <w:abstractNumId w:val="64"/>
  </w:num>
  <w:num w:numId="31">
    <w:abstractNumId w:val="16"/>
  </w:num>
  <w:num w:numId="32">
    <w:abstractNumId w:val="4"/>
  </w:num>
  <w:num w:numId="33">
    <w:abstractNumId w:val="34"/>
  </w:num>
  <w:num w:numId="34">
    <w:abstractNumId w:val="80"/>
  </w:num>
  <w:num w:numId="35">
    <w:abstractNumId w:val="66"/>
  </w:num>
  <w:num w:numId="36">
    <w:abstractNumId w:val="72"/>
  </w:num>
  <w:num w:numId="37">
    <w:abstractNumId w:val="8"/>
  </w:num>
  <w:num w:numId="38">
    <w:abstractNumId w:val="24"/>
  </w:num>
  <w:num w:numId="39">
    <w:abstractNumId w:val="68"/>
  </w:num>
  <w:num w:numId="40">
    <w:abstractNumId w:val="40"/>
  </w:num>
  <w:num w:numId="41">
    <w:abstractNumId w:val="54"/>
  </w:num>
  <w:num w:numId="42">
    <w:abstractNumId w:val="33"/>
  </w:num>
  <w:num w:numId="43">
    <w:abstractNumId w:val="28"/>
  </w:num>
  <w:num w:numId="44">
    <w:abstractNumId w:val="37"/>
  </w:num>
  <w:num w:numId="45">
    <w:abstractNumId w:val="2"/>
  </w:num>
  <w:num w:numId="46">
    <w:abstractNumId w:val="9"/>
  </w:num>
  <w:num w:numId="47">
    <w:abstractNumId w:val="90"/>
  </w:num>
  <w:num w:numId="48">
    <w:abstractNumId w:val="55"/>
  </w:num>
  <w:num w:numId="49">
    <w:abstractNumId w:val="86"/>
  </w:num>
  <w:num w:numId="50">
    <w:abstractNumId w:val="56"/>
  </w:num>
  <w:num w:numId="51">
    <w:abstractNumId w:val="46"/>
  </w:num>
  <w:num w:numId="52">
    <w:abstractNumId w:val="58"/>
  </w:num>
  <w:num w:numId="53">
    <w:abstractNumId w:val="48"/>
  </w:num>
  <w:num w:numId="54">
    <w:abstractNumId w:val="83"/>
  </w:num>
  <w:num w:numId="55">
    <w:abstractNumId w:val="45"/>
  </w:num>
  <w:num w:numId="56">
    <w:abstractNumId w:val="75"/>
  </w:num>
  <w:num w:numId="57">
    <w:abstractNumId w:val="53"/>
  </w:num>
  <w:num w:numId="58">
    <w:abstractNumId w:val="11"/>
  </w:num>
  <w:num w:numId="59">
    <w:abstractNumId w:val="93"/>
  </w:num>
  <w:num w:numId="60">
    <w:abstractNumId w:val="57"/>
  </w:num>
  <w:num w:numId="61">
    <w:abstractNumId w:val="29"/>
  </w:num>
  <w:num w:numId="62">
    <w:abstractNumId w:val="91"/>
  </w:num>
  <w:num w:numId="63">
    <w:abstractNumId w:val="22"/>
  </w:num>
  <w:num w:numId="64">
    <w:abstractNumId w:val="23"/>
  </w:num>
  <w:num w:numId="65">
    <w:abstractNumId w:val="84"/>
  </w:num>
  <w:num w:numId="66">
    <w:abstractNumId w:val="62"/>
  </w:num>
  <w:num w:numId="67">
    <w:abstractNumId w:val="3"/>
  </w:num>
  <w:num w:numId="68">
    <w:abstractNumId w:val="13"/>
  </w:num>
  <w:num w:numId="69">
    <w:abstractNumId w:val="38"/>
  </w:num>
  <w:num w:numId="70">
    <w:abstractNumId w:val="6"/>
  </w:num>
  <w:num w:numId="71">
    <w:abstractNumId w:val="50"/>
  </w:num>
  <w:num w:numId="72">
    <w:abstractNumId w:val="65"/>
  </w:num>
  <w:num w:numId="73">
    <w:abstractNumId w:val="59"/>
  </w:num>
  <w:num w:numId="74">
    <w:abstractNumId w:val="25"/>
  </w:num>
  <w:num w:numId="75">
    <w:abstractNumId w:val="26"/>
  </w:num>
  <w:num w:numId="76">
    <w:abstractNumId w:val="1"/>
  </w:num>
  <w:num w:numId="77">
    <w:abstractNumId w:val="47"/>
  </w:num>
  <w:num w:numId="78">
    <w:abstractNumId w:val="17"/>
  </w:num>
  <w:num w:numId="79">
    <w:abstractNumId w:val="32"/>
  </w:num>
  <w:num w:numId="80">
    <w:abstractNumId w:val="19"/>
  </w:num>
  <w:num w:numId="81">
    <w:abstractNumId w:val="78"/>
  </w:num>
  <w:num w:numId="82">
    <w:abstractNumId w:val="71"/>
  </w:num>
  <w:num w:numId="83">
    <w:abstractNumId w:val="42"/>
  </w:num>
  <w:num w:numId="84">
    <w:abstractNumId w:val="12"/>
  </w:num>
  <w:num w:numId="85">
    <w:abstractNumId w:val="81"/>
  </w:num>
  <w:num w:numId="86">
    <w:abstractNumId w:val="51"/>
  </w:num>
  <w:num w:numId="87">
    <w:abstractNumId w:val="95"/>
  </w:num>
  <w:num w:numId="88">
    <w:abstractNumId w:val="31"/>
  </w:num>
  <w:num w:numId="89">
    <w:abstractNumId w:val="70"/>
  </w:num>
  <w:num w:numId="90">
    <w:abstractNumId w:val="14"/>
  </w:num>
  <w:num w:numId="91">
    <w:abstractNumId w:val="88"/>
  </w:num>
  <w:num w:numId="92">
    <w:abstractNumId w:val="63"/>
  </w:num>
  <w:num w:numId="93">
    <w:abstractNumId w:val="39"/>
  </w:num>
  <w:num w:numId="94">
    <w:abstractNumId w:val="96"/>
  </w:num>
  <w:num w:numId="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7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comment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tTC1MDE2MzY2MbNU0lEKTi0uzszPAykwNqgFAJ/inEstAAAA"/>
  </w:docVars>
  <w:rsids>
    <w:rsidRoot w:val="00746F95"/>
    <w:rsid w:val="00000060"/>
    <w:rsid w:val="000002F8"/>
    <w:rsid w:val="00000DD4"/>
    <w:rsid w:val="00001637"/>
    <w:rsid w:val="00001889"/>
    <w:rsid w:val="00002102"/>
    <w:rsid w:val="00002477"/>
    <w:rsid w:val="00002536"/>
    <w:rsid w:val="000027DF"/>
    <w:rsid w:val="00002E07"/>
    <w:rsid w:val="00002FFF"/>
    <w:rsid w:val="00003073"/>
    <w:rsid w:val="0000353F"/>
    <w:rsid w:val="00003667"/>
    <w:rsid w:val="00003FC7"/>
    <w:rsid w:val="00004080"/>
    <w:rsid w:val="000042AF"/>
    <w:rsid w:val="00004555"/>
    <w:rsid w:val="0000477E"/>
    <w:rsid w:val="000048F2"/>
    <w:rsid w:val="00004A71"/>
    <w:rsid w:val="00004ADF"/>
    <w:rsid w:val="00004CEF"/>
    <w:rsid w:val="00004D9E"/>
    <w:rsid w:val="00004DDB"/>
    <w:rsid w:val="00004DEE"/>
    <w:rsid w:val="00005056"/>
    <w:rsid w:val="00005342"/>
    <w:rsid w:val="00005394"/>
    <w:rsid w:val="00005434"/>
    <w:rsid w:val="00005711"/>
    <w:rsid w:val="00005D48"/>
    <w:rsid w:val="0000637D"/>
    <w:rsid w:val="000064B1"/>
    <w:rsid w:val="00006615"/>
    <w:rsid w:val="00006732"/>
    <w:rsid w:val="00006850"/>
    <w:rsid w:val="0000699D"/>
    <w:rsid w:val="00006B3B"/>
    <w:rsid w:val="00006F73"/>
    <w:rsid w:val="00007149"/>
    <w:rsid w:val="00007275"/>
    <w:rsid w:val="000074C3"/>
    <w:rsid w:val="00007F5C"/>
    <w:rsid w:val="00010182"/>
    <w:rsid w:val="0001074D"/>
    <w:rsid w:val="0001079C"/>
    <w:rsid w:val="00010BE7"/>
    <w:rsid w:val="000111E0"/>
    <w:rsid w:val="000113CE"/>
    <w:rsid w:val="000114E2"/>
    <w:rsid w:val="0001158B"/>
    <w:rsid w:val="00011823"/>
    <w:rsid w:val="00011A47"/>
    <w:rsid w:val="00011C30"/>
    <w:rsid w:val="00011EE3"/>
    <w:rsid w:val="00011F54"/>
    <w:rsid w:val="0001214A"/>
    <w:rsid w:val="0001228F"/>
    <w:rsid w:val="00012DC5"/>
    <w:rsid w:val="0001307C"/>
    <w:rsid w:val="000137A0"/>
    <w:rsid w:val="00013931"/>
    <w:rsid w:val="00013BEB"/>
    <w:rsid w:val="00013D6B"/>
    <w:rsid w:val="0001533C"/>
    <w:rsid w:val="00015671"/>
    <w:rsid w:val="00015F19"/>
    <w:rsid w:val="00015F2F"/>
    <w:rsid w:val="0001604B"/>
    <w:rsid w:val="00016239"/>
    <w:rsid w:val="000166AD"/>
    <w:rsid w:val="00016C4B"/>
    <w:rsid w:val="00016EE0"/>
    <w:rsid w:val="00016F19"/>
    <w:rsid w:val="0001717C"/>
    <w:rsid w:val="000172A0"/>
    <w:rsid w:val="00017C30"/>
    <w:rsid w:val="00017E30"/>
    <w:rsid w:val="00017EA9"/>
    <w:rsid w:val="000203AA"/>
    <w:rsid w:val="000203C4"/>
    <w:rsid w:val="00020469"/>
    <w:rsid w:val="00020AAD"/>
    <w:rsid w:val="00020FAD"/>
    <w:rsid w:val="000210A6"/>
    <w:rsid w:val="00021601"/>
    <w:rsid w:val="0002166D"/>
    <w:rsid w:val="00021918"/>
    <w:rsid w:val="0002197C"/>
    <w:rsid w:val="000223EC"/>
    <w:rsid w:val="000230CB"/>
    <w:rsid w:val="0002365B"/>
    <w:rsid w:val="000237EC"/>
    <w:rsid w:val="00023AD0"/>
    <w:rsid w:val="000242A2"/>
    <w:rsid w:val="000242A8"/>
    <w:rsid w:val="00024386"/>
    <w:rsid w:val="00024503"/>
    <w:rsid w:val="00024753"/>
    <w:rsid w:val="00024DD9"/>
    <w:rsid w:val="00025044"/>
    <w:rsid w:val="0002525F"/>
    <w:rsid w:val="0002543D"/>
    <w:rsid w:val="00025507"/>
    <w:rsid w:val="00025582"/>
    <w:rsid w:val="0002595A"/>
    <w:rsid w:val="000266D2"/>
    <w:rsid w:val="00026CDA"/>
    <w:rsid w:val="00026FCD"/>
    <w:rsid w:val="000270B6"/>
    <w:rsid w:val="00027114"/>
    <w:rsid w:val="00027416"/>
    <w:rsid w:val="000277E9"/>
    <w:rsid w:val="0003028E"/>
    <w:rsid w:val="00030746"/>
    <w:rsid w:val="00030980"/>
    <w:rsid w:val="00030FB6"/>
    <w:rsid w:val="00031147"/>
    <w:rsid w:val="00031BB1"/>
    <w:rsid w:val="00032070"/>
    <w:rsid w:val="000325B3"/>
    <w:rsid w:val="000326B9"/>
    <w:rsid w:val="0003296B"/>
    <w:rsid w:val="00032A25"/>
    <w:rsid w:val="00032AEF"/>
    <w:rsid w:val="00032EEF"/>
    <w:rsid w:val="00032F17"/>
    <w:rsid w:val="0003323B"/>
    <w:rsid w:val="000333EF"/>
    <w:rsid w:val="00033718"/>
    <w:rsid w:val="000338CF"/>
    <w:rsid w:val="00033AE6"/>
    <w:rsid w:val="00033CA1"/>
    <w:rsid w:val="00033EA7"/>
    <w:rsid w:val="0003408D"/>
    <w:rsid w:val="0003419E"/>
    <w:rsid w:val="00034484"/>
    <w:rsid w:val="000345C4"/>
    <w:rsid w:val="00034916"/>
    <w:rsid w:val="000354BA"/>
    <w:rsid w:val="00035765"/>
    <w:rsid w:val="000357D2"/>
    <w:rsid w:val="000357E3"/>
    <w:rsid w:val="00035DD0"/>
    <w:rsid w:val="00036097"/>
    <w:rsid w:val="00036C8D"/>
    <w:rsid w:val="00036EB1"/>
    <w:rsid w:val="00036EF6"/>
    <w:rsid w:val="00036F99"/>
    <w:rsid w:val="00037135"/>
    <w:rsid w:val="00037368"/>
    <w:rsid w:val="000373D5"/>
    <w:rsid w:val="000375D3"/>
    <w:rsid w:val="00037A2A"/>
    <w:rsid w:val="00037A2F"/>
    <w:rsid w:val="00037BD5"/>
    <w:rsid w:val="000400C3"/>
    <w:rsid w:val="00040761"/>
    <w:rsid w:val="000409D1"/>
    <w:rsid w:val="000409E6"/>
    <w:rsid w:val="00040A59"/>
    <w:rsid w:val="000411A4"/>
    <w:rsid w:val="00041428"/>
    <w:rsid w:val="0004161A"/>
    <w:rsid w:val="00041CA6"/>
    <w:rsid w:val="00041D7A"/>
    <w:rsid w:val="00042576"/>
    <w:rsid w:val="00042D8A"/>
    <w:rsid w:val="0004343B"/>
    <w:rsid w:val="00043A63"/>
    <w:rsid w:val="00043BA7"/>
    <w:rsid w:val="00043BB3"/>
    <w:rsid w:val="00043C0A"/>
    <w:rsid w:val="00043D62"/>
    <w:rsid w:val="00043EF9"/>
    <w:rsid w:val="000449AD"/>
    <w:rsid w:val="00044BC2"/>
    <w:rsid w:val="000450AF"/>
    <w:rsid w:val="00045496"/>
    <w:rsid w:val="0004565E"/>
    <w:rsid w:val="00045673"/>
    <w:rsid w:val="000456AE"/>
    <w:rsid w:val="00045C80"/>
    <w:rsid w:val="00045E2B"/>
    <w:rsid w:val="00045F5F"/>
    <w:rsid w:val="000461EE"/>
    <w:rsid w:val="00046200"/>
    <w:rsid w:val="00046516"/>
    <w:rsid w:val="00046634"/>
    <w:rsid w:val="000468A2"/>
    <w:rsid w:val="00047032"/>
    <w:rsid w:val="0004712C"/>
    <w:rsid w:val="000472E9"/>
    <w:rsid w:val="0004737C"/>
    <w:rsid w:val="0004738F"/>
    <w:rsid w:val="000475C7"/>
    <w:rsid w:val="00047EB1"/>
    <w:rsid w:val="000503D7"/>
    <w:rsid w:val="000509AF"/>
    <w:rsid w:val="00050A52"/>
    <w:rsid w:val="00050F46"/>
    <w:rsid w:val="0005105B"/>
    <w:rsid w:val="000516C0"/>
    <w:rsid w:val="00051E2C"/>
    <w:rsid w:val="00052016"/>
    <w:rsid w:val="0005202E"/>
    <w:rsid w:val="000520D4"/>
    <w:rsid w:val="000525B2"/>
    <w:rsid w:val="00052DFD"/>
    <w:rsid w:val="000535DC"/>
    <w:rsid w:val="0005437B"/>
    <w:rsid w:val="00054450"/>
    <w:rsid w:val="000545B8"/>
    <w:rsid w:val="00054639"/>
    <w:rsid w:val="0005474D"/>
    <w:rsid w:val="00054F53"/>
    <w:rsid w:val="000550BC"/>
    <w:rsid w:val="000554A7"/>
    <w:rsid w:val="000556CF"/>
    <w:rsid w:val="000558ED"/>
    <w:rsid w:val="00055AE3"/>
    <w:rsid w:val="00055E33"/>
    <w:rsid w:val="00056294"/>
    <w:rsid w:val="00056719"/>
    <w:rsid w:val="00056ED5"/>
    <w:rsid w:val="0005719C"/>
    <w:rsid w:val="00057524"/>
    <w:rsid w:val="00057895"/>
    <w:rsid w:val="00057B13"/>
    <w:rsid w:val="00057F1E"/>
    <w:rsid w:val="0006022C"/>
    <w:rsid w:val="00060579"/>
    <w:rsid w:val="000615CB"/>
    <w:rsid w:val="0006168C"/>
    <w:rsid w:val="000619BE"/>
    <w:rsid w:val="00061E4D"/>
    <w:rsid w:val="0006213B"/>
    <w:rsid w:val="00062511"/>
    <w:rsid w:val="000625AE"/>
    <w:rsid w:val="000627E9"/>
    <w:rsid w:val="00062D29"/>
    <w:rsid w:val="00062D7C"/>
    <w:rsid w:val="00062E27"/>
    <w:rsid w:val="00062E3A"/>
    <w:rsid w:val="00062F92"/>
    <w:rsid w:val="00063292"/>
    <w:rsid w:val="00063833"/>
    <w:rsid w:val="00063B33"/>
    <w:rsid w:val="00063BB5"/>
    <w:rsid w:val="00063CF8"/>
    <w:rsid w:val="000642D4"/>
    <w:rsid w:val="00064ADC"/>
    <w:rsid w:val="00064EB3"/>
    <w:rsid w:val="00064ECE"/>
    <w:rsid w:val="00064F93"/>
    <w:rsid w:val="0006507B"/>
    <w:rsid w:val="000654C1"/>
    <w:rsid w:val="0006551E"/>
    <w:rsid w:val="000657F0"/>
    <w:rsid w:val="00065ADF"/>
    <w:rsid w:val="00065AE3"/>
    <w:rsid w:val="00065CB6"/>
    <w:rsid w:val="000667E8"/>
    <w:rsid w:val="00066AEC"/>
    <w:rsid w:val="00066C72"/>
    <w:rsid w:val="00067038"/>
    <w:rsid w:val="000673DB"/>
    <w:rsid w:val="00067A88"/>
    <w:rsid w:val="00067DE5"/>
    <w:rsid w:val="00070885"/>
    <w:rsid w:val="00070A46"/>
    <w:rsid w:val="00070C56"/>
    <w:rsid w:val="000711B2"/>
    <w:rsid w:val="0007137F"/>
    <w:rsid w:val="000715C3"/>
    <w:rsid w:val="000716E1"/>
    <w:rsid w:val="0007289D"/>
    <w:rsid w:val="000731E3"/>
    <w:rsid w:val="0007332F"/>
    <w:rsid w:val="00073820"/>
    <w:rsid w:val="00073A8C"/>
    <w:rsid w:val="00073B46"/>
    <w:rsid w:val="000740C4"/>
    <w:rsid w:val="000746D8"/>
    <w:rsid w:val="00074777"/>
    <w:rsid w:val="00074954"/>
    <w:rsid w:val="00074A51"/>
    <w:rsid w:val="0007516B"/>
    <w:rsid w:val="0007533E"/>
    <w:rsid w:val="00075D87"/>
    <w:rsid w:val="00075DF4"/>
    <w:rsid w:val="00075F80"/>
    <w:rsid w:val="00075F88"/>
    <w:rsid w:val="00076929"/>
    <w:rsid w:val="00076952"/>
    <w:rsid w:val="00076B37"/>
    <w:rsid w:val="00076BA0"/>
    <w:rsid w:val="00076BAD"/>
    <w:rsid w:val="00076E7D"/>
    <w:rsid w:val="000772C3"/>
    <w:rsid w:val="0007731B"/>
    <w:rsid w:val="00077463"/>
    <w:rsid w:val="00077652"/>
    <w:rsid w:val="00077670"/>
    <w:rsid w:val="00077698"/>
    <w:rsid w:val="000779F1"/>
    <w:rsid w:val="00077BEB"/>
    <w:rsid w:val="00077D84"/>
    <w:rsid w:val="00077EDA"/>
    <w:rsid w:val="00080799"/>
    <w:rsid w:val="00080913"/>
    <w:rsid w:val="00080A24"/>
    <w:rsid w:val="000812ED"/>
    <w:rsid w:val="00081364"/>
    <w:rsid w:val="000814C4"/>
    <w:rsid w:val="0008151D"/>
    <w:rsid w:val="0008151F"/>
    <w:rsid w:val="0008153C"/>
    <w:rsid w:val="00081737"/>
    <w:rsid w:val="00081B61"/>
    <w:rsid w:val="00082653"/>
    <w:rsid w:val="00083381"/>
    <w:rsid w:val="000841CC"/>
    <w:rsid w:val="0008436A"/>
    <w:rsid w:val="000843D7"/>
    <w:rsid w:val="00084432"/>
    <w:rsid w:val="0008479C"/>
    <w:rsid w:val="000847B7"/>
    <w:rsid w:val="000849AD"/>
    <w:rsid w:val="00084ACB"/>
    <w:rsid w:val="00084B34"/>
    <w:rsid w:val="00084C39"/>
    <w:rsid w:val="00085793"/>
    <w:rsid w:val="0008621E"/>
    <w:rsid w:val="0008663C"/>
    <w:rsid w:val="0008687E"/>
    <w:rsid w:val="000870F3"/>
    <w:rsid w:val="00087326"/>
    <w:rsid w:val="0008733C"/>
    <w:rsid w:val="000873D8"/>
    <w:rsid w:val="00087483"/>
    <w:rsid w:val="00087CAF"/>
    <w:rsid w:val="00087DD7"/>
    <w:rsid w:val="0009021A"/>
    <w:rsid w:val="00090CF8"/>
    <w:rsid w:val="0009135E"/>
    <w:rsid w:val="000915AC"/>
    <w:rsid w:val="00091E4E"/>
    <w:rsid w:val="00092143"/>
    <w:rsid w:val="00092241"/>
    <w:rsid w:val="00092495"/>
    <w:rsid w:val="00093366"/>
    <w:rsid w:val="000934C0"/>
    <w:rsid w:val="0009355A"/>
    <w:rsid w:val="0009370F"/>
    <w:rsid w:val="00093969"/>
    <w:rsid w:val="00093C91"/>
    <w:rsid w:val="00093E3E"/>
    <w:rsid w:val="00093EAB"/>
    <w:rsid w:val="00093EE6"/>
    <w:rsid w:val="00093F22"/>
    <w:rsid w:val="00093FA1"/>
    <w:rsid w:val="00094090"/>
    <w:rsid w:val="0009428F"/>
    <w:rsid w:val="000943BA"/>
    <w:rsid w:val="000944F9"/>
    <w:rsid w:val="000947BE"/>
    <w:rsid w:val="00094ABC"/>
    <w:rsid w:val="00094CC6"/>
    <w:rsid w:val="00095CEA"/>
    <w:rsid w:val="00095D82"/>
    <w:rsid w:val="00095F45"/>
    <w:rsid w:val="000963F6"/>
    <w:rsid w:val="000968D6"/>
    <w:rsid w:val="00096A23"/>
    <w:rsid w:val="00096D1D"/>
    <w:rsid w:val="00096D94"/>
    <w:rsid w:val="00096DAF"/>
    <w:rsid w:val="00096E02"/>
    <w:rsid w:val="00096F13"/>
    <w:rsid w:val="00097027"/>
    <w:rsid w:val="000973A6"/>
    <w:rsid w:val="0009768D"/>
    <w:rsid w:val="000979EA"/>
    <w:rsid w:val="00097B10"/>
    <w:rsid w:val="00097DB5"/>
    <w:rsid w:val="00097E1C"/>
    <w:rsid w:val="00097FB3"/>
    <w:rsid w:val="000A0244"/>
    <w:rsid w:val="000A03E0"/>
    <w:rsid w:val="000A0970"/>
    <w:rsid w:val="000A09C6"/>
    <w:rsid w:val="000A0BC5"/>
    <w:rsid w:val="000A0C47"/>
    <w:rsid w:val="000A1184"/>
    <w:rsid w:val="000A1467"/>
    <w:rsid w:val="000A1564"/>
    <w:rsid w:val="000A194A"/>
    <w:rsid w:val="000A197C"/>
    <w:rsid w:val="000A255C"/>
    <w:rsid w:val="000A2636"/>
    <w:rsid w:val="000A35B2"/>
    <w:rsid w:val="000A3781"/>
    <w:rsid w:val="000A3A6B"/>
    <w:rsid w:val="000A3AA0"/>
    <w:rsid w:val="000A4696"/>
    <w:rsid w:val="000A4B4D"/>
    <w:rsid w:val="000A4E99"/>
    <w:rsid w:val="000A5079"/>
    <w:rsid w:val="000A57BB"/>
    <w:rsid w:val="000A5D43"/>
    <w:rsid w:val="000A6828"/>
    <w:rsid w:val="000A6A3D"/>
    <w:rsid w:val="000A6A40"/>
    <w:rsid w:val="000A6CEB"/>
    <w:rsid w:val="000A6EA2"/>
    <w:rsid w:val="000A7025"/>
    <w:rsid w:val="000A7082"/>
    <w:rsid w:val="000A722A"/>
    <w:rsid w:val="000A73BB"/>
    <w:rsid w:val="000B0073"/>
    <w:rsid w:val="000B0463"/>
    <w:rsid w:val="000B0BB5"/>
    <w:rsid w:val="000B1102"/>
    <w:rsid w:val="000B189B"/>
    <w:rsid w:val="000B1A30"/>
    <w:rsid w:val="000B1BA8"/>
    <w:rsid w:val="000B29C8"/>
    <w:rsid w:val="000B29EC"/>
    <w:rsid w:val="000B2BE6"/>
    <w:rsid w:val="000B2C98"/>
    <w:rsid w:val="000B2E5F"/>
    <w:rsid w:val="000B2FC8"/>
    <w:rsid w:val="000B2FE9"/>
    <w:rsid w:val="000B326B"/>
    <w:rsid w:val="000B35E8"/>
    <w:rsid w:val="000B3A9C"/>
    <w:rsid w:val="000B3D51"/>
    <w:rsid w:val="000B3F11"/>
    <w:rsid w:val="000B4381"/>
    <w:rsid w:val="000B43EC"/>
    <w:rsid w:val="000B48D5"/>
    <w:rsid w:val="000B4E18"/>
    <w:rsid w:val="000B4E26"/>
    <w:rsid w:val="000B5392"/>
    <w:rsid w:val="000B5406"/>
    <w:rsid w:val="000B550F"/>
    <w:rsid w:val="000B58C9"/>
    <w:rsid w:val="000B59DA"/>
    <w:rsid w:val="000B5E22"/>
    <w:rsid w:val="000B5F61"/>
    <w:rsid w:val="000B60B0"/>
    <w:rsid w:val="000B6149"/>
    <w:rsid w:val="000B62B0"/>
    <w:rsid w:val="000B6C67"/>
    <w:rsid w:val="000B70E0"/>
    <w:rsid w:val="000B7355"/>
    <w:rsid w:val="000B7900"/>
    <w:rsid w:val="000C019B"/>
    <w:rsid w:val="000C02BA"/>
    <w:rsid w:val="000C0541"/>
    <w:rsid w:val="000C088F"/>
    <w:rsid w:val="000C0964"/>
    <w:rsid w:val="000C0C24"/>
    <w:rsid w:val="000C0C29"/>
    <w:rsid w:val="000C0CE3"/>
    <w:rsid w:val="000C0D15"/>
    <w:rsid w:val="000C0E96"/>
    <w:rsid w:val="000C128B"/>
    <w:rsid w:val="000C1879"/>
    <w:rsid w:val="000C1A53"/>
    <w:rsid w:val="000C1AAD"/>
    <w:rsid w:val="000C24D9"/>
    <w:rsid w:val="000C25E7"/>
    <w:rsid w:val="000C29B1"/>
    <w:rsid w:val="000C2B67"/>
    <w:rsid w:val="000C2EE6"/>
    <w:rsid w:val="000C312F"/>
    <w:rsid w:val="000C3273"/>
    <w:rsid w:val="000C3275"/>
    <w:rsid w:val="000C32E8"/>
    <w:rsid w:val="000C3541"/>
    <w:rsid w:val="000C3573"/>
    <w:rsid w:val="000C369A"/>
    <w:rsid w:val="000C3E97"/>
    <w:rsid w:val="000C3EE7"/>
    <w:rsid w:val="000C3F55"/>
    <w:rsid w:val="000C4355"/>
    <w:rsid w:val="000C449C"/>
    <w:rsid w:val="000C450E"/>
    <w:rsid w:val="000C45F9"/>
    <w:rsid w:val="000C511C"/>
    <w:rsid w:val="000C550B"/>
    <w:rsid w:val="000C5F5D"/>
    <w:rsid w:val="000C60BD"/>
    <w:rsid w:val="000C65A5"/>
    <w:rsid w:val="000C74A1"/>
    <w:rsid w:val="000C75EE"/>
    <w:rsid w:val="000C7984"/>
    <w:rsid w:val="000C7FC3"/>
    <w:rsid w:val="000D0715"/>
    <w:rsid w:val="000D078F"/>
    <w:rsid w:val="000D08A0"/>
    <w:rsid w:val="000D0ABD"/>
    <w:rsid w:val="000D0B31"/>
    <w:rsid w:val="000D0BAA"/>
    <w:rsid w:val="000D0F78"/>
    <w:rsid w:val="000D11AF"/>
    <w:rsid w:val="000D1292"/>
    <w:rsid w:val="000D12D6"/>
    <w:rsid w:val="000D16C5"/>
    <w:rsid w:val="000D1845"/>
    <w:rsid w:val="000D186C"/>
    <w:rsid w:val="000D1C50"/>
    <w:rsid w:val="000D2057"/>
    <w:rsid w:val="000D2730"/>
    <w:rsid w:val="000D27F1"/>
    <w:rsid w:val="000D2A0B"/>
    <w:rsid w:val="000D316D"/>
    <w:rsid w:val="000D3182"/>
    <w:rsid w:val="000D3274"/>
    <w:rsid w:val="000D3DDA"/>
    <w:rsid w:val="000D3DFE"/>
    <w:rsid w:val="000D3F33"/>
    <w:rsid w:val="000D403C"/>
    <w:rsid w:val="000D41D8"/>
    <w:rsid w:val="000D436F"/>
    <w:rsid w:val="000D4478"/>
    <w:rsid w:val="000D487E"/>
    <w:rsid w:val="000D4CE9"/>
    <w:rsid w:val="000D52DC"/>
    <w:rsid w:val="000D59CB"/>
    <w:rsid w:val="000D5FA3"/>
    <w:rsid w:val="000D604B"/>
    <w:rsid w:val="000D60E9"/>
    <w:rsid w:val="000D677D"/>
    <w:rsid w:val="000D6B3E"/>
    <w:rsid w:val="000D6B86"/>
    <w:rsid w:val="000D73DD"/>
    <w:rsid w:val="000D768D"/>
    <w:rsid w:val="000D785A"/>
    <w:rsid w:val="000D7974"/>
    <w:rsid w:val="000D7D3B"/>
    <w:rsid w:val="000E01F8"/>
    <w:rsid w:val="000E0B53"/>
    <w:rsid w:val="000E0D27"/>
    <w:rsid w:val="000E0D36"/>
    <w:rsid w:val="000E1192"/>
    <w:rsid w:val="000E1744"/>
    <w:rsid w:val="000E185C"/>
    <w:rsid w:val="000E1969"/>
    <w:rsid w:val="000E1A98"/>
    <w:rsid w:val="000E1B4E"/>
    <w:rsid w:val="000E1E5C"/>
    <w:rsid w:val="000E1E75"/>
    <w:rsid w:val="000E1EB8"/>
    <w:rsid w:val="000E22EA"/>
    <w:rsid w:val="000E25E5"/>
    <w:rsid w:val="000E28C3"/>
    <w:rsid w:val="000E2D1C"/>
    <w:rsid w:val="000E2E94"/>
    <w:rsid w:val="000E3057"/>
    <w:rsid w:val="000E305B"/>
    <w:rsid w:val="000E3319"/>
    <w:rsid w:val="000E347F"/>
    <w:rsid w:val="000E3596"/>
    <w:rsid w:val="000E374A"/>
    <w:rsid w:val="000E38EB"/>
    <w:rsid w:val="000E4397"/>
    <w:rsid w:val="000E47DF"/>
    <w:rsid w:val="000E4AE7"/>
    <w:rsid w:val="000E4F1B"/>
    <w:rsid w:val="000E5064"/>
    <w:rsid w:val="000E536C"/>
    <w:rsid w:val="000E5388"/>
    <w:rsid w:val="000E5CE5"/>
    <w:rsid w:val="000E5E82"/>
    <w:rsid w:val="000E6580"/>
    <w:rsid w:val="000E6B0F"/>
    <w:rsid w:val="000E6CD5"/>
    <w:rsid w:val="000E6D3D"/>
    <w:rsid w:val="000E6FBB"/>
    <w:rsid w:val="000E7AB3"/>
    <w:rsid w:val="000E7AEC"/>
    <w:rsid w:val="000E7B65"/>
    <w:rsid w:val="000F02BD"/>
    <w:rsid w:val="000F0306"/>
    <w:rsid w:val="000F0371"/>
    <w:rsid w:val="000F0EC5"/>
    <w:rsid w:val="000F0F2C"/>
    <w:rsid w:val="000F0F93"/>
    <w:rsid w:val="000F0FEB"/>
    <w:rsid w:val="000F100E"/>
    <w:rsid w:val="000F14E9"/>
    <w:rsid w:val="000F176B"/>
    <w:rsid w:val="000F19B2"/>
    <w:rsid w:val="000F1A5A"/>
    <w:rsid w:val="000F1AEB"/>
    <w:rsid w:val="000F1C1E"/>
    <w:rsid w:val="000F1D9F"/>
    <w:rsid w:val="000F1E98"/>
    <w:rsid w:val="000F22AE"/>
    <w:rsid w:val="000F24F1"/>
    <w:rsid w:val="000F2527"/>
    <w:rsid w:val="000F2A9E"/>
    <w:rsid w:val="000F2D74"/>
    <w:rsid w:val="000F3167"/>
    <w:rsid w:val="000F3A3F"/>
    <w:rsid w:val="000F3E18"/>
    <w:rsid w:val="000F416E"/>
    <w:rsid w:val="000F4255"/>
    <w:rsid w:val="000F4591"/>
    <w:rsid w:val="000F4618"/>
    <w:rsid w:val="000F473A"/>
    <w:rsid w:val="000F4E3B"/>
    <w:rsid w:val="000F505E"/>
    <w:rsid w:val="000F53B8"/>
    <w:rsid w:val="000F5886"/>
    <w:rsid w:val="000F621B"/>
    <w:rsid w:val="000F6718"/>
    <w:rsid w:val="000F6B19"/>
    <w:rsid w:val="000F6C3D"/>
    <w:rsid w:val="000F7323"/>
    <w:rsid w:val="000F73F1"/>
    <w:rsid w:val="000F7AEB"/>
    <w:rsid w:val="000F7CD1"/>
    <w:rsid w:val="00100286"/>
    <w:rsid w:val="00100544"/>
    <w:rsid w:val="00100EBE"/>
    <w:rsid w:val="001010FB"/>
    <w:rsid w:val="001012B4"/>
    <w:rsid w:val="0010164B"/>
    <w:rsid w:val="00101766"/>
    <w:rsid w:val="00102172"/>
    <w:rsid w:val="00102C02"/>
    <w:rsid w:val="00102D2A"/>
    <w:rsid w:val="00102DFD"/>
    <w:rsid w:val="00103090"/>
    <w:rsid w:val="0010329C"/>
    <w:rsid w:val="00103441"/>
    <w:rsid w:val="00103713"/>
    <w:rsid w:val="00103EA1"/>
    <w:rsid w:val="00103EA2"/>
    <w:rsid w:val="00103F0F"/>
    <w:rsid w:val="00104126"/>
    <w:rsid w:val="001041ED"/>
    <w:rsid w:val="00104841"/>
    <w:rsid w:val="00104E43"/>
    <w:rsid w:val="00105C9E"/>
    <w:rsid w:val="00105F25"/>
    <w:rsid w:val="001060B8"/>
    <w:rsid w:val="001061B1"/>
    <w:rsid w:val="00106494"/>
    <w:rsid w:val="0010668A"/>
    <w:rsid w:val="00106892"/>
    <w:rsid w:val="001068A1"/>
    <w:rsid w:val="001068A7"/>
    <w:rsid w:val="00106986"/>
    <w:rsid w:val="00106A69"/>
    <w:rsid w:val="00106D13"/>
    <w:rsid w:val="00106FB8"/>
    <w:rsid w:val="001073E1"/>
    <w:rsid w:val="001073E9"/>
    <w:rsid w:val="0010768A"/>
    <w:rsid w:val="00107B35"/>
    <w:rsid w:val="00107EBF"/>
    <w:rsid w:val="0011027C"/>
    <w:rsid w:val="00110480"/>
    <w:rsid w:val="00110B5C"/>
    <w:rsid w:val="00110BE3"/>
    <w:rsid w:val="00110C1D"/>
    <w:rsid w:val="00110C84"/>
    <w:rsid w:val="00111204"/>
    <w:rsid w:val="0011120F"/>
    <w:rsid w:val="00111EDC"/>
    <w:rsid w:val="00112018"/>
    <w:rsid w:val="0011219A"/>
    <w:rsid w:val="00112748"/>
    <w:rsid w:val="00112BB1"/>
    <w:rsid w:val="001137C6"/>
    <w:rsid w:val="00113BEC"/>
    <w:rsid w:val="0011415A"/>
    <w:rsid w:val="00114195"/>
    <w:rsid w:val="001143FD"/>
    <w:rsid w:val="0011480A"/>
    <w:rsid w:val="00114EC2"/>
    <w:rsid w:val="0011519C"/>
    <w:rsid w:val="0011544D"/>
    <w:rsid w:val="0011637D"/>
    <w:rsid w:val="001163D9"/>
    <w:rsid w:val="00116506"/>
    <w:rsid w:val="00116604"/>
    <w:rsid w:val="0011683D"/>
    <w:rsid w:val="00117178"/>
    <w:rsid w:val="00117239"/>
    <w:rsid w:val="00117342"/>
    <w:rsid w:val="00117408"/>
    <w:rsid w:val="0011789F"/>
    <w:rsid w:val="00117AF4"/>
    <w:rsid w:val="00117B9D"/>
    <w:rsid w:val="00117D00"/>
    <w:rsid w:val="00117DFE"/>
    <w:rsid w:val="00117E8B"/>
    <w:rsid w:val="001200FA"/>
    <w:rsid w:val="0012010D"/>
    <w:rsid w:val="00120304"/>
    <w:rsid w:val="0012067F"/>
    <w:rsid w:val="0012081B"/>
    <w:rsid w:val="0012098B"/>
    <w:rsid w:val="001209FC"/>
    <w:rsid w:val="00120B5D"/>
    <w:rsid w:val="00120B6C"/>
    <w:rsid w:val="00120C10"/>
    <w:rsid w:val="00120C7B"/>
    <w:rsid w:val="0012103D"/>
    <w:rsid w:val="00121430"/>
    <w:rsid w:val="00121A24"/>
    <w:rsid w:val="00121A38"/>
    <w:rsid w:val="00121B09"/>
    <w:rsid w:val="00121B99"/>
    <w:rsid w:val="00121C56"/>
    <w:rsid w:val="00123481"/>
    <w:rsid w:val="00123499"/>
    <w:rsid w:val="00123663"/>
    <w:rsid w:val="00123FA7"/>
    <w:rsid w:val="00124208"/>
    <w:rsid w:val="00124CB5"/>
    <w:rsid w:val="00124D91"/>
    <w:rsid w:val="00124E31"/>
    <w:rsid w:val="00124F83"/>
    <w:rsid w:val="00124FB4"/>
    <w:rsid w:val="001251F8"/>
    <w:rsid w:val="00125439"/>
    <w:rsid w:val="001258DC"/>
    <w:rsid w:val="00125963"/>
    <w:rsid w:val="00125C6A"/>
    <w:rsid w:val="00125D6B"/>
    <w:rsid w:val="00126020"/>
    <w:rsid w:val="0012637A"/>
    <w:rsid w:val="00126541"/>
    <w:rsid w:val="00126630"/>
    <w:rsid w:val="00126727"/>
    <w:rsid w:val="001272D4"/>
    <w:rsid w:val="00127303"/>
    <w:rsid w:val="0012730A"/>
    <w:rsid w:val="00127847"/>
    <w:rsid w:val="00127AB0"/>
    <w:rsid w:val="00127B58"/>
    <w:rsid w:val="00127E04"/>
    <w:rsid w:val="0013030B"/>
    <w:rsid w:val="00130E13"/>
    <w:rsid w:val="001314CD"/>
    <w:rsid w:val="001314E2"/>
    <w:rsid w:val="0013173A"/>
    <w:rsid w:val="00131E4F"/>
    <w:rsid w:val="001325E7"/>
    <w:rsid w:val="001326D5"/>
    <w:rsid w:val="0013282A"/>
    <w:rsid w:val="00132B4D"/>
    <w:rsid w:val="00132B6C"/>
    <w:rsid w:val="00132DA0"/>
    <w:rsid w:val="00132E43"/>
    <w:rsid w:val="00132E99"/>
    <w:rsid w:val="0013332A"/>
    <w:rsid w:val="001333FD"/>
    <w:rsid w:val="001334D5"/>
    <w:rsid w:val="0013378A"/>
    <w:rsid w:val="00133A22"/>
    <w:rsid w:val="00133C7C"/>
    <w:rsid w:val="00133F26"/>
    <w:rsid w:val="0013400B"/>
    <w:rsid w:val="00134075"/>
    <w:rsid w:val="001341AF"/>
    <w:rsid w:val="00134489"/>
    <w:rsid w:val="001345B4"/>
    <w:rsid w:val="00134657"/>
    <w:rsid w:val="001346A1"/>
    <w:rsid w:val="00134B4C"/>
    <w:rsid w:val="00134C08"/>
    <w:rsid w:val="00134FA7"/>
    <w:rsid w:val="001350BD"/>
    <w:rsid w:val="00135238"/>
    <w:rsid w:val="001353ED"/>
    <w:rsid w:val="001353F2"/>
    <w:rsid w:val="00135ED4"/>
    <w:rsid w:val="001362D5"/>
    <w:rsid w:val="0013651E"/>
    <w:rsid w:val="00136548"/>
    <w:rsid w:val="001369B2"/>
    <w:rsid w:val="00136A7E"/>
    <w:rsid w:val="00136BDF"/>
    <w:rsid w:val="00136CA4"/>
    <w:rsid w:val="00136DC3"/>
    <w:rsid w:val="00136F37"/>
    <w:rsid w:val="00137133"/>
    <w:rsid w:val="00137990"/>
    <w:rsid w:val="00137DAC"/>
    <w:rsid w:val="001402E0"/>
    <w:rsid w:val="001404D1"/>
    <w:rsid w:val="00140556"/>
    <w:rsid w:val="00140728"/>
    <w:rsid w:val="00140A6C"/>
    <w:rsid w:val="00140B64"/>
    <w:rsid w:val="00140B97"/>
    <w:rsid w:val="00140D33"/>
    <w:rsid w:val="00140D6B"/>
    <w:rsid w:val="00140EE0"/>
    <w:rsid w:val="00141699"/>
    <w:rsid w:val="00141760"/>
    <w:rsid w:val="00141B6B"/>
    <w:rsid w:val="00141C3F"/>
    <w:rsid w:val="0014260C"/>
    <w:rsid w:val="00142820"/>
    <w:rsid w:val="00142850"/>
    <w:rsid w:val="00142CEF"/>
    <w:rsid w:val="00143382"/>
    <w:rsid w:val="00143411"/>
    <w:rsid w:val="0014385E"/>
    <w:rsid w:val="00143FC8"/>
    <w:rsid w:val="001444DE"/>
    <w:rsid w:val="00144544"/>
    <w:rsid w:val="001446E2"/>
    <w:rsid w:val="001448B0"/>
    <w:rsid w:val="00144A11"/>
    <w:rsid w:val="00144A26"/>
    <w:rsid w:val="00144D33"/>
    <w:rsid w:val="001455D6"/>
    <w:rsid w:val="00145B98"/>
    <w:rsid w:val="00145B9C"/>
    <w:rsid w:val="00145EE8"/>
    <w:rsid w:val="0014601F"/>
    <w:rsid w:val="0014639A"/>
    <w:rsid w:val="001475C3"/>
    <w:rsid w:val="00147799"/>
    <w:rsid w:val="00147F7D"/>
    <w:rsid w:val="00150523"/>
    <w:rsid w:val="001507FE"/>
    <w:rsid w:val="00150888"/>
    <w:rsid w:val="001509F6"/>
    <w:rsid w:val="00150BA2"/>
    <w:rsid w:val="00150BA8"/>
    <w:rsid w:val="00150BC8"/>
    <w:rsid w:val="00151884"/>
    <w:rsid w:val="00151B8C"/>
    <w:rsid w:val="00151D1D"/>
    <w:rsid w:val="00151D7B"/>
    <w:rsid w:val="001522D9"/>
    <w:rsid w:val="00152A83"/>
    <w:rsid w:val="00152B30"/>
    <w:rsid w:val="00152C8F"/>
    <w:rsid w:val="00152DE5"/>
    <w:rsid w:val="00152EC0"/>
    <w:rsid w:val="00152F9F"/>
    <w:rsid w:val="00153027"/>
    <w:rsid w:val="001530D7"/>
    <w:rsid w:val="001533AE"/>
    <w:rsid w:val="0015461C"/>
    <w:rsid w:val="001546DA"/>
    <w:rsid w:val="0015474B"/>
    <w:rsid w:val="00154E82"/>
    <w:rsid w:val="001551EF"/>
    <w:rsid w:val="00155288"/>
    <w:rsid w:val="00155500"/>
    <w:rsid w:val="001555E6"/>
    <w:rsid w:val="001558B8"/>
    <w:rsid w:val="00155935"/>
    <w:rsid w:val="00155E1E"/>
    <w:rsid w:val="001560CF"/>
    <w:rsid w:val="0015678F"/>
    <w:rsid w:val="001567E4"/>
    <w:rsid w:val="00156970"/>
    <w:rsid w:val="00156ED1"/>
    <w:rsid w:val="0015725B"/>
    <w:rsid w:val="00157708"/>
    <w:rsid w:val="001578B8"/>
    <w:rsid w:val="00157E0B"/>
    <w:rsid w:val="0016004A"/>
    <w:rsid w:val="00160283"/>
    <w:rsid w:val="0016045C"/>
    <w:rsid w:val="0016054D"/>
    <w:rsid w:val="00160E34"/>
    <w:rsid w:val="00160E50"/>
    <w:rsid w:val="00161199"/>
    <w:rsid w:val="001611D3"/>
    <w:rsid w:val="001612AD"/>
    <w:rsid w:val="00161ECD"/>
    <w:rsid w:val="00161F66"/>
    <w:rsid w:val="0016228B"/>
    <w:rsid w:val="00162B17"/>
    <w:rsid w:val="00162E37"/>
    <w:rsid w:val="00162E59"/>
    <w:rsid w:val="001631F8"/>
    <w:rsid w:val="00163332"/>
    <w:rsid w:val="001634CC"/>
    <w:rsid w:val="00163C85"/>
    <w:rsid w:val="001644E9"/>
    <w:rsid w:val="00164526"/>
    <w:rsid w:val="0016454D"/>
    <w:rsid w:val="001645E5"/>
    <w:rsid w:val="0016506D"/>
    <w:rsid w:val="0016527F"/>
    <w:rsid w:val="00166753"/>
    <w:rsid w:val="00166D10"/>
    <w:rsid w:val="001672D3"/>
    <w:rsid w:val="001674C5"/>
    <w:rsid w:val="00167502"/>
    <w:rsid w:val="001675AF"/>
    <w:rsid w:val="00167BC1"/>
    <w:rsid w:val="00170055"/>
    <w:rsid w:val="001700CF"/>
    <w:rsid w:val="001702A4"/>
    <w:rsid w:val="001703AE"/>
    <w:rsid w:val="00170A37"/>
    <w:rsid w:val="00170A8C"/>
    <w:rsid w:val="00170CCD"/>
    <w:rsid w:val="00170E1C"/>
    <w:rsid w:val="0017156C"/>
    <w:rsid w:val="0017181B"/>
    <w:rsid w:val="00171B5F"/>
    <w:rsid w:val="00171E08"/>
    <w:rsid w:val="00171EA7"/>
    <w:rsid w:val="00171FDF"/>
    <w:rsid w:val="0017208C"/>
    <w:rsid w:val="0017217B"/>
    <w:rsid w:val="00172B51"/>
    <w:rsid w:val="00172C14"/>
    <w:rsid w:val="00172FA3"/>
    <w:rsid w:val="001731F5"/>
    <w:rsid w:val="0017338B"/>
    <w:rsid w:val="0017343B"/>
    <w:rsid w:val="001739FF"/>
    <w:rsid w:val="0017452A"/>
    <w:rsid w:val="001748EF"/>
    <w:rsid w:val="0017496F"/>
    <w:rsid w:val="0017498A"/>
    <w:rsid w:val="00174F6A"/>
    <w:rsid w:val="00174F71"/>
    <w:rsid w:val="001757B7"/>
    <w:rsid w:val="00176152"/>
    <w:rsid w:val="0017617C"/>
    <w:rsid w:val="00176BA0"/>
    <w:rsid w:val="00176D99"/>
    <w:rsid w:val="00176EE8"/>
    <w:rsid w:val="00177553"/>
    <w:rsid w:val="00177602"/>
    <w:rsid w:val="001778AD"/>
    <w:rsid w:val="00180382"/>
    <w:rsid w:val="00180824"/>
    <w:rsid w:val="00180CAB"/>
    <w:rsid w:val="00180D90"/>
    <w:rsid w:val="00181074"/>
    <w:rsid w:val="00181466"/>
    <w:rsid w:val="00181797"/>
    <w:rsid w:val="001818CA"/>
    <w:rsid w:val="00181AC9"/>
    <w:rsid w:val="00182741"/>
    <w:rsid w:val="00182797"/>
    <w:rsid w:val="00182899"/>
    <w:rsid w:val="001829EF"/>
    <w:rsid w:val="00182C20"/>
    <w:rsid w:val="00182D7B"/>
    <w:rsid w:val="00182EA8"/>
    <w:rsid w:val="00183497"/>
    <w:rsid w:val="001834C5"/>
    <w:rsid w:val="00183510"/>
    <w:rsid w:val="001836C6"/>
    <w:rsid w:val="001838ED"/>
    <w:rsid w:val="00183954"/>
    <w:rsid w:val="00183BC1"/>
    <w:rsid w:val="0018423E"/>
    <w:rsid w:val="00184310"/>
    <w:rsid w:val="001846B6"/>
    <w:rsid w:val="00184795"/>
    <w:rsid w:val="00184E50"/>
    <w:rsid w:val="00184FC6"/>
    <w:rsid w:val="00185282"/>
    <w:rsid w:val="0018570D"/>
    <w:rsid w:val="00185EBD"/>
    <w:rsid w:val="00186043"/>
    <w:rsid w:val="00186153"/>
    <w:rsid w:val="00186244"/>
    <w:rsid w:val="001862B8"/>
    <w:rsid w:val="00186608"/>
    <w:rsid w:val="0018692F"/>
    <w:rsid w:val="00186E5C"/>
    <w:rsid w:val="00186F49"/>
    <w:rsid w:val="001870FC"/>
    <w:rsid w:val="001872C3"/>
    <w:rsid w:val="001873B8"/>
    <w:rsid w:val="001874A2"/>
    <w:rsid w:val="001876D8"/>
    <w:rsid w:val="001877C1"/>
    <w:rsid w:val="00187B5C"/>
    <w:rsid w:val="00187B81"/>
    <w:rsid w:val="00187CF8"/>
    <w:rsid w:val="001901E1"/>
    <w:rsid w:val="0019045F"/>
    <w:rsid w:val="001905F2"/>
    <w:rsid w:val="00190728"/>
    <w:rsid w:val="001907BA"/>
    <w:rsid w:val="00190958"/>
    <w:rsid w:val="001909ED"/>
    <w:rsid w:val="00190A78"/>
    <w:rsid w:val="00190E5C"/>
    <w:rsid w:val="00190F0B"/>
    <w:rsid w:val="001910FB"/>
    <w:rsid w:val="0019134D"/>
    <w:rsid w:val="00191400"/>
    <w:rsid w:val="00191662"/>
    <w:rsid w:val="00191776"/>
    <w:rsid w:val="001919A5"/>
    <w:rsid w:val="00191A73"/>
    <w:rsid w:val="00191BBC"/>
    <w:rsid w:val="00191CC9"/>
    <w:rsid w:val="00191D87"/>
    <w:rsid w:val="00191F50"/>
    <w:rsid w:val="001921E0"/>
    <w:rsid w:val="00192242"/>
    <w:rsid w:val="0019271A"/>
    <w:rsid w:val="00192A6D"/>
    <w:rsid w:val="00192C9C"/>
    <w:rsid w:val="00192DB6"/>
    <w:rsid w:val="00192F36"/>
    <w:rsid w:val="00193876"/>
    <w:rsid w:val="00193E3E"/>
    <w:rsid w:val="00194363"/>
    <w:rsid w:val="0019447C"/>
    <w:rsid w:val="00194A67"/>
    <w:rsid w:val="00194D2B"/>
    <w:rsid w:val="00194DF0"/>
    <w:rsid w:val="001950C4"/>
    <w:rsid w:val="00195393"/>
    <w:rsid w:val="00195C20"/>
    <w:rsid w:val="00195E01"/>
    <w:rsid w:val="0019646D"/>
    <w:rsid w:val="0019687F"/>
    <w:rsid w:val="00196911"/>
    <w:rsid w:val="00196A06"/>
    <w:rsid w:val="00196AF4"/>
    <w:rsid w:val="00196F1E"/>
    <w:rsid w:val="00197331"/>
    <w:rsid w:val="001973A3"/>
    <w:rsid w:val="0019751F"/>
    <w:rsid w:val="00197975"/>
    <w:rsid w:val="001979ED"/>
    <w:rsid w:val="00197D02"/>
    <w:rsid w:val="00197D09"/>
    <w:rsid w:val="00197E3E"/>
    <w:rsid w:val="001A01BA"/>
    <w:rsid w:val="001A06BB"/>
    <w:rsid w:val="001A0832"/>
    <w:rsid w:val="001A08AB"/>
    <w:rsid w:val="001A0AED"/>
    <w:rsid w:val="001A0FD9"/>
    <w:rsid w:val="001A1349"/>
    <w:rsid w:val="001A1684"/>
    <w:rsid w:val="001A18A5"/>
    <w:rsid w:val="001A1C84"/>
    <w:rsid w:val="001A200F"/>
    <w:rsid w:val="001A2066"/>
    <w:rsid w:val="001A28A7"/>
    <w:rsid w:val="001A29D7"/>
    <w:rsid w:val="001A307B"/>
    <w:rsid w:val="001A310D"/>
    <w:rsid w:val="001A318B"/>
    <w:rsid w:val="001A3193"/>
    <w:rsid w:val="001A3380"/>
    <w:rsid w:val="001A349E"/>
    <w:rsid w:val="001A39AE"/>
    <w:rsid w:val="001A3D0C"/>
    <w:rsid w:val="001A3D5C"/>
    <w:rsid w:val="001A3E31"/>
    <w:rsid w:val="001A4217"/>
    <w:rsid w:val="001A467A"/>
    <w:rsid w:val="001A474D"/>
    <w:rsid w:val="001A484A"/>
    <w:rsid w:val="001A5266"/>
    <w:rsid w:val="001A5BAF"/>
    <w:rsid w:val="001A5E97"/>
    <w:rsid w:val="001A5F6D"/>
    <w:rsid w:val="001A6170"/>
    <w:rsid w:val="001A67DE"/>
    <w:rsid w:val="001A6B47"/>
    <w:rsid w:val="001A6D2A"/>
    <w:rsid w:val="001A6ECC"/>
    <w:rsid w:val="001A7401"/>
    <w:rsid w:val="001A74B0"/>
    <w:rsid w:val="001A7555"/>
    <w:rsid w:val="001A77A2"/>
    <w:rsid w:val="001A7EA3"/>
    <w:rsid w:val="001A7FF1"/>
    <w:rsid w:val="001B01B1"/>
    <w:rsid w:val="001B05CD"/>
    <w:rsid w:val="001B06C8"/>
    <w:rsid w:val="001B07D1"/>
    <w:rsid w:val="001B0A3F"/>
    <w:rsid w:val="001B0F1A"/>
    <w:rsid w:val="001B140F"/>
    <w:rsid w:val="001B14DC"/>
    <w:rsid w:val="001B1B9E"/>
    <w:rsid w:val="001B1CC5"/>
    <w:rsid w:val="001B1E1F"/>
    <w:rsid w:val="001B218E"/>
    <w:rsid w:val="001B26BE"/>
    <w:rsid w:val="001B2C38"/>
    <w:rsid w:val="001B2C62"/>
    <w:rsid w:val="001B2E48"/>
    <w:rsid w:val="001B3041"/>
    <w:rsid w:val="001B3184"/>
    <w:rsid w:val="001B334D"/>
    <w:rsid w:val="001B3511"/>
    <w:rsid w:val="001B3584"/>
    <w:rsid w:val="001B365E"/>
    <w:rsid w:val="001B3835"/>
    <w:rsid w:val="001B4B66"/>
    <w:rsid w:val="001B4CBE"/>
    <w:rsid w:val="001B4CC6"/>
    <w:rsid w:val="001B4F84"/>
    <w:rsid w:val="001B525B"/>
    <w:rsid w:val="001B58D4"/>
    <w:rsid w:val="001B6108"/>
    <w:rsid w:val="001B66D4"/>
    <w:rsid w:val="001B6A07"/>
    <w:rsid w:val="001B6B9B"/>
    <w:rsid w:val="001B6C47"/>
    <w:rsid w:val="001B6E5D"/>
    <w:rsid w:val="001B70CC"/>
    <w:rsid w:val="001B742F"/>
    <w:rsid w:val="001C05EB"/>
    <w:rsid w:val="001C0D97"/>
    <w:rsid w:val="001C0F21"/>
    <w:rsid w:val="001C0FC8"/>
    <w:rsid w:val="001C132C"/>
    <w:rsid w:val="001C1C6B"/>
    <w:rsid w:val="001C1DF8"/>
    <w:rsid w:val="001C2322"/>
    <w:rsid w:val="001C234C"/>
    <w:rsid w:val="001C2782"/>
    <w:rsid w:val="001C2B5C"/>
    <w:rsid w:val="001C2C7D"/>
    <w:rsid w:val="001C2E88"/>
    <w:rsid w:val="001C2EE5"/>
    <w:rsid w:val="001C308B"/>
    <w:rsid w:val="001C316E"/>
    <w:rsid w:val="001C35C5"/>
    <w:rsid w:val="001C3663"/>
    <w:rsid w:val="001C4081"/>
    <w:rsid w:val="001C496F"/>
    <w:rsid w:val="001C4CD5"/>
    <w:rsid w:val="001C4F54"/>
    <w:rsid w:val="001C5760"/>
    <w:rsid w:val="001C5B44"/>
    <w:rsid w:val="001C5D40"/>
    <w:rsid w:val="001C5EA3"/>
    <w:rsid w:val="001C5F89"/>
    <w:rsid w:val="001C67C2"/>
    <w:rsid w:val="001C6BCC"/>
    <w:rsid w:val="001C73BA"/>
    <w:rsid w:val="001C73E6"/>
    <w:rsid w:val="001C7445"/>
    <w:rsid w:val="001C74D3"/>
    <w:rsid w:val="001D052C"/>
    <w:rsid w:val="001D090B"/>
    <w:rsid w:val="001D10C2"/>
    <w:rsid w:val="001D10E7"/>
    <w:rsid w:val="001D169F"/>
    <w:rsid w:val="001D18D3"/>
    <w:rsid w:val="001D1A64"/>
    <w:rsid w:val="001D1D73"/>
    <w:rsid w:val="001D270E"/>
    <w:rsid w:val="001D294B"/>
    <w:rsid w:val="001D315E"/>
    <w:rsid w:val="001D32BA"/>
    <w:rsid w:val="001D3770"/>
    <w:rsid w:val="001D3ABF"/>
    <w:rsid w:val="001D3B93"/>
    <w:rsid w:val="001D3D75"/>
    <w:rsid w:val="001D4150"/>
    <w:rsid w:val="001D44DF"/>
    <w:rsid w:val="001D45E0"/>
    <w:rsid w:val="001D462F"/>
    <w:rsid w:val="001D4737"/>
    <w:rsid w:val="001D47C7"/>
    <w:rsid w:val="001D4918"/>
    <w:rsid w:val="001D49A4"/>
    <w:rsid w:val="001D4B21"/>
    <w:rsid w:val="001D4C28"/>
    <w:rsid w:val="001D4C52"/>
    <w:rsid w:val="001D4FBD"/>
    <w:rsid w:val="001D555C"/>
    <w:rsid w:val="001D589F"/>
    <w:rsid w:val="001D5AC1"/>
    <w:rsid w:val="001D5B2A"/>
    <w:rsid w:val="001D5ECC"/>
    <w:rsid w:val="001D5F9C"/>
    <w:rsid w:val="001D60D6"/>
    <w:rsid w:val="001D656D"/>
    <w:rsid w:val="001D6A1C"/>
    <w:rsid w:val="001D6B03"/>
    <w:rsid w:val="001D6E83"/>
    <w:rsid w:val="001D6EF6"/>
    <w:rsid w:val="001D6F03"/>
    <w:rsid w:val="001D71B1"/>
    <w:rsid w:val="001E00A3"/>
    <w:rsid w:val="001E0AFE"/>
    <w:rsid w:val="001E10D2"/>
    <w:rsid w:val="001E126E"/>
    <w:rsid w:val="001E12A5"/>
    <w:rsid w:val="001E15F8"/>
    <w:rsid w:val="001E190B"/>
    <w:rsid w:val="001E1F51"/>
    <w:rsid w:val="001E2205"/>
    <w:rsid w:val="001E2596"/>
    <w:rsid w:val="001E277C"/>
    <w:rsid w:val="001E28B8"/>
    <w:rsid w:val="001E2995"/>
    <w:rsid w:val="001E2A7D"/>
    <w:rsid w:val="001E2AF0"/>
    <w:rsid w:val="001E2BFB"/>
    <w:rsid w:val="001E2C6D"/>
    <w:rsid w:val="001E2DC8"/>
    <w:rsid w:val="001E32EC"/>
    <w:rsid w:val="001E3423"/>
    <w:rsid w:val="001E34CD"/>
    <w:rsid w:val="001E4598"/>
    <w:rsid w:val="001E488C"/>
    <w:rsid w:val="001E4D5B"/>
    <w:rsid w:val="001E524F"/>
    <w:rsid w:val="001E5381"/>
    <w:rsid w:val="001E53F4"/>
    <w:rsid w:val="001E5471"/>
    <w:rsid w:val="001E5511"/>
    <w:rsid w:val="001E5540"/>
    <w:rsid w:val="001E56B1"/>
    <w:rsid w:val="001E5716"/>
    <w:rsid w:val="001E575C"/>
    <w:rsid w:val="001E59DB"/>
    <w:rsid w:val="001E5A55"/>
    <w:rsid w:val="001E5F44"/>
    <w:rsid w:val="001E62AD"/>
    <w:rsid w:val="001E67E4"/>
    <w:rsid w:val="001E6D4E"/>
    <w:rsid w:val="001E6D52"/>
    <w:rsid w:val="001E7932"/>
    <w:rsid w:val="001E7D16"/>
    <w:rsid w:val="001E7FDF"/>
    <w:rsid w:val="001F00EF"/>
    <w:rsid w:val="001F0AAA"/>
    <w:rsid w:val="001F10B2"/>
    <w:rsid w:val="001F1422"/>
    <w:rsid w:val="001F1805"/>
    <w:rsid w:val="001F1CBA"/>
    <w:rsid w:val="001F1E0D"/>
    <w:rsid w:val="001F1E2B"/>
    <w:rsid w:val="001F1FA8"/>
    <w:rsid w:val="001F200D"/>
    <w:rsid w:val="001F220B"/>
    <w:rsid w:val="001F2255"/>
    <w:rsid w:val="001F23A8"/>
    <w:rsid w:val="001F24E8"/>
    <w:rsid w:val="001F25A4"/>
    <w:rsid w:val="001F28DB"/>
    <w:rsid w:val="001F2CB9"/>
    <w:rsid w:val="001F2F4F"/>
    <w:rsid w:val="001F3C56"/>
    <w:rsid w:val="001F3E6F"/>
    <w:rsid w:val="001F4048"/>
    <w:rsid w:val="001F43AE"/>
    <w:rsid w:val="001F46C8"/>
    <w:rsid w:val="001F4BEF"/>
    <w:rsid w:val="001F54FC"/>
    <w:rsid w:val="001F5905"/>
    <w:rsid w:val="001F5F4E"/>
    <w:rsid w:val="001F60B1"/>
    <w:rsid w:val="001F611D"/>
    <w:rsid w:val="001F61A2"/>
    <w:rsid w:val="001F6201"/>
    <w:rsid w:val="001F65C8"/>
    <w:rsid w:val="001F6D16"/>
    <w:rsid w:val="001F6DC6"/>
    <w:rsid w:val="001F70CC"/>
    <w:rsid w:val="001F7102"/>
    <w:rsid w:val="001F7582"/>
    <w:rsid w:val="001F758B"/>
    <w:rsid w:val="002003CB"/>
    <w:rsid w:val="002004AF"/>
    <w:rsid w:val="00200707"/>
    <w:rsid w:val="002007CF"/>
    <w:rsid w:val="00200B7F"/>
    <w:rsid w:val="00200F58"/>
    <w:rsid w:val="00201248"/>
    <w:rsid w:val="002016D0"/>
    <w:rsid w:val="00201732"/>
    <w:rsid w:val="0020213B"/>
    <w:rsid w:val="00202659"/>
    <w:rsid w:val="00202C44"/>
    <w:rsid w:val="00202C6D"/>
    <w:rsid w:val="00203027"/>
    <w:rsid w:val="002031C2"/>
    <w:rsid w:val="0020327B"/>
    <w:rsid w:val="00203754"/>
    <w:rsid w:val="0020384F"/>
    <w:rsid w:val="002038DE"/>
    <w:rsid w:val="00203A94"/>
    <w:rsid w:val="00203EE9"/>
    <w:rsid w:val="00204521"/>
    <w:rsid w:val="002046FE"/>
    <w:rsid w:val="00204882"/>
    <w:rsid w:val="00204D00"/>
    <w:rsid w:val="00204EF7"/>
    <w:rsid w:val="00205100"/>
    <w:rsid w:val="002052BC"/>
    <w:rsid w:val="00205735"/>
    <w:rsid w:val="00205BA3"/>
    <w:rsid w:val="00205C21"/>
    <w:rsid w:val="00205DA9"/>
    <w:rsid w:val="00205F9D"/>
    <w:rsid w:val="00205FB1"/>
    <w:rsid w:val="002064E9"/>
    <w:rsid w:val="002064FF"/>
    <w:rsid w:val="00206577"/>
    <w:rsid w:val="0020676B"/>
    <w:rsid w:val="00206ABF"/>
    <w:rsid w:val="00210167"/>
    <w:rsid w:val="0021036F"/>
    <w:rsid w:val="002104EB"/>
    <w:rsid w:val="002106B9"/>
    <w:rsid w:val="00210A65"/>
    <w:rsid w:val="00210AF0"/>
    <w:rsid w:val="002115BD"/>
    <w:rsid w:val="002118EE"/>
    <w:rsid w:val="00211F8A"/>
    <w:rsid w:val="00211FBE"/>
    <w:rsid w:val="00212A1B"/>
    <w:rsid w:val="00212EE5"/>
    <w:rsid w:val="00212F96"/>
    <w:rsid w:val="00213031"/>
    <w:rsid w:val="00213650"/>
    <w:rsid w:val="00213835"/>
    <w:rsid w:val="00213925"/>
    <w:rsid w:val="0021396F"/>
    <w:rsid w:val="00213B9D"/>
    <w:rsid w:val="00213DA9"/>
    <w:rsid w:val="00213F81"/>
    <w:rsid w:val="00214503"/>
    <w:rsid w:val="00214815"/>
    <w:rsid w:val="00214C57"/>
    <w:rsid w:val="00214E2F"/>
    <w:rsid w:val="002155FE"/>
    <w:rsid w:val="00215B37"/>
    <w:rsid w:val="00215B5E"/>
    <w:rsid w:val="00215BAB"/>
    <w:rsid w:val="002165C3"/>
    <w:rsid w:val="0021689A"/>
    <w:rsid w:val="00216CFE"/>
    <w:rsid w:val="00216D5C"/>
    <w:rsid w:val="00216E60"/>
    <w:rsid w:val="00216FCF"/>
    <w:rsid w:val="002202DE"/>
    <w:rsid w:val="00220435"/>
    <w:rsid w:val="00220834"/>
    <w:rsid w:val="00220DF3"/>
    <w:rsid w:val="00220E0E"/>
    <w:rsid w:val="00220FB7"/>
    <w:rsid w:val="0022102E"/>
    <w:rsid w:val="002212BB"/>
    <w:rsid w:val="00221346"/>
    <w:rsid w:val="0022188B"/>
    <w:rsid w:val="00222035"/>
    <w:rsid w:val="002223BD"/>
    <w:rsid w:val="00222694"/>
    <w:rsid w:val="0022275E"/>
    <w:rsid w:val="00222923"/>
    <w:rsid w:val="002229E7"/>
    <w:rsid w:val="00222C09"/>
    <w:rsid w:val="00222C3F"/>
    <w:rsid w:val="00222E94"/>
    <w:rsid w:val="002232AA"/>
    <w:rsid w:val="002236BF"/>
    <w:rsid w:val="00223A0C"/>
    <w:rsid w:val="00223D60"/>
    <w:rsid w:val="00223F97"/>
    <w:rsid w:val="0022463D"/>
    <w:rsid w:val="0022492B"/>
    <w:rsid w:val="00224B2F"/>
    <w:rsid w:val="002252D9"/>
    <w:rsid w:val="00225593"/>
    <w:rsid w:val="002257C8"/>
    <w:rsid w:val="00225FDE"/>
    <w:rsid w:val="00226A2B"/>
    <w:rsid w:val="00226B67"/>
    <w:rsid w:val="00226BC8"/>
    <w:rsid w:val="00226D4B"/>
    <w:rsid w:val="00226F04"/>
    <w:rsid w:val="0022705A"/>
    <w:rsid w:val="002274AD"/>
    <w:rsid w:val="002274B0"/>
    <w:rsid w:val="0022774B"/>
    <w:rsid w:val="0022779A"/>
    <w:rsid w:val="00227824"/>
    <w:rsid w:val="00227C75"/>
    <w:rsid w:val="00227F2F"/>
    <w:rsid w:val="00230228"/>
    <w:rsid w:val="002305F1"/>
    <w:rsid w:val="00230642"/>
    <w:rsid w:val="002308FE"/>
    <w:rsid w:val="00231165"/>
    <w:rsid w:val="0023194E"/>
    <w:rsid w:val="00231A2A"/>
    <w:rsid w:val="00231D2E"/>
    <w:rsid w:val="002325ED"/>
    <w:rsid w:val="0023276F"/>
    <w:rsid w:val="002328E6"/>
    <w:rsid w:val="00232CEB"/>
    <w:rsid w:val="0023341B"/>
    <w:rsid w:val="0023359D"/>
    <w:rsid w:val="002339DD"/>
    <w:rsid w:val="00233C26"/>
    <w:rsid w:val="00233C60"/>
    <w:rsid w:val="00233C61"/>
    <w:rsid w:val="00233FC7"/>
    <w:rsid w:val="0023423D"/>
    <w:rsid w:val="00234684"/>
    <w:rsid w:val="00234DF3"/>
    <w:rsid w:val="00234F15"/>
    <w:rsid w:val="0023571C"/>
    <w:rsid w:val="0023579A"/>
    <w:rsid w:val="00235A50"/>
    <w:rsid w:val="002360E8"/>
    <w:rsid w:val="00236263"/>
    <w:rsid w:val="0023652D"/>
    <w:rsid w:val="002374D9"/>
    <w:rsid w:val="002374FC"/>
    <w:rsid w:val="00237793"/>
    <w:rsid w:val="002377E0"/>
    <w:rsid w:val="0023795C"/>
    <w:rsid w:val="002379B2"/>
    <w:rsid w:val="00237B52"/>
    <w:rsid w:val="00237E0C"/>
    <w:rsid w:val="00237F85"/>
    <w:rsid w:val="00240118"/>
    <w:rsid w:val="002405AE"/>
    <w:rsid w:val="002407BE"/>
    <w:rsid w:val="00240E7F"/>
    <w:rsid w:val="00240FF3"/>
    <w:rsid w:val="0024117B"/>
    <w:rsid w:val="002411C9"/>
    <w:rsid w:val="00241CF1"/>
    <w:rsid w:val="00242253"/>
    <w:rsid w:val="00242EE1"/>
    <w:rsid w:val="00242FF2"/>
    <w:rsid w:val="0024382E"/>
    <w:rsid w:val="0024411B"/>
    <w:rsid w:val="002449A3"/>
    <w:rsid w:val="00244A8D"/>
    <w:rsid w:val="00244A92"/>
    <w:rsid w:val="00245066"/>
    <w:rsid w:val="002452C3"/>
    <w:rsid w:val="00245360"/>
    <w:rsid w:val="00245D40"/>
    <w:rsid w:val="002462F3"/>
    <w:rsid w:val="002463E4"/>
    <w:rsid w:val="00246475"/>
    <w:rsid w:val="002464F7"/>
    <w:rsid w:val="002466E1"/>
    <w:rsid w:val="0024684B"/>
    <w:rsid w:val="00246AF5"/>
    <w:rsid w:val="00246DA4"/>
    <w:rsid w:val="00246E2D"/>
    <w:rsid w:val="0024739F"/>
    <w:rsid w:val="002473D1"/>
    <w:rsid w:val="0024759C"/>
    <w:rsid w:val="002476B4"/>
    <w:rsid w:val="002477F7"/>
    <w:rsid w:val="00247CEC"/>
    <w:rsid w:val="00250248"/>
    <w:rsid w:val="00250304"/>
    <w:rsid w:val="00250351"/>
    <w:rsid w:val="00250467"/>
    <w:rsid w:val="00250952"/>
    <w:rsid w:val="00250A4C"/>
    <w:rsid w:val="00250BF0"/>
    <w:rsid w:val="0025130C"/>
    <w:rsid w:val="00251A1E"/>
    <w:rsid w:val="00251D6D"/>
    <w:rsid w:val="002522E5"/>
    <w:rsid w:val="002523BD"/>
    <w:rsid w:val="00252592"/>
    <w:rsid w:val="002527AD"/>
    <w:rsid w:val="002529F0"/>
    <w:rsid w:val="00252DC3"/>
    <w:rsid w:val="00252E48"/>
    <w:rsid w:val="00252E6E"/>
    <w:rsid w:val="00252EE4"/>
    <w:rsid w:val="002534C8"/>
    <w:rsid w:val="002535D8"/>
    <w:rsid w:val="002540D5"/>
    <w:rsid w:val="0025419F"/>
    <w:rsid w:val="002546B0"/>
    <w:rsid w:val="00254ACD"/>
    <w:rsid w:val="00254F62"/>
    <w:rsid w:val="002558F2"/>
    <w:rsid w:val="00255A6F"/>
    <w:rsid w:val="00255BCF"/>
    <w:rsid w:val="00255D24"/>
    <w:rsid w:val="00255DE9"/>
    <w:rsid w:val="00256597"/>
    <w:rsid w:val="00256B25"/>
    <w:rsid w:val="00256BD3"/>
    <w:rsid w:val="00256F84"/>
    <w:rsid w:val="00257333"/>
    <w:rsid w:val="00257669"/>
    <w:rsid w:val="00257943"/>
    <w:rsid w:val="002579A1"/>
    <w:rsid w:val="00260650"/>
    <w:rsid w:val="00260A3A"/>
    <w:rsid w:val="00260A73"/>
    <w:rsid w:val="002611DB"/>
    <w:rsid w:val="002615F7"/>
    <w:rsid w:val="00261904"/>
    <w:rsid w:val="00261988"/>
    <w:rsid w:val="00261A37"/>
    <w:rsid w:val="00261D52"/>
    <w:rsid w:val="00263448"/>
    <w:rsid w:val="00263868"/>
    <w:rsid w:val="0026535B"/>
    <w:rsid w:val="00265581"/>
    <w:rsid w:val="00265936"/>
    <w:rsid w:val="00265D14"/>
    <w:rsid w:val="00266054"/>
    <w:rsid w:val="002665AC"/>
    <w:rsid w:val="0026681C"/>
    <w:rsid w:val="00266870"/>
    <w:rsid w:val="00266C27"/>
    <w:rsid w:val="002670D5"/>
    <w:rsid w:val="0026749A"/>
    <w:rsid w:val="002675CD"/>
    <w:rsid w:val="0026770A"/>
    <w:rsid w:val="00267A6F"/>
    <w:rsid w:val="00267DCB"/>
    <w:rsid w:val="00267F80"/>
    <w:rsid w:val="002703F0"/>
    <w:rsid w:val="00270F87"/>
    <w:rsid w:val="002711B9"/>
    <w:rsid w:val="00271945"/>
    <w:rsid w:val="00272033"/>
    <w:rsid w:val="002721FF"/>
    <w:rsid w:val="00272434"/>
    <w:rsid w:val="0027261E"/>
    <w:rsid w:val="002729A2"/>
    <w:rsid w:val="00272B3B"/>
    <w:rsid w:val="00273123"/>
    <w:rsid w:val="0027361E"/>
    <w:rsid w:val="00273848"/>
    <w:rsid w:val="00273E14"/>
    <w:rsid w:val="00273EC1"/>
    <w:rsid w:val="00274257"/>
    <w:rsid w:val="002744A9"/>
    <w:rsid w:val="00274CAC"/>
    <w:rsid w:val="002761ED"/>
    <w:rsid w:val="00276447"/>
    <w:rsid w:val="0027684E"/>
    <w:rsid w:val="0027687A"/>
    <w:rsid w:val="00276AD2"/>
    <w:rsid w:val="00276D86"/>
    <w:rsid w:val="002773B7"/>
    <w:rsid w:val="00277F1F"/>
    <w:rsid w:val="002801CA"/>
    <w:rsid w:val="002802F6"/>
    <w:rsid w:val="002802F7"/>
    <w:rsid w:val="002806BE"/>
    <w:rsid w:val="002808A5"/>
    <w:rsid w:val="002809D9"/>
    <w:rsid w:val="00280AA1"/>
    <w:rsid w:val="00280E34"/>
    <w:rsid w:val="00280FEA"/>
    <w:rsid w:val="002810BE"/>
    <w:rsid w:val="002815FE"/>
    <w:rsid w:val="002819EF"/>
    <w:rsid w:val="00281B49"/>
    <w:rsid w:val="00281CB8"/>
    <w:rsid w:val="0028255A"/>
    <w:rsid w:val="002825C0"/>
    <w:rsid w:val="002826EF"/>
    <w:rsid w:val="002827BA"/>
    <w:rsid w:val="00282A42"/>
    <w:rsid w:val="00282BF4"/>
    <w:rsid w:val="002839DE"/>
    <w:rsid w:val="00283D9A"/>
    <w:rsid w:val="00284691"/>
    <w:rsid w:val="002847E8"/>
    <w:rsid w:val="00284BC8"/>
    <w:rsid w:val="0028551F"/>
    <w:rsid w:val="002857C5"/>
    <w:rsid w:val="00285FAC"/>
    <w:rsid w:val="00286196"/>
    <w:rsid w:val="002862FF"/>
    <w:rsid w:val="0028634A"/>
    <w:rsid w:val="002865B7"/>
    <w:rsid w:val="00286E06"/>
    <w:rsid w:val="00286E21"/>
    <w:rsid w:val="002876CC"/>
    <w:rsid w:val="00287728"/>
    <w:rsid w:val="0028775C"/>
    <w:rsid w:val="002877D3"/>
    <w:rsid w:val="00287C4F"/>
    <w:rsid w:val="00287C55"/>
    <w:rsid w:val="00287E13"/>
    <w:rsid w:val="002904B3"/>
    <w:rsid w:val="002908D4"/>
    <w:rsid w:val="002909F0"/>
    <w:rsid w:val="0029126C"/>
    <w:rsid w:val="002916B0"/>
    <w:rsid w:val="002919CD"/>
    <w:rsid w:val="00291B9B"/>
    <w:rsid w:val="00291F71"/>
    <w:rsid w:val="00292217"/>
    <w:rsid w:val="00292267"/>
    <w:rsid w:val="00292397"/>
    <w:rsid w:val="00292496"/>
    <w:rsid w:val="002926FB"/>
    <w:rsid w:val="002927AD"/>
    <w:rsid w:val="00292B9B"/>
    <w:rsid w:val="00293065"/>
    <w:rsid w:val="002933CD"/>
    <w:rsid w:val="00293404"/>
    <w:rsid w:val="002936E1"/>
    <w:rsid w:val="00293BB8"/>
    <w:rsid w:val="00293C02"/>
    <w:rsid w:val="00293C72"/>
    <w:rsid w:val="00293DCF"/>
    <w:rsid w:val="00293E06"/>
    <w:rsid w:val="00293F75"/>
    <w:rsid w:val="00294041"/>
    <w:rsid w:val="00294154"/>
    <w:rsid w:val="00294A45"/>
    <w:rsid w:val="00294BC9"/>
    <w:rsid w:val="00294E12"/>
    <w:rsid w:val="00294E24"/>
    <w:rsid w:val="00295507"/>
    <w:rsid w:val="002955F9"/>
    <w:rsid w:val="00295726"/>
    <w:rsid w:val="0029583A"/>
    <w:rsid w:val="00295B14"/>
    <w:rsid w:val="00296514"/>
    <w:rsid w:val="002968FB"/>
    <w:rsid w:val="00296BD8"/>
    <w:rsid w:val="0029735C"/>
    <w:rsid w:val="002973B4"/>
    <w:rsid w:val="002977A7"/>
    <w:rsid w:val="00297961"/>
    <w:rsid w:val="00297A5D"/>
    <w:rsid w:val="00297C9A"/>
    <w:rsid w:val="002A005E"/>
    <w:rsid w:val="002A026B"/>
    <w:rsid w:val="002A0AA5"/>
    <w:rsid w:val="002A16EC"/>
    <w:rsid w:val="002A1818"/>
    <w:rsid w:val="002A1836"/>
    <w:rsid w:val="002A1B3F"/>
    <w:rsid w:val="002A1E9D"/>
    <w:rsid w:val="002A2024"/>
    <w:rsid w:val="002A20D3"/>
    <w:rsid w:val="002A20D7"/>
    <w:rsid w:val="002A24C8"/>
    <w:rsid w:val="002A268C"/>
    <w:rsid w:val="002A2938"/>
    <w:rsid w:val="002A2A81"/>
    <w:rsid w:val="002A2DFE"/>
    <w:rsid w:val="002A33EF"/>
    <w:rsid w:val="002A35A9"/>
    <w:rsid w:val="002A3E0E"/>
    <w:rsid w:val="002A40FF"/>
    <w:rsid w:val="002A4290"/>
    <w:rsid w:val="002A4689"/>
    <w:rsid w:val="002A49D1"/>
    <w:rsid w:val="002A4BEF"/>
    <w:rsid w:val="002A5046"/>
    <w:rsid w:val="002A506D"/>
    <w:rsid w:val="002A5300"/>
    <w:rsid w:val="002A5336"/>
    <w:rsid w:val="002A54BB"/>
    <w:rsid w:val="002A5621"/>
    <w:rsid w:val="002A56D1"/>
    <w:rsid w:val="002A5739"/>
    <w:rsid w:val="002A5CE2"/>
    <w:rsid w:val="002A5E36"/>
    <w:rsid w:val="002A5ED4"/>
    <w:rsid w:val="002A6165"/>
    <w:rsid w:val="002A6389"/>
    <w:rsid w:val="002A64BB"/>
    <w:rsid w:val="002A66D3"/>
    <w:rsid w:val="002A6D90"/>
    <w:rsid w:val="002A6DD3"/>
    <w:rsid w:val="002A719C"/>
    <w:rsid w:val="002A745E"/>
    <w:rsid w:val="002A7917"/>
    <w:rsid w:val="002A7C14"/>
    <w:rsid w:val="002A7E55"/>
    <w:rsid w:val="002B00E3"/>
    <w:rsid w:val="002B07C0"/>
    <w:rsid w:val="002B095A"/>
    <w:rsid w:val="002B1088"/>
    <w:rsid w:val="002B17C3"/>
    <w:rsid w:val="002B1944"/>
    <w:rsid w:val="002B196D"/>
    <w:rsid w:val="002B1D07"/>
    <w:rsid w:val="002B1DFA"/>
    <w:rsid w:val="002B255E"/>
    <w:rsid w:val="002B25C6"/>
    <w:rsid w:val="002B30DB"/>
    <w:rsid w:val="002B31F5"/>
    <w:rsid w:val="002B3328"/>
    <w:rsid w:val="002B35A1"/>
    <w:rsid w:val="002B381F"/>
    <w:rsid w:val="002B3D45"/>
    <w:rsid w:val="002B4800"/>
    <w:rsid w:val="002B4B1F"/>
    <w:rsid w:val="002B51DF"/>
    <w:rsid w:val="002B532D"/>
    <w:rsid w:val="002B53C1"/>
    <w:rsid w:val="002B58C2"/>
    <w:rsid w:val="002B59B2"/>
    <w:rsid w:val="002B5D5B"/>
    <w:rsid w:val="002B5E17"/>
    <w:rsid w:val="002B5F43"/>
    <w:rsid w:val="002B6196"/>
    <w:rsid w:val="002B61AA"/>
    <w:rsid w:val="002B64AA"/>
    <w:rsid w:val="002B69B0"/>
    <w:rsid w:val="002B6AED"/>
    <w:rsid w:val="002B6BDD"/>
    <w:rsid w:val="002B6C0E"/>
    <w:rsid w:val="002B6E16"/>
    <w:rsid w:val="002B7045"/>
    <w:rsid w:val="002B7168"/>
    <w:rsid w:val="002B71CC"/>
    <w:rsid w:val="002B7657"/>
    <w:rsid w:val="002B7845"/>
    <w:rsid w:val="002B7EB8"/>
    <w:rsid w:val="002C0166"/>
    <w:rsid w:val="002C0307"/>
    <w:rsid w:val="002C045F"/>
    <w:rsid w:val="002C0A5B"/>
    <w:rsid w:val="002C0D12"/>
    <w:rsid w:val="002C0E63"/>
    <w:rsid w:val="002C0ED9"/>
    <w:rsid w:val="002C11D2"/>
    <w:rsid w:val="002C1696"/>
    <w:rsid w:val="002C1A99"/>
    <w:rsid w:val="002C1CB8"/>
    <w:rsid w:val="002C2046"/>
    <w:rsid w:val="002C20BC"/>
    <w:rsid w:val="002C2714"/>
    <w:rsid w:val="002C2CA5"/>
    <w:rsid w:val="002C2DC2"/>
    <w:rsid w:val="002C3542"/>
    <w:rsid w:val="002C3851"/>
    <w:rsid w:val="002C38B1"/>
    <w:rsid w:val="002C3B40"/>
    <w:rsid w:val="002C3B41"/>
    <w:rsid w:val="002C3B65"/>
    <w:rsid w:val="002C3BBA"/>
    <w:rsid w:val="002C3FB8"/>
    <w:rsid w:val="002C495D"/>
    <w:rsid w:val="002C4A26"/>
    <w:rsid w:val="002C4B36"/>
    <w:rsid w:val="002C4B75"/>
    <w:rsid w:val="002C4DE9"/>
    <w:rsid w:val="002C4EAB"/>
    <w:rsid w:val="002C5190"/>
    <w:rsid w:val="002C51E8"/>
    <w:rsid w:val="002C54C9"/>
    <w:rsid w:val="002C59BB"/>
    <w:rsid w:val="002C5E2D"/>
    <w:rsid w:val="002C5ECB"/>
    <w:rsid w:val="002C68D2"/>
    <w:rsid w:val="002C6FEE"/>
    <w:rsid w:val="002C7476"/>
    <w:rsid w:val="002C7552"/>
    <w:rsid w:val="002C77A9"/>
    <w:rsid w:val="002C7A20"/>
    <w:rsid w:val="002C7D7A"/>
    <w:rsid w:val="002C7F6D"/>
    <w:rsid w:val="002D07E4"/>
    <w:rsid w:val="002D081F"/>
    <w:rsid w:val="002D0F57"/>
    <w:rsid w:val="002D0FC8"/>
    <w:rsid w:val="002D15CF"/>
    <w:rsid w:val="002D25AB"/>
    <w:rsid w:val="002D28F2"/>
    <w:rsid w:val="002D290D"/>
    <w:rsid w:val="002D29CC"/>
    <w:rsid w:val="002D2B2F"/>
    <w:rsid w:val="002D2BB4"/>
    <w:rsid w:val="002D2CEF"/>
    <w:rsid w:val="002D31B3"/>
    <w:rsid w:val="002D3814"/>
    <w:rsid w:val="002D3B2F"/>
    <w:rsid w:val="002D3BB4"/>
    <w:rsid w:val="002D48B9"/>
    <w:rsid w:val="002D49D3"/>
    <w:rsid w:val="002D4C17"/>
    <w:rsid w:val="002D5AF7"/>
    <w:rsid w:val="002D5FF4"/>
    <w:rsid w:val="002D65D1"/>
    <w:rsid w:val="002D68E4"/>
    <w:rsid w:val="002D68F3"/>
    <w:rsid w:val="002D6A22"/>
    <w:rsid w:val="002D6AA0"/>
    <w:rsid w:val="002D70D4"/>
    <w:rsid w:val="002D727F"/>
    <w:rsid w:val="002D73D0"/>
    <w:rsid w:val="002D744A"/>
    <w:rsid w:val="002D7B9F"/>
    <w:rsid w:val="002E050B"/>
    <w:rsid w:val="002E0942"/>
    <w:rsid w:val="002E0F9A"/>
    <w:rsid w:val="002E11BC"/>
    <w:rsid w:val="002E18EC"/>
    <w:rsid w:val="002E19D0"/>
    <w:rsid w:val="002E1E24"/>
    <w:rsid w:val="002E25C8"/>
    <w:rsid w:val="002E283B"/>
    <w:rsid w:val="002E2900"/>
    <w:rsid w:val="002E2B2C"/>
    <w:rsid w:val="002E2C02"/>
    <w:rsid w:val="002E2F4C"/>
    <w:rsid w:val="002E3AA0"/>
    <w:rsid w:val="002E3B04"/>
    <w:rsid w:val="002E3DD0"/>
    <w:rsid w:val="002E3E44"/>
    <w:rsid w:val="002E3EF7"/>
    <w:rsid w:val="002E42B8"/>
    <w:rsid w:val="002E4EFA"/>
    <w:rsid w:val="002E5506"/>
    <w:rsid w:val="002E5A6F"/>
    <w:rsid w:val="002E5FE2"/>
    <w:rsid w:val="002E6452"/>
    <w:rsid w:val="002E65B2"/>
    <w:rsid w:val="002E6719"/>
    <w:rsid w:val="002E6759"/>
    <w:rsid w:val="002E6862"/>
    <w:rsid w:val="002E68E4"/>
    <w:rsid w:val="002E6C63"/>
    <w:rsid w:val="002E6C6B"/>
    <w:rsid w:val="002E738B"/>
    <w:rsid w:val="002E74D1"/>
    <w:rsid w:val="002E78FC"/>
    <w:rsid w:val="002F023A"/>
    <w:rsid w:val="002F0277"/>
    <w:rsid w:val="002F02A0"/>
    <w:rsid w:val="002F04B6"/>
    <w:rsid w:val="002F0527"/>
    <w:rsid w:val="002F0838"/>
    <w:rsid w:val="002F0942"/>
    <w:rsid w:val="002F13E3"/>
    <w:rsid w:val="002F161D"/>
    <w:rsid w:val="002F2224"/>
    <w:rsid w:val="002F246E"/>
    <w:rsid w:val="002F24BA"/>
    <w:rsid w:val="002F2CBB"/>
    <w:rsid w:val="002F2E7C"/>
    <w:rsid w:val="002F31E5"/>
    <w:rsid w:val="002F3295"/>
    <w:rsid w:val="002F3AA2"/>
    <w:rsid w:val="002F3B1E"/>
    <w:rsid w:val="002F3B73"/>
    <w:rsid w:val="002F40AD"/>
    <w:rsid w:val="002F40C9"/>
    <w:rsid w:val="002F45B7"/>
    <w:rsid w:val="002F47D1"/>
    <w:rsid w:val="002F4DE3"/>
    <w:rsid w:val="002F5FD7"/>
    <w:rsid w:val="002F61E3"/>
    <w:rsid w:val="002F68CF"/>
    <w:rsid w:val="002F6A7D"/>
    <w:rsid w:val="002F7531"/>
    <w:rsid w:val="002F757E"/>
    <w:rsid w:val="002F7A81"/>
    <w:rsid w:val="002F7FA2"/>
    <w:rsid w:val="002F7FC5"/>
    <w:rsid w:val="003007CC"/>
    <w:rsid w:val="00301951"/>
    <w:rsid w:val="00301A41"/>
    <w:rsid w:val="00301AAB"/>
    <w:rsid w:val="00301BE1"/>
    <w:rsid w:val="003020E8"/>
    <w:rsid w:val="0030215F"/>
    <w:rsid w:val="00302212"/>
    <w:rsid w:val="00302653"/>
    <w:rsid w:val="003029DB"/>
    <w:rsid w:val="00302AE8"/>
    <w:rsid w:val="00302E58"/>
    <w:rsid w:val="003036FF"/>
    <w:rsid w:val="00303790"/>
    <w:rsid w:val="00303A06"/>
    <w:rsid w:val="00303EC3"/>
    <w:rsid w:val="00303FC4"/>
    <w:rsid w:val="00304662"/>
    <w:rsid w:val="00304CAC"/>
    <w:rsid w:val="00304DE2"/>
    <w:rsid w:val="00305031"/>
    <w:rsid w:val="0030507B"/>
    <w:rsid w:val="00305392"/>
    <w:rsid w:val="00305427"/>
    <w:rsid w:val="00305469"/>
    <w:rsid w:val="003055BF"/>
    <w:rsid w:val="0030594D"/>
    <w:rsid w:val="00305A29"/>
    <w:rsid w:val="00305FA9"/>
    <w:rsid w:val="00306A15"/>
    <w:rsid w:val="00306B52"/>
    <w:rsid w:val="00306E08"/>
    <w:rsid w:val="0030709A"/>
    <w:rsid w:val="0030731A"/>
    <w:rsid w:val="0030746E"/>
    <w:rsid w:val="00307C18"/>
    <w:rsid w:val="00310004"/>
    <w:rsid w:val="0031020D"/>
    <w:rsid w:val="00310399"/>
    <w:rsid w:val="00310627"/>
    <w:rsid w:val="003108CC"/>
    <w:rsid w:val="00310ABC"/>
    <w:rsid w:val="00310BE3"/>
    <w:rsid w:val="00310BF9"/>
    <w:rsid w:val="00310F7C"/>
    <w:rsid w:val="003113DA"/>
    <w:rsid w:val="00311572"/>
    <w:rsid w:val="00311A60"/>
    <w:rsid w:val="00311BFB"/>
    <w:rsid w:val="0031226F"/>
    <w:rsid w:val="003123C0"/>
    <w:rsid w:val="00312D12"/>
    <w:rsid w:val="00313077"/>
    <w:rsid w:val="003130D7"/>
    <w:rsid w:val="00313374"/>
    <w:rsid w:val="00313947"/>
    <w:rsid w:val="00313A95"/>
    <w:rsid w:val="00313CE5"/>
    <w:rsid w:val="00313EC2"/>
    <w:rsid w:val="00313FE0"/>
    <w:rsid w:val="003141E9"/>
    <w:rsid w:val="00314F29"/>
    <w:rsid w:val="00315131"/>
    <w:rsid w:val="00315216"/>
    <w:rsid w:val="00315604"/>
    <w:rsid w:val="00315925"/>
    <w:rsid w:val="003161CD"/>
    <w:rsid w:val="003167A9"/>
    <w:rsid w:val="00316A0C"/>
    <w:rsid w:val="00316C99"/>
    <w:rsid w:val="003171A2"/>
    <w:rsid w:val="003175FB"/>
    <w:rsid w:val="00317626"/>
    <w:rsid w:val="0031766E"/>
    <w:rsid w:val="00317B9E"/>
    <w:rsid w:val="00320130"/>
    <w:rsid w:val="0032016A"/>
    <w:rsid w:val="00320279"/>
    <w:rsid w:val="003202FB"/>
    <w:rsid w:val="003204D5"/>
    <w:rsid w:val="00320673"/>
    <w:rsid w:val="00320710"/>
    <w:rsid w:val="00320723"/>
    <w:rsid w:val="003208FB"/>
    <w:rsid w:val="00320C99"/>
    <w:rsid w:val="003210F6"/>
    <w:rsid w:val="003215FD"/>
    <w:rsid w:val="00321605"/>
    <w:rsid w:val="00321699"/>
    <w:rsid w:val="00321905"/>
    <w:rsid w:val="00321C34"/>
    <w:rsid w:val="00321DE0"/>
    <w:rsid w:val="00321E23"/>
    <w:rsid w:val="00322BB7"/>
    <w:rsid w:val="00322E0A"/>
    <w:rsid w:val="00322E40"/>
    <w:rsid w:val="00322EE1"/>
    <w:rsid w:val="003233B5"/>
    <w:rsid w:val="00323410"/>
    <w:rsid w:val="00323BA2"/>
    <w:rsid w:val="00323CF0"/>
    <w:rsid w:val="003246B6"/>
    <w:rsid w:val="0032471B"/>
    <w:rsid w:val="003248E8"/>
    <w:rsid w:val="00324947"/>
    <w:rsid w:val="00324A18"/>
    <w:rsid w:val="00324B7D"/>
    <w:rsid w:val="00325394"/>
    <w:rsid w:val="00325713"/>
    <w:rsid w:val="00325726"/>
    <w:rsid w:val="00325C2D"/>
    <w:rsid w:val="00325ED6"/>
    <w:rsid w:val="0032645F"/>
    <w:rsid w:val="0032658C"/>
    <w:rsid w:val="003269A5"/>
    <w:rsid w:val="00326D34"/>
    <w:rsid w:val="00326F22"/>
    <w:rsid w:val="003272B5"/>
    <w:rsid w:val="00327439"/>
    <w:rsid w:val="00327592"/>
    <w:rsid w:val="003275E6"/>
    <w:rsid w:val="00327624"/>
    <w:rsid w:val="003277C6"/>
    <w:rsid w:val="00327BB1"/>
    <w:rsid w:val="00327BEE"/>
    <w:rsid w:val="00330668"/>
    <w:rsid w:val="003308D8"/>
    <w:rsid w:val="00330BCF"/>
    <w:rsid w:val="00330DFE"/>
    <w:rsid w:val="00331036"/>
    <w:rsid w:val="00331586"/>
    <w:rsid w:val="003315C2"/>
    <w:rsid w:val="0033172F"/>
    <w:rsid w:val="003317CD"/>
    <w:rsid w:val="00332476"/>
    <w:rsid w:val="00332578"/>
    <w:rsid w:val="003329A7"/>
    <w:rsid w:val="00332C86"/>
    <w:rsid w:val="00332DB0"/>
    <w:rsid w:val="00333142"/>
    <w:rsid w:val="00333628"/>
    <w:rsid w:val="00333EFE"/>
    <w:rsid w:val="00334084"/>
    <w:rsid w:val="00334323"/>
    <w:rsid w:val="00334446"/>
    <w:rsid w:val="00334F09"/>
    <w:rsid w:val="003353F5"/>
    <w:rsid w:val="0033552F"/>
    <w:rsid w:val="00335B5D"/>
    <w:rsid w:val="00335D2E"/>
    <w:rsid w:val="00335D94"/>
    <w:rsid w:val="00336B5C"/>
    <w:rsid w:val="00336F97"/>
    <w:rsid w:val="00337501"/>
    <w:rsid w:val="003375ED"/>
    <w:rsid w:val="0033786C"/>
    <w:rsid w:val="00337E36"/>
    <w:rsid w:val="00337F0C"/>
    <w:rsid w:val="003400CC"/>
    <w:rsid w:val="003400E4"/>
    <w:rsid w:val="00340140"/>
    <w:rsid w:val="0034043D"/>
    <w:rsid w:val="0034064F"/>
    <w:rsid w:val="00340723"/>
    <w:rsid w:val="00340876"/>
    <w:rsid w:val="00341003"/>
    <w:rsid w:val="003410C1"/>
    <w:rsid w:val="003410D6"/>
    <w:rsid w:val="0034138E"/>
    <w:rsid w:val="00341648"/>
    <w:rsid w:val="003418ED"/>
    <w:rsid w:val="003419B2"/>
    <w:rsid w:val="00341D10"/>
    <w:rsid w:val="0034248F"/>
    <w:rsid w:val="003425F7"/>
    <w:rsid w:val="003427D9"/>
    <w:rsid w:val="003428FF"/>
    <w:rsid w:val="00342C89"/>
    <w:rsid w:val="00342F81"/>
    <w:rsid w:val="00343211"/>
    <w:rsid w:val="00343358"/>
    <w:rsid w:val="0034347D"/>
    <w:rsid w:val="003435B3"/>
    <w:rsid w:val="003439B1"/>
    <w:rsid w:val="00344549"/>
    <w:rsid w:val="00344E31"/>
    <w:rsid w:val="00344F65"/>
    <w:rsid w:val="003455AC"/>
    <w:rsid w:val="00345752"/>
    <w:rsid w:val="00345944"/>
    <w:rsid w:val="00345B7E"/>
    <w:rsid w:val="00345C0B"/>
    <w:rsid w:val="00345F27"/>
    <w:rsid w:val="003467BC"/>
    <w:rsid w:val="003469A6"/>
    <w:rsid w:val="00346BDC"/>
    <w:rsid w:val="00346DA1"/>
    <w:rsid w:val="00346DE9"/>
    <w:rsid w:val="003472B8"/>
    <w:rsid w:val="00347518"/>
    <w:rsid w:val="00347A52"/>
    <w:rsid w:val="003501C3"/>
    <w:rsid w:val="0035066D"/>
    <w:rsid w:val="0035082B"/>
    <w:rsid w:val="00350B5B"/>
    <w:rsid w:val="00351102"/>
    <w:rsid w:val="0035197E"/>
    <w:rsid w:val="00351C22"/>
    <w:rsid w:val="00351CF7"/>
    <w:rsid w:val="00351D2F"/>
    <w:rsid w:val="00351E60"/>
    <w:rsid w:val="00351F2C"/>
    <w:rsid w:val="0035202E"/>
    <w:rsid w:val="003521F0"/>
    <w:rsid w:val="00352395"/>
    <w:rsid w:val="00352600"/>
    <w:rsid w:val="003526E9"/>
    <w:rsid w:val="003528A6"/>
    <w:rsid w:val="0035292F"/>
    <w:rsid w:val="00353101"/>
    <w:rsid w:val="003532C8"/>
    <w:rsid w:val="00353B9D"/>
    <w:rsid w:val="0035464B"/>
    <w:rsid w:val="003546B2"/>
    <w:rsid w:val="00354A38"/>
    <w:rsid w:val="00354B04"/>
    <w:rsid w:val="00354D27"/>
    <w:rsid w:val="00354D2F"/>
    <w:rsid w:val="00355113"/>
    <w:rsid w:val="00355127"/>
    <w:rsid w:val="003554D2"/>
    <w:rsid w:val="003555FA"/>
    <w:rsid w:val="00355ADC"/>
    <w:rsid w:val="00355F59"/>
    <w:rsid w:val="003560F7"/>
    <w:rsid w:val="0035618F"/>
    <w:rsid w:val="00356781"/>
    <w:rsid w:val="003567D4"/>
    <w:rsid w:val="00356ADE"/>
    <w:rsid w:val="00356C34"/>
    <w:rsid w:val="003574AD"/>
    <w:rsid w:val="0035751A"/>
    <w:rsid w:val="003576B5"/>
    <w:rsid w:val="003576CA"/>
    <w:rsid w:val="0035787C"/>
    <w:rsid w:val="00357B73"/>
    <w:rsid w:val="00357FDD"/>
    <w:rsid w:val="00357FDF"/>
    <w:rsid w:val="003601D7"/>
    <w:rsid w:val="003606C4"/>
    <w:rsid w:val="00360D2B"/>
    <w:rsid w:val="00360E9D"/>
    <w:rsid w:val="003614B3"/>
    <w:rsid w:val="003617A4"/>
    <w:rsid w:val="00361A2E"/>
    <w:rsid w:val="00361BCF"/>
    <w:rsid w:val="00361D31"/>
    <w:rsid w:val="003623CB"/>
    <w:rsid w:val="003625B6"/>
    <w:rsid w:val="0036261F"/>
    <w:rsid w:val="00362D45"/>
    <w:rsid w:val="003630F5"/>
    <w:rsid w:val="003638AB"/>
    <w:rsid w:val="003639E5"/>
    <w:rsid w:val="00363A53"/>
    <w:rsid w:val="00363CFE"/>
    <w:rsid w:val="00363EF0"/>
    <w:rsid w:val="00364023"/>
    <w:rsid w:val="0036414A"/>
    <w:rsid w:val="0036480F"/>
    <w:rsid w:val="003649FF"/>
    <w:rsid w:val="003652BC"/>
    <w:rsid w:val="00365991"/>
    <w:rsid w:val="00366034"/>
    <w:rsid w:val="003660EB"/>
    <w:rsid w:val="00366EF1"/>
    <w:rsid w:val="0036737E"/>
    <w:rsid w:val="003673C8"/>
    <w:rsid w:val="0036753A"/>
    <w:rsid w:val="0036763D"/>
    <w:rsid w:val="00367674"/>
    <w:rsid w:val="00367850"/>
    <w:rsid w:val="00367B17"/>
    <w:rsid w:val="003704C7"/>
    <w:rsid w:val="00370546"/>
    <w:rsid w:val="00370562"/>
    <w:rsid w:val="00370A71"/>
    <w:rsid w:val="00370CF9"/>
    <w:rsid w:val="00370DC4"/>
    <w:rsid w:val="00370DD5"/>
    <w:rsid w:val="00371358"/>
    <w:rsid w:val="0037181A"/>
    <w:rsid w:val="00371BDE"/>
    <w:rsid w:val="00371D07"/>
    <w:rsid w:val="003720F7"/>
    <w:rsid w:val="00372AF0"/>
    <w:rsid w:val="00372C3C"/>
    <w:rsid w:val="003730D3"/>
    <w:rsid w:val="0037315F"/>
    <w:rsid w:val="0037389E"/>
    <w:rsid w:val="00374321"/>
    <w:rsid w:val="00374548"/>
    <w:rsid w:val="0037456C"/>
    <w:rsid w:val="003745EF"/>
    <w:rsid w:val="003747B0"/>
    <w:rsid w:val="003747B2"/>
    <w:rsid w:val="00374B67"/>
    <w:rsid w:val="00375097"/>
    <w:rsid w:val="00375490"/>
    <w:rsid w:val="00375720"/>
    <w:rsid w:val="003757E0"/>
    <w:rsid w:val="00376318"/>
    <w:rsid w:val="003769AB"/>
    <w:rsid w:val="0037743A"/>
    <w:rsid w:val="003774BB"/>
    <w:rsid w:val="0037754E"/>
    <w:rsid w:val="003776B8"/>
    <w:rsid w:val="003777AA"/>
    <w:rsid w:val="00377864"/>
    <w:rsid w:val="00377C01"/>
    <w:rsid w:val="00377C1A"/>
    <w:rsid w:val="00377FA0"/>
    <w:rsid w:val="00380625"/>
    <w:rsid w:val="00380803"/>
    <w:rsid w:val="00380BD9"/>
    <w:rsid w:val="00381011"/>
    <w:rsid w:val="00381048"/>
    <w:rsid w:val="0038123E"/>
    <w:rsid w:val="003814BA"/>
    <w:rsid w:val="0038155E"/>
    <w:rsid w:val="00381D61"/>
    <w:rsid w:val="00381D70"/>
    <w:rsid w:val="003821C2"/>
    <w:rsid w:val="00382697"/>
    <w:rsid w:val="003826F8"/>
    <w:rsid w:val="003827CB"/>
    <w:rsid w:val="00382B00"/>
    <w:rsid w:val="00382D0F"/>
    <w:rsid w:val="00382EFD"/>
    <w:rsid w:val="00383229"/>
    <w:rsid w:val="0038324A"/>
    <w:rsid w:val="00383BA5"/>
    <w:rsid w:val="00383C23"/>
    <w:rsid w:val="00384023"/>
    <w:rsid w:val="0038420A"/>
    <w:rsid w:val="00384263"/>
    <w:rsid w:val="0038470D"/>
    <w:rsid w:val="00384777"/>
    <w:rsid w:val="003847BE"/>
    <w:rsid w:val="00384C8C"/>
    <w:rsid w:val="00385049"/>
    <w:rsid w:val="003854A2"/>
    <w:rsid w:val="00385541"/>
    <w:rsid w:val="003857D8"/>
    <w:rsid w:val="00385A0D"/>
    <w:rsid w:val="00385A97"/>
    <w:rsid w:val="00385CB7"/>
    <w:rsid w:val="00385E55"/>
    <w:rsid w:val="00385E6E"/>
    <w:rsid w:val="003864FD"/>
    <w:rsid w:val="0038659D"/>
    <w:rsid w:val="0038681A"/>
    <w:rsid w:val="00386C51"/>
    <w:rsid w:val="00386C74"/>
    <w:rsid w:val="00386E4B"/>
    <w:rsid w:val="00386F77"/>
    <w:rsid w:val="00386FB2"/>
    <w:rsid w:val="003870AA"/>
    <w:rsid w:val="003873D2"/>
    <w:rsid w:val="00387F89"/>
    <w:rsid w:val="00387FCF"/>
    <w:rsid w:val="003889C6"/>
    <w:rsid w:val="003900A7"/>
    <w:rsid w:val="00390237"/>
    <w:rsid w:val="00390734"/>
    <w:rsid w:val="003909A2"/>
    <w:rsid w:val="00390D0C"/>
    <w:rsid w:val="0039132D"/>
    <w:rsid w:val="0039142F"/>
    <w:rsid w:val="00391546"/>
    <w:rsid w:val="00391623"/>
    <w:rsid w:val="00391B39"/>
    <w:rsid w:val="00391EE3"/>
    <w:rsid w:val="00392571"/>
    <w:rsid w:val="003927DD"/>
    <w:rsid w:val="00392CF7"/>
    <w:rsid w:val="00392D14"/>
    <w:rsid w:val="00392DE5"/>
    <w:rsid w:val="00392EF3"/>
    <w:rsid w:val="0039342E"/>
    <w:rsid w:val="0039363D"/>
    <w:rsid w:val="00393B9F"/>
    <w:rsid w:val="00393D59"/>
    <w:rsid w:val="00393F6C"/>
    <w:rsid w:val="00394669"/>
    <w:rsid w:val="003947BF"/>
    <w:rsid w:val="00394B70"/>
    <w:rsid w:val="00394CF1"/>
    <w:rsid w:val="003950DC"/>
    <w:rsid w:val="00395425"/>
    <w:rsid w:val="0039543D"/>
    <w:rsid w:val="0039547F"/>
    <w:rsid w:val="00395B8A"/>
    <w:rsid w:val="00395C90"/>
    <w:rsid w:val="00395CBF"/>
    <w:rsid w:val="003960E6"/>
    <w:rsid w:val="00396815"/>
    <w:rsid w:val="00396A94"/>
    <w:rsid w:val="00396FDB"/>
    <w:rsid w:val="003979C0"/>
    <w:rsid w:val="00397B2C"/>
    <w:rsid w:val="003A02E9"/>
    <w:rsid w:val="003A0724"/>
    <w:rsid w:val="003A07F7"/>
    <w:rsid w:val="003A0964"/>
    <w:rsid w:val="003A0B72"/>
    <w:rsid w:val="003A0BD3"/>
    <w:rsid w:val="003A0F08"/>
    <w:rsid w:val="003A105E"/>
    <w:rsid w:val="003A14B8"/>
    <w:rsid w:val="003A185B"/>
    <w:rsid w:val="003A1978"/>
    <w:rsid w:val="003A1B1F"/>
    <w:rsid w:val="003A1B9A"/>
    <w:rsid w:val="003A1FBA"/>
    <w:rsid w:val="003A22B4"/>
    <w:rsid w:val="003A2744"/>
    <w:rsid w:val="003A2B52"/>
    <w:rsid w:val="003A3060"/>
    <w:rsid w:val="003A34B5"/>
    <w:rsid w:val="003A364A"/>
    <w:rsid w:val="003A3D39"/>
    <w:rsid w:val="003A401E"/>
    <w:rsid w:val="003A4150"/>
    <w:rsid w:val="003A41BB"/>
    <w:rsid w:val="003A41DA"/>
    <w:rsid w:val="003A4283"/>
    <w:rsid w:val="003A42CA"/>
    <w:rsid w:val="003A4382"/>
    <w:rsid w:val="003A473C"/>
    <w:rsid w:val="003A4829"/>
    <w:rsid w:val="003A4DA6"/>
    <w:rsid w:val="003A4EBF"/>
    <w:rsid w:val="003A5016"/>
    <w:rsid w:val="003A57DD"/>
    <w:rsid w:val="003A5B83"/>
    <w:rsid w:val="003A600D"/>
    <w:rsid w:val="003A6679"/>
    <w:rsid w:val="003A6775"/>
    <w:rsid w:val="003A6C6F"/>
    <w:rsid w:val="003A752F"/>
    <w:rsid w:val="003A7769"/>
    <w:rsid w:val="003A77A7"/>
    <w:rsid w:val="003A7F33"/>
    <w:rsid w:val="003B00D9"/>
    <w:rsid w:val="003B04C2"/>
    <w:rsid w:val="003B0A44"/>
    <w:rsid w:val="003B0DAC"/>
    <w:rsid w:val="003B0F86"/>
    <w:rsid w:val="003B1078"/>
    <w:rsid w:val="003B1451"/>
    <w:rsid w:val="003B152E"/>
    <w:rsid w:val="003B1A6A"/>
    <w:rsid w:val="003B1E7D"/>
    <w:rsid w:val="003B20B1"/>
    <w:rsid w:val="003B235D"/>
    <w:rsid w:val="003B281A"/>
    <w:rsid w:val="003B380A"/>
    <w:rsid w:val="003B3CD9"/>
    <w:rsid w:val="003B3F5B"/>
    <w:rsid w:val="003B3FC5"/>
    <w:rsid w:val="003B4106"/>
    <w:rsid w:val="003B4333"/>
    <w:rsid w:val="003B47E6"/>
    <w:rsid w:val="003B4E7F"/>
    <w:rsid w:val="003B52AF"/>
    <w:rsid w:val="003B532C"/>
    <w:rsid w:val="003B5D0A"/>
    <w:rsid w:val="003B603B"/>
    <w:rsid w:val="003B62E3"/>
    <w:rsid w:val="003B633D"/>
    <w:rsid w:val="003B6510"/>
    <w:rsid w:val="003B651F"/>
    <w:rsid w:val="003B65CF"/>
    <w:rsid w:val="003B7322"/>
    <w:rsid w:val="003B7537"/>
    <w:rsid w:val="003B7DF2"/>
    <w:rsid w:val="003B7E28"/>
    <w:rsid w:val="003C01AA"/>
    <w:rsid w:val="003C0461"/>
    <w:rsid w:val="003C0AB9"/>
    <w:rsid w:val="003C0C5C"/>
    <w:rsid w:val="003C0F6E"/>
    <w:rsid w:val="003C0FC6"/>
    <w:rsid w:val="003C2306"/>
    <w:rsid w:val="003C23D0"/>
    <w:rsid w:val="003C2914"/>
    <w:rsid w:val="003C2BFF"/>
    <w:rsid w:val="003C2CF2"/>
    <w:rsid w:val="003C2FAE"/>
    <w:rsid w:val="003C3134"/>
    <w:rsid w:val="003C31EB"/>
    <w:rsid w:val="003C3217"/>
    <w:rsid w:val="003C34D5"/>
    <w:rsid w:val="003C3845"/>
    <w:rsid w:val="003C38CB"/>
    <w:rsid w:val="003C39DC"/>
    <w:rsid w:val="003C3A9A"/>
    <w:rsid w:val="003C41D8"/>
    <w:rsid w:val="003C446E"/>
    <w:rsid w:val="003C496A"/>
    <w:rsid w:val="003C4B52"/>
    <w:rsid w:val="003C4C10"/>
    <w:rsid w:val="003C4F05"/>
    <w:rsid w:val="003C5026"/>
    <w:rsid w:val="003C5190"/>
    <w:rsid w:val="003C5311"/>
    <w:rsid w:val="003C5806"/>
    <w:rsid w:val="003C5C10"/>
    <w:rsid w:val="003C63DE"/>
    <w:rsid w:val="003C6830"/>
    <w:rsid w:val="003C6E4B"/>
    <w:rsid w:val="003C7B09"/>
    <w:rsid w:val="003D04EF"/>
    <w:rsid w:val="003D0B69"/>
    <w:rsid w:val="003D0E46"/>
    <w:rsid w:val="003D1325"/>
    <w:rsid w:val="003D1499"/>
    <w:rsid w:val="003D17DA"/>
    <w:rsid w:val="003D2241"/>
    <w:rsid w:val="003D22BE"/>
    <w:rsid w:val="003D23EC"/>
    <w:rsid w:val="003D2802"/>
    <w:rsid w:val="003D28CD"/>
    <w:rsid w:val="003D2BC6"/>
    <w:rsid w:val="003D2BF5"/>
    <w:rsid w:val="003D2D49"/>
    <w:rsid w:val="003D2EDB"/>
    <w:rsid w:val="003D30D5"/>
    <w:rsid w:val="003D3472"/>
    <w:rsid w:val="003D34AB"/>
    <w:rsid w:val="003D37B6"/>
    <w:rsid w:val="003D3817"/>
    <w:rsid w:val="003D40FC"/>
    <w:rsid w:val="003D46C8"/>
    <w:rsid w:val="003D49D7"/>
    <w:rsid w:val="003D4C4A"/>
    <w:rsid w:val="003D4CBE"/>
    <w:rsid w:val="003D5112"/>
    <w:rsid w:val="003D5228"/>
    <w:rsid w:val="003D54CE"/>
    <w:rsid w:val="003D5A29"/>
    <w:rsid w:val="003D5B0F"/>
    <w:rsid w:val="003D5D9C"/>
    <w:rsid w:val="003D5E52"/>
    <w:rsid w:val="003D66F7"/>
    <w:rsid w:val="003D6B41"/>
    <w:rsid w:val="003D6E4B"/>
    <w:rsid w:val="003D740A"/>
    <w:rsid w:val="003D7B27"/>
    <w:rsid w:val="003E0198"/>
    <w:rsid w:val="003E0583"/>
    <w:rsid w:val="003E0693"/>
    <w:rsid w:val="003E0774"/>
    <w:rsid w:val="003E07D6"/>
    <w:rsid w:val="003E0843"/>
    <w:rsid w:val="003E0AE2"/>
    <w:rsid w:val="003E0AFF"/>
    <w:rsid w:val="003E0B83"/>
    <w:rsid w:val="003E0CBA"/>
    <w:rsid w:val="003E0FC7"/>
    <w:rsid w:val="003E1905"/>
    <w:rsid w:val="003E1A2C"/>
    <w:rsid w:val="003E1E8B"/>
    <w:rsid w:val="003E1F8B"/>
    <w:rsid w:val="003E1F92"/>
    <w:rsid w:val="003E2393"/>
    <w:rsid w:val="003E2A66"/>
    <w:rsid w:val="003E2B85"/>
    <w:rsid w:val="003E360F"/>
    <w:rsid w:val="003E3679"/>
    <w:rsid w:val="003E395F"/>
    <w:rsid w:val="003E398E"/>
    <w:rsid w:val="003E3B2E"/>
    <w:rsid w:val="003E3B74"/>
    <w:rsid w:val="003E3C95"/>
    <w:rsid w:val="003E3FD1"/>
    <w:rsid w:val="003E4014"/>
    <w:rsid w:val="003E45CF"/>
    <w:rsid w:val="003E4775"/>
    <w:rsid w:val="003E4A3B"/>
    <w:rsid w:val="003E5082"/>
    <w:rsid w:val="003E516D"/>
    <w:rsid w:val="003E5409"/>
    <w:rsid w:val="003E5EDF"/>
    <w:rsid w:val="003E5F4F"/>
    <w:rsid w:val="003E64BB"/>
    <w:rsid w:val="003E653A"/>
    <w:rsid w:val="003E6745"/>
    <w:rsid w:val="003E69DE"/>
    <w:rsid w:val="003E6B97"/>
    <w:rsid w:val="003E6C85"/>
    <w:rsid w:val="003E6FD2"/>
    <w:rsid w:val="003E70F4"/>
    <w:rsid w:val="003E71BD"/>
    <w:rsid w:val="003E7C00"/>
    <w:rsid w:val="003F00B8"/>
    <w:rsid w:val="003F0A5F"/>
    <w:rsid w:val="003F0ACA"/>
    <w:rsid w:val="003F0CA5"/>
    <w:rsid w:val="003F16D2"/>
    <w:rsid w:val="003F17A3"/>
    <w:rsid w:val="003F1D18"/>
    <w:rsid w:val="003F1D49"/>
    <w:rsid w:val="003F208E"/>
    <w:rsid w:val="003F22B1"/>
    <w:rsid w:val="003F3183"/>
    <w:rsid w:val="003F3188"/>
    <w:rsid w:val="003F344C"/>
    <w:rsid w:val="003F375A"/>
    <w:rsid w:val="003F4259"/>
    <w:rsid w:val="003F45C2"/>
    <w:rsid w:val="003F4845"/>
    <w:rsid w:val="003F4B77"/>
    <w:rsid w:val="003F5516"/>
    <w:rsid w:val="003F581A"/>
    <w:rsid w:val="003F5BB8"/>
    <w:rsid w:val="003F5EE8"/>
    <w:rsid w:val="003F6001"/>
    <w:rsid w:val="003F6047"/>
    <w:rsid w:val="003F6575"/>
    <w:rsid w:val="003F67AE"/>
    <w:rsid w:val="003F6C01"/>
    <w:rsid w:val="003F7935"/>
    <w:rsid w:val="003F796C"/>
    <w:rsid w:val="003F7FCA"/>
    <w:rsid w:val="003F9613"/>
    <w:rsid w:val="00400343"/>
    <w:rsid w:val="00400B50"/>
    <w:rsid w:val="00400D91"/>
    <w:rsid w:val="00401559"/>
    <w:rsid w:val="004015B3"/>
    <w:rsid w:val="00401B92"/>
    <w:rsid w:val="00401CE5"/>
    <w:rsid w:val="004022F0"/>
    <w:rsid w:val="00402650"/>
    <w:rsid w:val="00402733"/>
    <w:rsid w:val="00402DAE"/>
    <w:rsid w:val="00402DB2"/>
    <w:rsid w:val="0040317A"/>
    <w:rsid w:val="00403292"/>
    <w:rsid w:val="00403314"/>
    <w:rsid w:val="004035C5"/>
    <w:rsid w:val="0040364A"/>
    <w:rsid w:val="00403B9B"/>
    <w:rsid w:val="00403D58"/>
    <w:rsid w:val="00403E18"/>
    <w:rsid w:val="00403EFD"/>
    <w:rsid w:val="00404091"/>
    <w:rsid w:val="00404D79"/>
    <w:rsid w:val="00404FD3"/>
    <w:rsid w:val="0040516E"/>
    <w:rsid w:val="00405588"/>
    <w:rsid w:val="00405B34"/>
    <w:rsid w:val="00405DAB"/>
    <w:rsid w:val="00405E8B"/>
    <w:rsid w:val="0040663C"/>
    <w:rsid w:val="0040673D"/>
    <w:rsid w:val="0040682B"/>
    <w:rsid w:val="00406EC0"/>
    <w:rsid w:val="00407083"/>
    <w:rsid w:val="00407109"/>
    <w:rsid w:val="004071E2"/>
    <w:rsid w:val="00407258"/>
    <w:rsid w:val="004072E2"/>
    <w:rsid w:val="0040742B"/>
    <w:rsid w:val="00407575"/>
    <w:rsid w:val="004078E4"/>
    <w:rsid w:val="00407F80"/>
    <w:rsid w:val="00410156"/>
    <w:rsid w:val="00410269"/>
    <w:rsid w:val="004102E9"/>
    <w:rsid w:val="00410562"/>
    <w:rsid w:val="004105F1"/>
    <w:rsid w:val="00410BF2"/>
    <w:rsid w:val="00410FD8"/>
    <w:rsid w:val="00411379"/>
    <w:rsid w:val="00411397"/>
    <w:rsid w:val="004113D1"/>
    <w:rsid w:val="00411B32"/>
    <w:rsid w:val="00411F7E"/>
    <w:rsid w:val="00412570"/>
    <w:rsid w:val="00412719"/>
    <w:rsid w:val="00412F1A"/>
    <w:rsid w:val="00413292"/>
    <w:rsid w:val="00413458"/>
    <w:rsid w:val="00413497"/>
    <w:rsid w:val="00413792"/>
    <w:rsid w:val="00413DB0"/>
    <w:rsid w:val="00413E72"/>
    <w:rsid w:val="00413E7A"/>
    <w:rsid w:val="00414028"/>
    <w:rsid w:val="004142D8"/>
    <w:rsid w:val="004145AD"/>
    <w:rsid w:val="00414785"/>
    <w:rsid w:val="004148AB"/>
    <w:rsid w:val="0041492D"/>
    <w:rsid w:val="00414D11"/>
    <w:rsid w:val="00414E56"/>
    <w:rsid w:val="004154A0"/>
    <w:rsid w:val="004157F7"/>
    <w:rsid w:val="00415930"/>
    <w:rsid w:val="00415E37"/>
    <w:rsid w:val="00415EE2"/>
    <w:rsid w:val="00416E79"/>
    <w:rsid w:val="00417255"/>
    <w:rsid w:val="00417BD1"/>
    <w:rsid w:val="00420179"/>
    <w:rsid w:val="00420693"/>
    <w:rsid w:val="0042081D"/>
    <w:rsid w:val="004216D5"/>
    <w:rsid w:val="00421831"/>
    <w:rsid w:val="00421AB1"/>
    <w:rsid w:val="00421E4E"/>
    <w:rsid w:val="00421F10"/>
    <w:rsid w:val="0042208C"/>
    <w:rsid w:val="00422923"/>
    <w:rsid w:val="00422AC0"/>
    <w:rsid w:val="00422C23"/>
    <w:rsid w:val="00422F3F"/>
    <w:rsid w:val="00423554"/>
    <w:rsid w:val="00423744"/>
    <w:rsid w:val="00423EA4"/>
    <w:rsid w:val="00423F3A"/>
    <w:rsid w:val="0042415A"/>
    <w:rsid w:val="00424316"/>
    <w:rsid w:val="0042488E"/>
    <w:rsid w:val="004248D0"/>
    <w:rsid w:val="00424930"/>
    <w:rsid w:val="004250B2"/>
    <w:rsid w:val="0042539C"/>
    <w:rsid w:val="00425A7D"/>
    <w:rsid w:val="00425D61"/>
    <w:rsid w:val="004264CC"/>
    <w:rsid w:val="00426645"/>
    <w:rsid w:val="00426802"/>
    <w:rsid w:val="004268AA"/>
    <w:rsid w:val="0042691A"/>
    <w:rsid w:val="00426932"/>
    <w:rsid w:val="00426BA8"/>
    <w:rsid w:val="00426F24"/>
    <w:rsid w:val="00427055"/>
    <w:rsid w:val="004277B3"/>
    <w:rsid w:val="00427E3F"/>
    <w:rsid w:val="00430203"/>
    <w:rsid w:val="004304E5"/>
    <w:rsid w:val="0043057D"/>
    <w:rsid w:val="004313F5"/>
    <w:rsid w:val="004317CA"/>
    <w:rsid w:val="0043181B"/>
    <w:rsid w:val="00431B3C"/>
    <w:rsid w:val="004321D5"/>
    <w:rsid w:val="0043260F"/>
    <w:rsid w:val="00432889"/>
    <w:rsid w:val="00432893"/>
    <w:rsid w:val="00432B8C"/>
    <w:rsid w:val="00432D08"/>
    <w:rsid w:val="00432D87"/>
    <w:rsid w:val="00432E8A"/>
    <w:rsid w:val="00433098"/>
    <w:rsid w:val="004332BB"/>
    <w:rsid w:val="004332CE"/>
    <w:rsid w:val="0043336A"/>
    <w:rsid w:val="0043348C"/>
    <w:rsid w:val="004339E8"/>
    <w:rsid w:val="00433BE7"/>
    <w:rsid w:val="00433D3B"/>
    <w:rsid w:val="0043461F"/>
    <w:rsid w:val="004347E5"/>
    <w:rsid w:val="00434821"/>
    <w:rsid w:val="00434978"/>
    <w:rsid w:val="00434C33"/>
    <w:rsid w:val="00434D0D"/>
    <w:rsid w:val="00434EFD"/>
    <w:rsid w:val="004350A2"/>
    <w:rsid w:val="004351B0"/>
    <w:rsid w:val="00435387"/>
    <w:rsid w:val="0043538A"/>
    <w:rsid w:val="00435394"/>
    <w:rsid w:val="004355BF"/>
    <w:rsid w:val="00435BDD"/>
    <w:rsid w:val="00435C71"/>
    <w:rsid w:val="00435D3C"/>
    <w:rsid w:val="00436150"/>
    <w:rsid w:val="0043638B"/>
    <w:rsid w:val="00436435"/>
    <w:rsid w:val="00436632"/>
    <w:rsid w:val="0043703C"/>
    <w:rsid w:val="0043716C"/>
    <w:rsid w:val="0043718F"/>
    <w:rsid w:val="004379F7"/>
    <w:rsid w:val="0043DAE8"/>
    <w:rsid w:val="00440248"/>
    <w:rsid w:val="0044035E"/>
    <w:rsid w:val="004406D6"/>
    <w:rsid w:val="0044070A"/>
    <w:rsid w:val="00440773"/>
    <w:rsid w:val="004408F4"/>
    <w:rsid w:val="00440A40"/>
    <w:rsid w:val="00440C8E"/>
    <w:rsid w:val="00440D5F"/>
    <w:rsid w:val="00440ECE"/>
    <w:rsid w:val="0044117D"/>
    <w:rsid w:val="00441DC3"/>
    <w:rsid w:val="00442110"/>
    <w:rsid w:val="004426BC"/>
    <w:rsid w:val="00442880"/>
    <w:rsid w:val="00442D00"/>
    <w:rsid w:val="00442D6A"/>
    <w:rsid w:val="00442F12"/>
    <w:rsid w:val="004430EC"/>
    <w:rsid w:val="00443652"/>
    <w:rsid w:val="0044376A"/>
    <w:rsid w:val="00443A7A"/>
    <w:rsid w:val="00443AB2"/>
    <w:rsid w:val="00443E84"/>
    <w:rsid w:val="0044457D"/>
    <w:rsid w:val="004445E4"/>
    <w:rsid w:val="00444772"/>
    <w:rsid w:val="004448F0"/>
    <w:rsid w:val="00444C89"/>
    <w:rsid w:val="00444DF1"/>
    <w:rsid w:val="00444F3B"/>
    <w:rsid w:val="004452CF"/>
    <w:rsid w:val="0044532B"/>
    <w:rsid w:val="0044542F"/>
    <w:rsid w:val="0044597D"/>
    <w:rsid w:val="00445996"/>
    <w:rsid w:val="004459F4"/>
    <w:rsid w:val="00445D69"/>
    <w:rsid w:val="0044633A"/>
    <w:rsid w:val="0044634E"/>
    <w:rsid w:val="00446681"/>
    <w:rsid w:val="00446F4E"/>
    <w:rsid w:val="00447005"/>
    <w:rsid w:val="00447028"/>
    <w:rsid w:val="004474FC"/>
    <w:rsid w:val="00447515"/>
    <w:rsid w:val="0044799B"/>
    <w:rsid w:val="00447E0F"/>
    <w:rsid w:val="00447F11"/>
    <w:rsid w:val="004500A6"/>
    <w:rsid w:val="0045027D"/>
    <w:rsid w:val="004504A9"/>
    <w:rsid w:val="0045063A"/>
    <w:rsid w:val="0045111E"/>
    <w:rsid w:val="0045117A"/>
    <w:rsid w:val="004511AE"/>
    <w:rsid w:val="004513DA"/>
    <w:rsid w:val="00451717"/>
    <w:rsid w:val="00451953"/>
    <w:rsid w:val="004519EB"/>
    <w:rsid w:val="00451FF1"/>
    <w:rsid w:val="0045284E"/>
    <w:rsid w:val="00452AD3"/>
    <w:rsid w:val="00452F69"/>
    <w:rsid w:val="00452F82"/>
    <w:rsid w:val="0045308F"/>
    <w:rsid w:val="004531D0"/>
    <w:rsid w:val="00453235"/>
    <w:rsid w:val="00453839"/>
    <w:rsid w:val="00453A88"/>
    <w:rsid w:val="004541CE"/>
    <w:rsid w:val="00454298"/>
    <w:rsid w:val="0045441B"/>
    <w:rsid w:val="00454545"/>
    <w:rsid w:val="00454573"/>
    <w:rsid w:val="004548D3"/>
    <w:rsid w:val="00454E44"/>
    <w:rsid w:val="00454E81"/>
    <w:rsid w:val="00455B16"/>
    <w:rsid w:val="004560A5"/>
    <w:rsid w:val="00456451"/>
    <w:rsid w:val="004565EA"/>
    <w:rsid w:val="004565F7"/>
    <w:rsid w:val="00456777"/>
    <w:rsid w:val="00456A4B"/>
    <w:rsid w:val="00456E32"/>
    <w:rsid w:val="00457206"/>
    <w:rsid w:val="0045724A"/>
    <w:rsid w:val="0045749F"/>
    <w:rsid w:val="004576E3"/>
    <w:rsid w:val="00457DB5"/>
    <w:rsid w:val="00457DF4"/>
    <w:rsid w:val="004600B2"/>
    <w:rsid w:val="004601F0"/>
    <w:rsid w:val="004602C0"/>
    <w:rsid w:val="0046058C"/>
    <w:rsid w:val="004606BF"/>
    <w:rsid w:val="00460E5B"/>
    <w:rsid w:val="0046127C"/>
    <w:rsid w:val="00461424"/>
    <w:rsid w:val="00461765"/>
    <w:rsid w:val="0046186C"/>
    <w:rsid w:val="004619EF"/>
    <w:rsid w:val="00461A78"/>
    <w:rsid w:val="0046222B"/>
    <w:rsid w:val="00462421"/>
    <w:rsid w:val="00462C1D"/>
    <w:rsid w:val="00463013"/>
    <w:rsid w:val="00463528"/>
    <w:rsid w:val="0046356F"/>
    <w:rsid w:val="004638E4"/>
    <w:rsid w:val="00463D63"/>
    <w:rsid w:val="00463E0D"/>
    <w:rsid w:val="00463FC4"/>
    <w:rsid w:val="0046419A"/>
    <w:rsid w:val="0046453D"/>
    <w:rsid w:val="00464866"/>
    <w:rsid w:val="00464977"/>
    <w:rsid w:val="00464E23"/>
    <w:rsid w:val="004654AE"/>
    <w:rsid w:val="004654ED"/>
    <w:rsid w:val="004657FA"/>
    <w:rsid w:val="0046585C"/>
    <w:rsid w:val="00466101"/>
    <w:rsid w:val="004662F2"/>
    <w:rsid w:val="004669A4"/>
    <w:rsid w:val="00466D96"/>
    <w:rsid w:val="00466EA8"/>
    <w:rsid w:val="00466F03"/>
    <w:rsid w:val="00466FC7"/>
    <w:rsid w:val="00467299"/>
    <w:rsid w:val="004673AF"/>
    <w:rsid w:val="00467D1E"/>
    <w:rsid w:val="00467E03"/>
    <w:rsid w:val="00467F32"/>
    <w:rsid w:val="0047026C"/>
    <w:rsid w:val="00470949"/>
    <w:rsid w:val="00470A8E"/>
    <w:rsid w:val="00470C16"/>
    <w:rsid w:val="00470C4C"/>
    <w:rsid w:val="00470E1B"/>
    <w:rsid w:val="00470E27"/>
    <w:rsid w:val="004711AD"/>
    <w:rsid w:val="004713BA"/>
    <w:rsid w:val="004714AC"/>
    <w:rsid w:val="00471961"/>
    <w:rsid w:val="00471A10"/>
    <w:rsid w:val="00471A45"/>
    <w:rsid w:val="00471E9A"/>
    <w:rsid w:val="00472417"/>
    <w:rsid w:val="00472724"/>
    <w:rsid w:val="00473064"/>
    <w:rsid w:val="004731A5"/>
    <w:rsid w:val="004731BC"/>
    <w:rsid w:val="004735DC"/>
    <w:rsid w:val="00473EA5"/>
    <w:rsid w:val="004743B5"/>
    <w:rsid w:val="004744DD"/>
    <w:rsid w:val="00474AEE"/>
    <w:rsid w:val="00474DFB"/>
    <w:rsid w:val="00474E42"/>
    <w:rsid w:val="00475337"/>
    <w:rsid w:val="0047553D"/>
    <w:rsid w:val="004756A7"/>
    <w:rsid w:val="0047573E"/>
    <w:rsid w:val="00475C91"/>
    <w:rsid w:val="00476644"/>
    <w:rsid w:val="004768F6"/>
    <w:rsid w:val="0047698E"/>
    <w:rsid w:val="00476A58"/>
    <w:rsid w:val="00477372"/>
    <w:rsid w:val="004775C4"/>
    <w:rsid w:val="004777C8"/>
    <w:rsid w:val="0047786C"/>
    <w:rsid w:val="00477926"/>
    <w:rsid w:val="00477985"/>
    <w:rsid w:val="004779E8"/>
    <w:rsid w:val="00477D72"/>
    <w:rsid w:val="004801C5"/>
    <w:rsid w:val="0048031C"/>
    <w:rsid w:val="0048045A"/>
    <w:rsid w:val="00481157"/>
    <w:rsid w:val="00481365"/>
    <w:rsid w:val="00481443"/>
    <w:rsid w:val="0048176B"/>
    <w:rsid w:val="00481AB1"/>
    <w:rsid w:val="00481BB5"/>
    <w:rsid w:val="00481F41"/>
    <w:rsid w:val="00482191"/>
    <w:rsid w:val="00482460"/>
    <w:rsid w:val="004824AE"/>
    <w:rsid w:val="00482F31"/>
    <w:rsid w:val="00483082"/>
    <w:rsid w:val="004830C3"/>
    <w:rsid w:val="004832DA"/>
    <w:rsid w:val="004832E0"/>
    <w:rsid w:val="0048390D"/>
    <w:rsid w:val="00483956"/>
    <w:rsid w:val="00483B8B"/>
    <w:rsid w:val="00483E16"/>
    <w:rsid w:val="00484171"/>
    <w:rsid w:val="00484185"/>
    <w:rsid w:val="00484210"/>
    <w:rsid w:val="004849B6"/>
    <w:rsid w:val="00484A1B"/>
    <w:rsid w:val="00484A53"/>
    <w:rsid w:val="00484B90"/>
    <w:rsid w:val="00484CB7"/>
    <w:rsid w:val="00484CF9"/>
    <w:rsid w:val="00484EF1"/>
    <w:rsid w:val="00484F3E"/>
    <w:rsid w:val="00484FEF"/>
    <w:rsid w:val="004850CD"/>
    <w:rsid w:val="0048588F"/>
    <w:rsid w:val="00485D90"/>
    <w:rsid w:val="00486390"/>
    <w:rsid w:val="004867D5"/>
    <w:rsid w:val="00486AB1"/>
    <w:rsid w:val="0048745E"/>
    <w:rsid w:val="004877CF"/>
    <w:rsid w:val="00487A71"/>
    <w:rsid w:val="00487C78"/>
    <w:rsid w:val="00487D07"/>
    <w:rsid w:val="00487D6D"/>
    <w:rsid w:val="00487E8A"/>
    <w:rsid w:val="00487FBF"/>
    <w:rsid w:val="0049038B"/>
    <w:rsid w:val="00490689"/>
    <w:rsid w:val="00490897"/>
    <w:rsid w:val="00490B62"/>
    <w:rsid w:val="00490DFD"/>
    <w:rsid w:val="00490F50"/>
    <w:rsid w:val="0049166F"/>
    <w:rsid w:val="00491761"/>
    <w:rsid w:val="00491A90"/>
    <w:rsid w:val="00491C71"/>
    <w:rsid w:val="00491E6B"/>
    <w:rsid w:val="004920F8"/>
    <w:rsid w:val="004924FA"/>
    <w:rsid w:val="00492626"/>
    <w:rsid w:val="0049281A"/>
    <w:rsid w:val="0049296E"/>
    <w:rsid w:val="00492ABB"/>
    <w:rsid w:val="00492CBD"/>
    <w:rsid w:val="00492F5E"/>
    <w:rsid w:val="00492FF0"/>
    <w:rsid w:val="00493480"/>
    <w:rsid w:val="00493A5E"/>
    <w:rsid w:val="00494961"/>
    <w:rsid w:val="00494C42"/>
    <w:rsid w:val="00494F37"/>
    <w:rsid w:val="004950B2"/>
    <w:rsid w:val="00495788"/>
    <w:rsid w:val="004958F2"/>
    <w:rsid w:val="00495CA3"/>
    <w:rsid w:val="004961F4"/>
    <w:rsid w:val="00496334"/>
    <w:rsid w:val="0049665D"/>
    <w:rsid w:val="00496719"/>
    <w:rsid w:val="004968A9"/>
    <w:rsid w:val="004972C3"/>
    <w:rsid w:val="00497FE0"/>
    <w:rsid w:val="004A05CC"/>
    <w:rsid w:val="004A0779"/>
    <w:rsid w:val="004A07A1"/>
    <w:rsid w:val="004A0A31"/>
    <w:rsid w:val="004A0A36"/>
    <w:rsid w:val="004A0B1C"/>
    <w:rsid w:val="004A0E66"/>
    <w:rsid w:val="004A13E8"/>
    <w:rsid w:val="004A1807"/>
    <w:rsid w:val="004A2344"/>
    <w:rsid w:val="004A26BD"/>
    <w:rsid w:val="004A28EE"/>
    <w:rsid w:val="004A29D2"/>
    <w:rsid w:val="004A2AE3"/>
    <w:rsid w:val="004A2BC9"/>
    <w:rsid w:val="004A3016"/>
    <w:rsid w:val="004A32C3"/>
    <w:rsid w:val="004A3A70"/>
    <w:rsid w:val="004A3BC7"/>
    <w:rsid w:val="004A3C05"/>
    <w:rsid w:val="004A3C35"/>
    <w:rsid w:val="004A3D3E"/>
    <w:rsid w:val="004A3F36"/>
    <w:rsid w:val="004A4009"/>
    <w:rsid w:val="004A417A"/>
    <w:rsid w:val="004A47E7"/>
    <w:rsid w:val="004A4A7F"/>
    <w:rsid w:val="004A4D90"/>
    <w:rsid w:val="004A4DAF"/>
    <w:rsid w:val="004A525E"/>
    <w:rsid w:val="004A5946"/>
    <w:rsid w:val="004A5EEF"/>
    <w:rsid w:val="004A62C8"/>
    <w:rsid w:val="004A6394"/>
    <w:rsid w:val="004A6848"/>
    <w:rsid w:val="004A6917"/>
    <w:rsid w:val="004A6B57"/>
    <w:rsid w:val="004A6D63"/>
    <w:rsid w:val="004A6F91"/>
    <w:rsid w:val="004A76DB"/>
    <w:rsid w:val="004A7981"/>
    <w:rsid w:val="004A7999"/>
    <w:rsid w:val="004A7A2D"/>
    <w:rsid w:val="004A7BCB"/>
    <w:rsid w:val="004B0321"/>
    <w:rsid w:val="004B0B16"/>
    <w:rsid w:val="004B0FE1"/>
    <w:rsid w:val="004B117A"/>
    <w:rsid w:val="004B12D4"/>
    <w:rsid w:val="004B136A"/>
    <w:rsid w:val="004B1401"/>
    <w:rsid w:val="004B196A"/>
    <w:rsid w:val="004B19A5"/>
    <w:rsid w:val="004B1C3C"/>
    <w:rsid w:val="004B2975"/>
    <w:rsid w:val="004B2C2A"/>
    <w:rsid w:val="004B2DE3"/>
    <w:rsid w:val="004B2F2C"/>
    <w:rsid w:val="004B357F"/>
    <w:rsid w:val="004B3780"/>
    <w:rsid w:val="004B37A0"/>
    <w:rsid w:val="004B382F"/>
    <w:rsid w:val="004B3A9B"/>
    <w:rsid w:val="004B3CAC"/>
    <w:rsid w:val="004B3F90"/>
    <w:rsid w:val="004B433B"/>
    <w:rsid w:val="004B47C3"/>
    <w:rsid w:val="004B4A1A"/>
    <w:rsid w:val="004B4D3D"/>
    <w:rsid w:val="004B4E83"/>
    <w:rsid w:val="004B4F09"/>
    <w:rsid w:val="004B4F88"/>
    <w:rsid w:val="004B51D6"/>
    <w:rsid w:val="004B54B4"/>
    <w:rsid w:val="004B567B"/>
    <w:rsid w:val="004B5689"/>
    <w:rsid w:val="004B5795"/>
    <w:rsid w:val="004B57C8"/>
    <w:rsid w:val="004B5944"/>
    <w:rsid w:val="004B5A9D"/>
    <w:rsid w:val="004B5B62"/>
    <w:rsid w:val="004B5B74"/>
    <w:rsid w:val="004B5BC8"/>
    <w:rsid w:val="004B5C1A"/>
    <w:rsid w:val="004B640F"/>
    <w:rsid w:val="004B6639"/>
    <w:rsid w:val="004B6B61"/>
    <w:rsid w:val="004B6F99"/>
    <w:rsid w:val="004B759C"/>
    <w:rsid w:val="004B7AF3"/>
    <w:rsid w:val="004B7B47"/>
    <w:rsid w:val="004B7BEE"/>
    <w:rsid w:val="004B7CEE"/>
    <w:rsid w:val="004C0154"/>
    <w:rsid w:val="004C0445"/>
    <w:rsid w:val="004C04A1"/>
    <w:rsid w:val="004C05BA"/>
    <w:rsid w:val="004C062C"/>
    <w:rsid w:val="004C0658"/>
    <w:rsid w:val="004C06BF"/>
    <w:rsid w:val="004C0A4F"/>
    <w:rsid w:val="004C0A85"/>
    <w:rsid w:val="004C0ABD"/>
    <w:rsid w:val="004C0CE8"/>
    <w:rsid w:val="004C0CF2"/>
    <w:rsid w:val="004C0FF3"/>
    <w:rsid w:val="004C1101"/>
    <w:rsid w:val="004C118F"/>
    <w:rsid w:val="004C1327"/>
    <w:rsid w:val="004C14D0"/>
    <w:rsid w:val="004C197A"/>
    <w:rsid w:val="004C1A0B"/>
    <w:rsid w:val="004C1F4D"/>
    <w:rsid w:val="004C2C45"/>
    <w:rsid w:val="004C2D38"/>
    <w:rsid w:val="004C3214"/>
    <w:rsid w:val="004C32DA"/>
    <w:rsid w:val="004C379B"/>
    <w:rsid w:val="004C381D"/>
    <w:rsid w:val="004C3AC2"/>
    <w:rsid w:val="004C430F"/>
    <w:rsid w:val="004C46B6"/>
    <w:rsid w:val="004C46D5"/>
    <w:rsid w:val="004C472F"/>
    <w:rsid w:val="004C4786"/>
    <w:rsid w:val="004C48A4"/>
    <w:rsid w:val="004C4926"/>
    <w:rsid w:val="004C4EC1"/>
    <w:rsid w:val="004C514B"/>
    <w:rsid w:val="004C5481"/>
    <w:rsid w:val="004C606C"/>
    <w:rsid w:val="004C6161"/>
    <w:rsid w:val="004C61CD"/>
    <w:rsid w:val="004C6367"/>
    <w:rsid w:val="004C6BD3"/>
    <w:rsid w:val="004C6FA4"/>
    <w:rsid w:val="004C70D5"/>
    <w:rsid w:val="004C74A3"/>
    <w:rsid w:val="004C776A"/>
    <w:rsid w:val="004C79FC"/>
    <w:rsid w:val="004C7AF2"/>
    <w:rsid w:val="004C7BAE"/>
    <w:rsid w:val="004D01E4"/>
    <w:rsid w:val="004D0614"/>
    <w:rsid w:val="004D0C1F"/>
    <w:rsid w:val="004D0F24"/>
    <w:rsid w:val="004D1ACB"/>
    <w:rsid w:val="004D20A9"/>
    <w:rsid w:val="004D2520"/>
    <w:rsid w:val="004D2690"/>
    <w:rsid w:val="004D30DB"/>
    <w:rsid w:val="004D30FB"/>
    <w:rsid w:val="004D34C2"/>
    <w:rsid w:val="004D35D9"/>
    <w:rsid w:val="004D36F6"/>
    <w:rsid w:val="004D3CD3"/>
    <w:rsid w:val="004D459A"/>
    <w:rsid w:val="004D4BDB"/>
    <w:rsid w:val="004D4E94"/>
    <w:rsid w:val="004D559F"/>
    <w:rsid w:val="004D5707"/>
    <w:rsid w:val="004D6020"/>
    <w:rsid w:val="004D603F"/>
    <w:rsid w:val="004D6450"/>
    <w:rsid w:val="004D65E1"/>
    <w:rsid w:val="004D6C6E"/>
    <w:rsid w:val="004D6DA1"/>
    <w:rsid w:val="004D6DEA"/>
    <w:rsid w:val="004D7572"/>
    <w:rsid w:val="004E009D"/>
    <w:rsid w:val="004E078D"/>
    <w:rsid w:val="004E08ED"/>
    <w:rsid w:val="004E0E64"/>
    <w:rsid w:val="004E0EAE"/>
    <w:rsid w:val="004E1039"/>
    <w:rsid w:val="004E157D"/>
    <w:rsid w:val="004E16B7"/>
    <w:rsid w:val="004E170C"/>
    <w:rsid w:val="004E189D"/>
    <w:rsid w:val="004E1957"/>
    <w:rsid w:val="004E2822"/>
    <w:rsid w:val="004E2AB3"/>
    <w:rsid w:val="004E2B57"/>
    <w:rsid w:val="004E31AB"/>
    <w:rsid w:val="004E35E4"/>
    <w:rsid w:val="004E3734"/>
    <w:rsid w:val="004E3B8A"/>
    <w:rsid w:val="004E3EB2"/>
    <w:rsid w:val="004E42FC"/>
    <w:rsid w:val="004E480A"/>
    <w:rsid w:val="004E536D"/>
    <w:rsid w:val="004E59B6"/>
    <w:rsid w:val="004E5C6A"/>
    <w:rsid w:val="004E5DA4"/>
    <w:rsid w:val="004E5E40"/>
    <w:rsid w:val="004E5EF4"/>
    <w:rsid w:val="004E6E78"/>
    <w:rsid w:val="004E7498"/>
    <w:rsid w:val="004E7A88"/>
    <w:rsid w:val="004E7CA8"/>
    <w:rsid w:val="004E7CE8"/>
    <w:rsid w:val="004E7D23"/>
    <w:rsid w:val="004E7E87"/>
    <w:rsid w:val="004E7FC5"/>
    <w:rsid w:val="004F008E"/>
    <w:rsid w:val="004F0150"/>
    <w:rsid w:val="004F03AD"/>
    <w:rsid w:val="004F04C0"/>
    <w:rsid w:val="004F04DA"/>
    <w:rsid w:val="004F0CD4"/>
    <w:rsid w:val="004F0EE4"/>
    <w:rsid w:val="004F153B"/>
    <w:rsid w:val="004F1E9F"/>
    <w:rsid w:val="004F258E"/>
    <w:rsid w:val="004F28BB"/>
    <w:rsid w:val="004F2BFF"/>
    <w:rsid w:val="004F3176"/>
    <w:rsid w:val="004F3295"/>
    <w:rsid w:val="004F369C"/>
    <w:rsid w:val="004F374D"/>
    <w:rsid w:val="004F379B"/>
    <w:rsid w:val="004F3AD5"/>
    <w:rsid w:val="004F3DA5"/>
    <w:rsid w:val="004F3EB8"/>
    <w:rsid w:val="004F3FA9"/>
    <w:rsid w:val="004F406C"/>
    <w:rsid w:val="004F41C0"/>
    <w:rsid w:val="004F44AA"/>
    <w:rsid w:val="004F4B24"/>
    <w:rsid w:val="004F4CBB"/>
    <w:rsid w:val="004F4D3A"/>
    <w:rsid w:val="004F4E88"/>
    <w:rsid w:val="004F5428"/>
    <w:rsid w:val="004F568B"/>
    <w:rsid w:val="004F6267"/>
    <w:rsid w:val="004F68D2"/>
    <w:rsid w:val="004F6DD7"/>
    <w:rsid w:val="004F70F2"/>
    <w:rsid w:val="004F7126"/>
    <w:rsid w:val="004F71B8"/>
    <w:rsid w:val="004F75AA"/>
    <w:rsid w:val="004F796A"/>
    <w:rsid w:val="004F79A4"/>
    <w:rsid w:val="004F7D94"/>
    <w:rsid w:val="00500259"/>
    <w:rsid w:val="00500CE4"/>
    <w:rsid w:val="00500F4B"/>
    <w:rsid w:val="005014D2"/>
    <w:rsid w:val="005015FB"/>
    <w:rsid w:val="00501F5F"/>
    <w:rsid w:val="00502063"/>
    <w:rsid w:val="00502072"/>
    <w:rsid w:val="00502342"/>
    <w:rsid w:val="00502963"/>
    <w:rsid w:val="00502AC3"/>
    <w:rsid w:val="00502D70"/>
    <w:rsid w:val="00502DAA"/>
    <w:rsid w:val="00502EE1"/>
    <w:rsid w:val="00502EF8"/>
    <w:rsid w:val="00503291"/>
    <w:rsid w:val="0050337A"/>
    <w:rsid w:val="00503846"/>
    <w:rsid w:val="00503A41"/>
    <w:rsid w:val="00503BB7"/>
    <w:rsid w:val="005040B4"/>
    <w:rsid w:val="0050414A"/>
    <w:rsid w:val="005042B9"/>
    <w:rsid w:val="0050471B"/>
    <w:rsid w:val="005050D1"/>
    <w:rsid w:val="00505585"/>
    <w:rsid w:val="005056A1"/>
    <w:rsid w:val="00505A33"/>
    <w:rsid w:val="005067D9"/>
    <w:rsid w:val="0050684D"/>
    <w:rsid w:val="00506BF5"/>
    <w:rsid w:val="00506D30"/>
    <w:rsid w:val="00507032"/>
    <w:rsid w:val="00507655"/>
    <w:rsid w:val="00507AEE"/>
    <w:rsid w:val="005102EE"/>
    <w:rsid w:val="005103BF"/>
    <w:rsid w:val="005109A9"/>
    <w:rsid w:val="00510A9A"/>
    <w:rsid w:val="00510EF5"/>
    <w:rsid w:val="0051114D"/>
    <w:rsid w:val="00511A4E"/>
    <w:rsid w:val="00511CE3"/>
    <w:rsid w:val="005123D9"/>
    <w:rsid w:val="00512727"/>
    <w:rsid w:val="005127F8"/>
    <w:rsid w:val="00512822"/>
    <w:rsid w:val="00512C96"/>
    <w:rsid w:val="005136F9"/>
    <w:rsid w:val="005137FD"/>
    <w:rsid w:val="00513E22"/>
    <w:rsid w:val="00513E97"/>
    <w:rsid w:val="00513ED9"/>
    <w:rsid w:val="00514011"/>
    <w:rsid w:val="00514092"/>
    <w:rsid w:val="00514430"/>
    <w:rsid w:val="005148BE"/>
    <w:rsid w:val="00514A18"/>
    <w:rsid w:val="00514DB0"/>
    <w:rsid w:val="00515629"/>
    <w:rsid w:val="005159D4"/>
    <w:rsid w:val="00515B82"/>
    <w:rsid w:val="00516032"/>
    <w:rsid w:val="0051606F"/>
    <w:rsid w:val="005162F6"/>
    <w:rsid w:val="00516ABF"/>
    <w:rsid w:val="00517AB0"/>
    <w:rsid w:val="0052055C"/>
    <w:rsid w:val="005205EF"/>
    <w:rsid w:val="00520D51"/>
    <w:rsid w:val="00520F42"/>
    <w:rsid w:val="00521468"/>
    <w:rsid w:val="005217B0"/>
    <w:rsid w:val="00521A71"/>
    <w:rsid w:val="00521DFF"/>
    <w:rsid w:val="005221AC"/>
    <w:rsid w:val="00522356"/>
    <w:rsid w:val="00522404"/>
    <w:rsid w:val="00522611"/>
    <w:rsid w:val="005229F4"/>
    <w:rsid w:val="00522CDE"/>
    <w:rsid w:val="00522E6D"/>
    <w:rsid w:val="005231CC"/>
    <w:rsid w:val="00523374"/>
    <w:rsid w:val="005234B0"/>
    <w:rsid w:val="00523C5F"/>
    <w:rsid w:val="00523DE2"/>
    <w:rsid w:val="00524671"/>
    <w:rsid w:val="0052495F"/>
    <w:rsid w:val="00524F43"/>
    <w:rsid w:val="0052569E"/>
    <w:rsid w:val="00525924"/>
    <w:rsid w:val="00525D87"/>
    <w:rsid w:val="005261FC"/>
    <w:rsid w:val="00526397"/>
    <w:rsid w:val="0052698B"/>
    <w:rsid w:val="005269E4"/>
    <w:rsid w:val="00526D55"/>
    <w:rsid w:val="00526F51"/>
    <w:rsid w:val="005270D1"/>
    <w:rsid w:val="0052747E"/>
    <w:rsid w:val="0052791C"/>
    <w:rsid w:val="00527E8A"/>
    <w:rsid w:val="00527EA4"/>
    <w:rsid w:val="00527F5B"/>
    <w:rsid w:val="00527FAD"/>
    <w:rsid w:val="00530171"/>
    <w:rsid w:val="005304EB"/>
    <w:rsid w:val="00530657"/>
    <w:rsid w:val="00530980"/>
    <w:rsid w:val="00530F50"/>
    <w:rsid w:val="005318BB"/>
    <w:rsid w:val="00531C17"/>
    <w:rsid w:val="00531D3E"/>
    <w:rsid w:val="00531DC4"/>
    <w:rsid w:val="00531EA4"/>
    <w:rsid w:val="00532323"/>
    <w:rsid w:val="00532451"/>
    <w:rsid w:val="0053281A"/>
    <w:rsid w:val="00532D6D"/>
    <w:rsid w:val="00532FA4"/>
    <w:rsid w:val="005331B8"/>
    <w:rsid w:val="005331D6"/>
    <w:rsid w:val="00533302"/>
    <w:rsid w:val="00533344"/>
    <w:rsid w:val="00533928"/>
    <w:rsid w:val="00533A22"/>
    <w:rsid w:val="00533D4A"/>
    <w:rsid w:val="00533FE1"/>
    <w:rsid w:val="005344B7"/>
    <w:rsid w:val="005348D4"/>
    <w:rsid w:val="0053496B"/>
    <w:rsid w:val="00534D3C"/>
    <w:rsid w:val="00534EC5"/>
    <w:rsid w:val="005351A1"/>
    <w:rsid w:val="005351E9"/>
    <w:rsid w:val="005352A8"/>
    <w:rsid w:val="00535507"/>
    <w:rsid w:val="00535815"/>
    <w:rsid w:val="0053598F"/>
    <w:rsid w:val="005361C3"/>
    <w:rsid w:val="00536272"/>
    <w:rsid w:val="005363A9"/>
    <w:rsid w:val="00536405"/>
    <w:rsid w:val="00536602"/>
    <w:rsid w:val="00536CFF"/>
    <w:rsid w:val="00536F34"/>
    <w:rsid w:val="00536FA3"/>
    <w:rsid w:val="00537023"/>
    <w:rsid w:val="005370FF"/>
    <w:rsid w:val="00537188"/>
    <w:rsid w:val="005371A3"/>
    <w:rsid w:val="00537212"/>
    <w:rsid w:val="0053740C"/>
    <w:rsid w:val="005376B8"/>
    <w:rsid w:val="0053782F"/>
    <w:rsid w:val="005379D5"/>
    <w:rsid w:val="00537A90"/>
    <w:rsid w:val="00537E2E"/>
    <w:rsid w:val="0053E68C"/>
    <w:rsid w:val="005408BB"/>
    <w:rsid w:val="005409FD"/>
    <w:rsid w:val="00540C7C"/>
    <w:rsid w:val="00540D25"/>
    <w:rsid w:val="00540E08"/>
    <w:rsid w:val="00541128"/>
    <w:rsid w:val="00541194"/>
    <w:rsid w:val="00541403"/>
    <w:rsid w:val="005418B2"/>
    <w:rsid w:val="00541A24"/>
    <w:rsid w:val="00541A36"/>
    <w:rsid w:val="00541EF8"/>
    <w:rsid w:val="0054214E"/>
    <w:rsid w:val="00542236"/>
    <w:rsid w:val="005426A0"/>
    <w:rsid w:val="00542737"/>
    <w:rsid w:val="00542A51"/>
    <w:rsid w:val="00542C16"/>
    <w:rsid w:val="00542D3F"/>
    <w:rsid w:val="0054323B"/>
    <w:rsid w:val="00543294"/>
    <w:rsid w:val="005432F8"/>
    <w:rsid w:val="00543514"/>
    <w:rsid w:val="0054351D"/>
    <w:rsid w:val="00543782"/>
    <w:rsid w:val="00543BBF"/>
    <w:rsid w:val="00543C40"/>
    <w:rsid w:val="0054406E"/>
    <w:rsid w:val="005443F1"/>
    <w:rsid w:val="00544E36"/>
    <w:rsid w:val="00544EB6"/>
    <w:rsid w:val="00544FBB"/>
    <w:rsid w:val="00545AB8"/>
    <w:rsid w:val="00545E57"/>
    <w:rsid w:val="00545E86"/>
    <w:rsid w:val="0054600D"/>
    <w:rsid w:val="00546046"/>
    <w:rsid w:val="00546361"/>
    <w:rsid w:val="005464E3"/>
    <w:rsid w:val="00546518"/>
    <w:rsid w:val="00546595"/>
    <w:rsid w:val="0054689B"/>
    <w:rsid w:val="005469EF"/>
    <w:rsid w:val="00546A0D"/>
    <w:rsid w:val="00546A98"/>
    <w:rsid w:val="00546CC4"/>
    <w:rsid w:val="00546D2B"/>
    <w:rsid w:val="00546D8D"/>
    <w:rsid w:val="005474D9"/>
    <w:rsid w:val="00547A77"/>
    <w:rsid w:val="00547E64"/>
    <w:rsid w:val="005501E6"/>
    <w:rsid w:val="005502B7"/>
    <w:rsid w:val="00550567"/>
    <w:rsid w:val="00550970"/>
    <w:rsid w:val="00551526"/>
    <w:rsid w:val="0055198B"/>
    <w:rsid w:val="00551AAE"/>
    <w:rsid w:val="00551E94"/>
    <w:rsid w:val="005526B1"/>
    <w:rsid w:val="00552AB3"/>
    <w:rsid w:val="00552C32"/>
    <w:rsid w:val="00552CE4"/>
    <w:rsid w:val="0055311A"/>
    <w:rsid w:val="00553126"/>
    <w:rsid w:val="00553385"/>
    <w:rsid w:val="005536C5"/>
    <w:rsid w:val="00553AD8"/>
    <w:rsid w:val="0055459C"/>
    <w:rsid w:val="00554610"/>
    <w:rsid w:val="00554F09"/>
    <w:rsid w:val="00554F62"/>
    <w:rsid w:val="0055509F"/>
    <w:rsid w:val="005551BE"/>
    <w:rsid w:val="0055540A"/>
    <w:rsid w:val="00555700"/>
    <w:rsid w:val="00555978"/>
    <w:rsid w:val="00555A6D"/>
    <w:rsid w:val="00555D0B"/>
    <w:rsid w:val="00555DE4"/>
    <w:rsid w:val="005564F4"/>
    <w:rsid w:val="005567AE"/>
    <w:rsid w:val="005567B2"/>
    <w:rsid w:val="00556B68"/>
    <w:rsid w:val="00556C70"/>
    <w:rsid w:val="00556D9C"/>
    <w:rsid w:val="00557586"/>
    <w:rsid w:val="005575CC"/>
    <w:rsid w:val="005577D4"/>
    <w:rsid w:val="005601BA"/>
    <w:rsid w:val="00560383"/>
    <w:rsid w:val="00561150"/>
    <w:rsid w:val="00561527"/>
    <w:rsid w:val="00561969"/>
    <w:rsid w:val="00561ABF"/>
    <w:rsid w:val="00561B12"/>
    <w:rsid w:val="00562086"/>
    <w:rsid w:val="00562373"/>
    <w:rsid w:val="00562632"/>
    <w:rsid w:val="005628FA"/>
    <w:rsid w:val="005628FC"/>
    <w:rsid w:val="00562C0F"/>
    <w:rsid w:val="0056312E"/>
    <w:rsid w:val="00563DB4"/>
    <w:rsid w:val="00563DFB"/>
    <w:rsid w:val="005642B5"/>
    <w:rsid w:val="005649BA"/>
    <w:rsid w:val="00564F5D"/>
    <w:rsid w:val="00565397"/>
    <w:rsid w:val="00565585"/>
    <w:rsid w:val="00565951"/>
    <w:rsid w:val="00565B2E"/>
    <w:rsid w:val="00565F82"/>
    <w:rsid w:val="005660E1"/>
    <w:rsid w:val="00566418"/>
    <w:rsid w:val="005667B3"/>
    <w:rsid w:val="00566E08"/>
    <w:rsid w:val="00566F9D"/>
    <w:rsid w:val="005670AE"/>
    <w:rsid w:val="0056759E"/>
    <w:rsid w:val="0056789F"/>
    <w:rsid w:val="00567DB1"/>
    <w:rsid w:val="00570178"/>
    <w:rsid w:val="00570274"/>
    <w:rsid w:val="00570B4F"/>
    <w:rsid w:val="00570F55"/>
    <w:rsid w:val="00571275"/>
    <w:rsid w:val="005712A2"/>
    <w:rsid w:val="0057130D"/>
    <w:rsid w:val="005713E3"/>
    <w:rsid w:val="00571569"/>
    <w:rsid w:val="0057156C"/>
    <w:rsid w:val="00571719"/>
    <w:rsid w:val="00571CCB"/>
    <w:rsid w:val="00571DE4"/>
    <w:rsid w:val="0057270A"/>
    <w:rsid w:val="00572815"/>
    <w:rsid w:val="00572933"/>
    <w:rsid w:val="00572B7C"/>
    <w:rsid w:val="00572C2E"/>
    <w:rsid w:val="00572D00"/>
    <w:rsid w:val="00572EE9"/>
    <w:rsid w:val="00573CF4"/>
    <w:rsid w:val="00574279"/>
    <w:rsid w:val="00574428"/>
    <w:rsid w:val="005744BF"/>
    <w:rsid w:val="00574783"/>
    <w:rsid w:val="005747AA"/>
    <w:rsid w:val="00574AED"/>
    <w:rsid w:val="00574AFF"/>
    <w:rsid w:val="005755F6"/>
    <w:rsid w:val="005756EC"/>
    <w:rsid w:val="00575DDC"/>
    <w:rsid w:val="005761D9"/>
    <w:rsid w:val="00576472"/>
    <w:rsid w:val="0057672D"/>
    <w:rsid w:val="005768C2"/>
    <w:rsid w:val="00576E6E"/>
    <w:rsid w:val="00577411"/>
    <w:rsid w:val="00577464"/>
    <w:rsid w:val="00577467"/>
    <w:rsid w:val="005774EF"/>
    <w:rsid w:val="00577560"/>
    <w:rsid w:val="005775A6"/>
    <w:rsid w:val="005775E6"/>
    <w:rsid w:val="0057765E"/>
    <w:rsid w:val="00577BCA"/>
    <w:rsid w:val="00577C90"/>
    <w:rsid w:val="005801BB"/>
    <w:rsid w:val="00580231"/>
    <w:rsid w:val="005804B0"/>
    <w:rsid w:val="005808D9"/>
    <w:rsid w:val="005809D9"/>
    <w:rsid w:val="00581192"/>
    <w:rsid w:val="005813B5"/>
    <w:rsid w:val="00581451"/>
    <w:rsid w:val="005815E5"/>
    <w:rsid w:val="00581641"/>
    <w:rsid w:val="00581921"/>
    <w:rsid w:val="00581B37"/>
    <w:rsid w:val="00582151"/>
    <w:rsid w:val="00582185"/>
    <w:rsid w:val="005821E8"/>
    <w:rsid w:val="0058240A"/>
    <w:rsid w:val="0058279A"/>
    <w:rsid w:val="00582CA2"/>
    <w:rsid w:val="005831B6"/>
    <w:rsid w:val="0058336E"/>
    <w:rsid w:val="00583493"/>
    <w:rsid w:val="00583C6E"/>
    <w:rsid w:val="00583FD2"/>
    <w:rsid w:val="0058422A"/>
    <w:rsid w:val="00584288"/>
    <w:rsid w:val="00584D6B"/>
    <w:rsid w:val="00584E35"/>
    <w:rsid w:val="0058548E"/>
    <w:rsid w:val="00585863"/>
    <w:rsid w:val="005859CC"/>
    <w:rsid w:val="00585D78"/>
    <w:rsid w:val="005861D3"/>
    <w:rsid w:val="005861E2"/>
    <w:rsid w:val="0058637E"/>
    <w:rsid w:val="00586418"/>
    <w:rsid w:val="00586465"/>
    <w:rsid w:val="005866FE"/>
    <w:rsid w:val="00586B96"/>
    <w:rsid w:val="00586BBA"/>
    <w:rsid w:val="0058712C"/>
    <w:rsid w:val="005872A8"/>
    <w:rsid w:val="00587722"/>
    <w:rsid w:val="00587DE7"/>
    <w:rsid w:val="00587E8C"/>
    <w:rsid w:val="00590287"/>
    <w:rsid w:val="005904EE"/>
    <w:rsid w:val="00590675"/>
    <w:rsid w:val="00590681"/>
    <w:rsid w:val="005908D5"/>
    <w:rsid w:val="00590A8C"/>
    <w:rsid w:val="00590CDA"/>
    <w:rsid w:val="00591275"/>
    <w:rsid w:val="0059135D"/>
    <w:rsid w:val="005914AD"/>
    <w:rsid w:val="0059152C"/>
    <w:rsid w:val="00591573"/>
    <w:rsid w:val="00591F31"/>
    <w:rsid w:val="005930E3"/>
    <w:rsid w:val="005931A2"/>
    <w:rsid w:val="00593827"/>
    <w:rsid w:val="005939ED"/>
    <w:rsid w:val="00593A84"/>
    <w:rsid w:val="00593B9E"/>
    <w:rsid w:val="005940D5"/>
    <w:rsid w:val="00594353"/>
    <w:rsid w:val="00594842"/>
    <w:rsid w:val="00594B57"/>
    <w:rsid w:val="00595598"/>
    <w:rsid w:val="005957CB"/>
    <w:rsid w:val="00595875"/>
    <w:rsid w:val="00595933"/>
    <w:rsid w:val="00595A86"/>
    <w:rsid w:val="00596090"/>
    <w:rsid w:val="005961C2"/>
    <w:rsid w:val="005964FD"/>
    <w:rsid w:val="005965C7"/>
    <w:rsid w:val="005969E9"/>
    <w:rsid w:val="00596BFE"/>
    <w:rsid w:val="00596C49"/>
    <w:rsid w:val="0059723B"/>
    <w:rsid w:val="005972A5"/>
    <w:rsid w:val="0059733A"/>
    <w:rsid w:val="005974A0"/>
    <w:rsid w:val="00597964"/>
    <w:rsid w:val="005979F6"/>
    <w:rsid w:val="00597B77"/>
    <w:rsid w:val="00597BDF"/>
    <w:rsid w:val="00597CF2"/>
    <w:rsid w:val="00597EF0"/>
    <w:rsid w:val="005A0497"/>
    <w:rsid w:val="005A05E4"/>
    <w:rsid w:val="005A0729"/>
    <w:rsid w:val="005A07B7"/>
    <w:rsid w:val="005A0BDF"/>
    <w:rsid w:val="005A0E7B"/>
    <w:rsid w:val="005A0F43"/>
    <w:rsid w:val="005A1573"/>
    <w:rsid w:val="005A1813"/>
    <w:rsid w:val="005A1B0C"/>
    <w:rsid w:val="005A1F50"/>
    <w:rsid w:val="005A24F8"/>
    <w:rsid w:val="005A28DB"/>
    <w:rsid w:val="005A2CE2"/>
    <w:rsid w:val="005A34BF"/>
    <w:rsid w:val="005A3805"/>
    <w:rsid w:val="005A391D"/>
    <w:rsid w:val="005A39EC"/>
    <w:rsid w:val="005A3DFF"/>
    <w:rsid w:val="005A4094"/>
    <w:rsid w:val="005A49A6"/>
    <w:rsid w:val="005A4C4F"/>
    <w:rsid w:val="005A4FC9"/>
    <w:rsid w:val="005A51BA"/>
    <w:rsid w:val="005A5409"/>
    <w:rsid w:val="005A5B11"/>
    <w:rsid w:val="005A5B86"/>
    <w:rsid w:val="005A5E1D"/>
    <w:rsid w:val="005A61C1"/>
    <w:rsid w:val="005A61FE"/>
    <w:rsid w:val="005A6400"/>
    <w:rsid w:val="005A6749"/>
    <w:rsid w:val="005A68E0"/>
    <w:rsid w:val="005A6900"/>
    <w:rsid w:val="005A6D07"/>
    <w:rsid w:val="005A72B8"/>
    <w:rsid w:val="005A771D"/>
    <w:rsid w:val="005A7DAD"/>
    <w:rsid w:val="005A7F9F"/>
    <w:rsid w:val="005A7FF9"/>
    <w:rsid w:val="005B001D"/>
    <w:rsid w:val="005B00F2"/>
    <w:rsid w:val="005B043B"/>
    <w:rsid w:val="005B04C2"/>
    <w:rsid w:val="005B0785"/>
    <w:rsid w:val="005B0F90"/>
    <w:rsid w:val="005B132E"/>
    <w:rsid w:val="005B140A"/>
    <w:rsid w:val="005B14C6"/>
    <w:rsid w:val="005B173B"/>
    <w:rsid w:val="005B1F93"/>
    <w:rsid w:val="005B2157"/>
    <w:rsid w:val="005B23DF"/>
    <w:rsid w:val="005B2E51"/>
    <w:rsid w:val="005B35E7"/>
    <w:rsid w:val="005B3DF8"/>
    <w:rsid w:val="005B434F"/>
    <w:rsid w:val="005B4884"/>
    <w:rsid w:val="005B48AD"/>
    <w:rsid w:val="005B4C20"/>
    <w:rsid w:val="005B4D0C"/>
    <w:rsid w:val="005B4D65"/>
    <w:rsid w:val="005B4ED3"/>
    <w:rsid w:val="005B5482"/>
    <w:rsid w:val="005B54B6"/>
    <w:rsid w:val="005B583C"/>
    <w:rsid w:val="005B5914"/>
    <w:rsid w:val="005B5B42"/>
    <w:rsid w:val="005B645D"/>
    <w:rsid w:val="005B646F"/>
    <w:rsid w:val="005B672C"/>
    <w:rsid w:val="005B6871"/>
    <w:rsid w:val="005B6D6F"/>
    <w:rsid w:val="005B6FA9"/>
    <w:rsid w:val="005B778C"/>
    <w:rsid w:val="005C030B"/>
    <w:rsid w:val="005C088F"/>
    <w:rsid w:val="005C0DB9"/>
    <w:rsid w:val="005C0E0F"/>
    <w:rsid w:val="005C1257"/>
    <w:rsid w:val="005C130A"/>
    <w:rsid w:val="005C1577"/>
    <w:rsid w:val="005C162C"/>
    <w:rsid w:val="005C1B90"/>
    <w:rsid w:val="005C1BCA"/>
    <w:rsid w:val="005C1F00"/>
    <w:rsid w:val="005C212F"/>
    <w:rsid w:val="005C2132"/>
    <w:rsid w:val="005C2240"/>
    <w:rsid w:val="005C22CB"/>
    <w:rsid w:val="005C2345"/>
    <w:rsid w:val="005C242B"/>
    <w:rsid w:val="005C24C3"/>
    <w:rsid w:val="005C25AC"/>
    <w:rsid w:val="005C266B"/>
    <w:rsid w:val="005C26CA"/>
    <w:rsid w:val="005C2761"/>
    <w:rsid w:val="005C2C40"/>
    <w:rsid w:val="005C2F12"/>
    <w:rsid w:val="005C30B0"/>
    <w:rsid w:val="005C367B"/>
    <w:rsid w:val="005C3B87"/>
    <w:rsid w:val="005C4978"/>
    <w:rsid w:val="005C4AC7"/>
    <w:rsid w:val="005C4C67"/>
    <w:rsid w:val="005C4DD4"/>
    <w:rsid w:val="005C504A"/>
    <w:rsid w:val="005C5334"/>
    <w:rsid w:val="005C5484"/>
    <w:rsid w:val="005C5A59"/>
    <w:rsid w:val="005C5ACD"/>
    <w:rsid w:val="005C5BFC"/>
    <w:rsid w:val="005C61CD"/>
    <w:rsid w:val="005C6B77"/>
    <w:rsid w:val="005C6BCD"/>
    <w:rsid w:val="005C6DC9"/>
    <w:rsid w:val="005C73B8"/>
    <w:rsid w:val="005C7498"/>
    <w:rsid w:val="005C7674"/>
    <w:rsid w:val="005C7704"/>
    <w:rsid w:val="005C78EB"/>
    <w:rsid w:val="005C7A6F"/>
    <w:rsid w:val="005C7C57"/>
    <w:rsid w:val="005C7C5F"/>
    <w:rsid w:val="005D04D5"/>
    <w:rsid w:val="005D0B6A"/>
    <w:rsid w:val="005D0C75"/>
    <w:rsid w:val="005D0D44"/>
    <w:rsid w:val="005D0DDD"/>
    <w:rsid w:val="005D1034"/>
    <w:rsid w:val="005D1083"/>
    <w:rsid w:val="005D199B"/>
    <w:rsid w:val="005D1B43"/>
    <w:rsid w:val="005D1D3E"/>
    <w:rsid w:val="005D1E19"/>
    <w:rsid w:val="005D20E5"/>
    <w:rsid w:val="005D2189"/>
    <w:rsid w:val="005D2274"/>
    <w:rsid w:val="005D22AF"/>
    <w:rsid w:val="005D252F"/>
    <w:rsid w:val="005D289A"/>
    <w:rsid w:val="005D2937"/>
    <w:rsid w:val="005D2A3B"/>
    <w:rsid w:val="005D2A5F"/>
    <w:rsid w:val="005D2A6E"/>
    <w:rsid w:val="005D2E4C"/>
    <w:rsid w:val="005D2E4E"/>
    <w:rsid w:val="005D30D0"/>
    <w:rsid w:val="005D3233"/>
    <w:rsid w:val="005D33A0"/>
    <w:rsid w:val="005D3431"/>
    <w:rsid w:val="005D362A"/>
    <w:rsid w:val="005D4134"/>
    <w:rsid w:val="005D45E4"/>
    <w:rsid w:val="005D45F2"/>
    <w:rsid w:val="005D4A9A"/>
    <w:rsid w:val="005D4DA3"/>
    <w:rsid w:val="005D52A5"/>
    <w:rsid w:val="005D52F0"/>
    <w:rsid w:val="005D5372"/>
    <w:rsid w:val="005D5392"/>
    <w:rsid w:val="005D587A"/>
    <w:rsid w:val="005D5B2F"/>
    <w:rsid w:val="005D5EE9"/>
    <w:rsid w:val="005D640C"/>
    <w:rsid w:val="005D655A"/>
    <w:rsid w:val="005D665E"/>
    <w:rsid w:val="005D66C5"/>
    <w:rsid w:val="005D69E6"/>
    <w:rsid w:val="005D6C01"/>
    <w:rsid w:val="005D6DB6"/>
    <w:rsid w:val="005D6E9C"/>
    <w:rsid w:val="005D6FBF"/>
    <w:rsid w:val="005D712C"/>
    <w:rsid w:val="005D7E2D"/>
    <w:rsid w:val="005E0445"/>
    <w:rsid w:val="005E04BD"/>
    <w:rsid w:val="005E0685"/>
    <w:rsid w:val="005E0B35"/>
    <w:rsid w:val="005E0DA7"/>
    <w:rsid w:val="005E1288"/>
    <w:rsid w:val="005E1760"/>
    <w:rsid w:val="005E19BF"/>
    <w:rsid w:val="005E1D20"/>
    <w:rsid w:val="005E1D77"/>
    <w:rsid w:val="005E251E"/>
    <w:rsid w:val="005E265E"/>
    <w:rsid w:val="005E288A"/>
    <w:rsid w:val="005E290E"/>
    <w:rsid w:val="005E29F5"/>
    <w:rsid w:val="005E29F6"/>
    <w:rsid w:val="005E2F3F"/>
    <w:rsid w:val="005E3275"/>
    <w:rsid w:val="005E35D1"/>
    <w:rsid w:val="005E364C"/>
    <w:rsid w:val="005E36D7"/>
    <w:rsid w:val="005E44D1"/>
    <w:rsid w:val="005E4563"/>
    <w:rsid w:val="005E4658"/>
    <w:rsid w:val="005E4A59"/>
    <w:rsid w:val="005E4EF0"/>
    <w:rsid w:val="005E5D8E"/>
    <w:rsid w:val="005E5EC4"/>
    <w:rsid w:val="005E611E"/>
    <w:rsid w:val="005E612C"/>
    <w:rsid w:val="005E63E3"/>
    <w:rsid w:val="005E64A1"/>
    <w:rsid w:val="005E65D8"/>
    <w:rsid w:val="005E68C7"/>
    <w:rsid w:val="005E69B6"/>
    <w:rsid w:val="005E6B67"/>
    <w:rsid w:val="005E7105"/>
    <w:rsid w:val="005E725D"/>
    <w:rsid w:val="005E7C0E"/>
    <w:rsid w:val="005E7D6A"/>
    <w:rsid w:val="005F0272"/>
    <w:rsid w:val="005F03E9"/>
    <w:rsid w:val="005F1229"/>
    <w:rsid w:val="005F154B"/>
    <w:rsid w:val="005F19BA"/>
    <w:rsid w:val="005F1A39"/>
    <w:rsid w:val="005F1BF6"/>
    <w:rsid w:val="005F1CC6"/>
    <w:rsid w:val="005F1E36"/>
    <w:rsid w:val="005F22E2"/>
    <w:rsid w:val="005F28F8"/>
    <w:rsid w:val="005F2B5D"/>
    <w:rsid w:val="005F2BC7"/>
    <w:rsid w:val="005F2DAC"/>
    <w:rsid w:val="005F3689"/>
    <w:rsid w:val="005F3969"/>
    <w:rsid w:val="005F41BE"/>
    <w:rsid w:val="005F431A"/>
    <w:rsid w:val="005F45B6"/>
    <w:rsid w:val="005F49C5"/>
    <w:rsid w:val="005F4DB2"/>
    <w:rsid w:val="005F521A"/>
    <w:rsid w:val="005F577E"/>
    <w:rsid w:val="005F5E7E"/>
    <w:rsid w:val="005F61C3"/>
    <w:rsid w:val="005F62BE"/>
    <w:rsid w:val="005F631A"/>
    <w:rsid w:val="005F6544"/>
    <w:rsid w:val="005F667B"/>
    <w:rsid w:val="005F66AA"/>
    <w:rsid w:val="005F66E3"/>
    <w:rsid w:val="005F684F"/>
    <w:rsid w:val="005F6C20"/>
    <w:rsid w:val="005F6EB3"/>
    <w:rsid w:val="005F7001"/>
    <w:rsid w:val="005F715C"/>
    <w:rsid w:val="005F71DF"/>
    <w:rsid w:val="005F7611"/>
    <w:rsid w:val="005F763F"/>
    <w:rsid w:val="005F777C"/>
    <w:rsid w:val="005F78CC"/>
    <w:rsid w:val="005F7CE7"/>
    <w:rsid w:val="005F7EB2"/>
    <w:rsid w:val="006003B0"/>
    <w:rsid w:val="0060051E"/>
    <w:rsid w:val="0060099C"/>
    <w:rsid w:val="00600B87"/>
    <w:rsid w:val="00600F81"/>
    <w:rsid w:val="00601343"/>
    <w:rsid w:val="00601B2F"/>
    <w:rsid w:val="00601E09"/>
    <w:rsid w:val="00601FD0"/>
    <w:rsid w:val="00602174"/>
    <w:rsid w:val="006022AB"/>
    <w:rsid w:val="00602484"/>
    <w:rsid w:val="006024E2"/>
    <w:rsid w:val="00602542"/>
    <w:rsid w:val="0060269A"/>
    <w:rsid w:val="00602707"/>
    <w:rsid w:val="006032C9"/>
    <w:rsid w:val="0060368E"/>
    <w:rsid w:val="00603C5C"/>
    <w:rsid w:val="00603C67"/>
    <w:rsid w:val="00603D84"/>
    <w:rsid w:val="006040AF"/>
    <w:rsid w:val="00604495"/>
    <w:rsid w:val="006044FE"/>
    <w:rsid w:val="006045B4"/>
    <w:rsid w:val="006045C2"/>
    <w:rsid w:val="00604800"/>
    <w:rsid w:val="00604C6C"/>
    <w:rsid w:val="00604D50"/>
    <w:rsid w:val="00604E36"/>
    <w:rsid w:val="00604EB4"/>
    <w:rsid w:val="0060504A"/>
    <w:rsid w:val="006051CA"/>
    <w:rsid w:val="0060542B"/>
    <w:rsid w:val="00605645"/>
    <w:rsid w:val="00605978"/>
    <w:rsid w:val="00605AED"/>
    <w:rsid w:val="00605D3C"/>
    <w:rsid w:val="00606168"/>
    <w:rsid w:val="00606579"/>
    <w:rsid w:val="00606E21"/>
    <w:rsid w:val="00606F71"/>
    <w:rsid w:val="00607273"/>
    <w:rsid w:val="0060757E"/>
    <w:rsid w:val="00607A1A"/>
    <w:rsid w:val="00610131"/>
    <w:rsid w:val="00610BE2"/>
    <w:rsid w:val="00611038"/>
    <w:rsid w:val="0061148A"/>
    <w:rsid w:val="00611590"/>
    <w:rsid w:val="006116E6"/>
    <w:rsid w:val="0061175E"/>
    <w:rsid w:val="006118FB"/>
    <w:rsid w:val="00611C45"/>
    <w:rsid w:val="00611CF5"/>
    <w:rsid w:val="00611D6E"/>
    <w:rsid w:val="00611EA0"/>
    <w:rsid w:val="00611EEC"/>
    <w:rsid w:val="0061235B"/>
    <w:rsid w:val="00612832"/>
    <w:rsid w:val="006128D6"/>
    <w:rsid w:val="00612AC6"/>
    <w:rsid w:val="00612B93"/>
    <w:rsid w:val="00612D75"/>
    <w:rsid w:val="00613463"/>
    <w:rsid w:val="00613AAF"/>
    <w:rsid w:val="00613EB0"/>
    <w:rsid w:val="006140BA"/>
    <w:rsid w:val="006140E9"/>
    <w:rsid w:val="00615131"/>
    <w:rsid w:val="006151AE"/>
    <w:rsid w:val="00615668"/>
    <w:rsid w:val="00615968"/>
    <w:rsid w:val="006159BC"/>
    <w:rsid w:val="00615C5D"/>
    <w:rsid w:val="00615F48"/>
    <w:rsid w:val="00615F56"/>
    <w:rsid w:val="00616DD6"/>
    <w:rsid w:val="006172B3"/>
    <w:rsid w:val="00617434"/>
    <w:rsid w:val="006174A8"/>
    <w:rsid w:val="00617BD4"/>
    <w:rsid w:val="00617C98"/>
    <w:rsid w:val="00617D1C"/>
    <w:rsid w:val="00617E15"/>
    <w:rsid w:val="006204BA"/>
    <w:rsid w:val="00620A8A"/>
    <w:rsid w:val="00620DB9"/>
    <w:rsid w:val="00620DF3"/>
    <w:rsid w:val="006217DC"/>
    <w:rsid w:val="00621C15"/>
    <w:rsid w:val="0062239B"/>
    <w:rsid w:val="00622D14"/>
    <w:rsid w:val="00622DAB"/>
    <w:rsid w:val="00622DB6"/>
    <w:rsid w:val="00623010"/>
    <w:rsid w:val="0062320B"/>
    <w:rsid w:val="00623732"/>
    <w:rsid w:val="00623900"/>
    <w:rsid w:val="00623C25"/>
    <w:rsid w:val="006240C3"/>
    <w:rsid w:val="00624183"/>
    <w:rsid w:val="0062437C"/>
    <w:rsid w:val="00624F8B"/>
    <w:rsid w:val="006250C5"/>
    <w:rsid w:val="00625281"/>
    <w:rsid w:val="00625399"/>
    <w:rsid w:val="006254D7"/>
    <w:rsid w:val="00625574"/>
    <w:rsid w:val="006255D3"/>
    <w:rsid w:val="006257E2"/>
    <w:rsid w:val="006257F1"/>
    <w:rsid w:val="00625B33"/>
    <w:rsid w:val="006260A0"/>
    <w:rsid w:val="00626706"/>
    <w:rsid w:val="00627149"/>
    <w:rsid w:val="00627CE6"/>
    <w:rsid w:val="006300C8"/>
    <w:rsid w:val="0063010D"/>
    <w:rsid w:val="0063086D"/>
    <w:rsid w:val="00630DAA"/>
    <w:rsid w:val="00630DDC"/>
    <w:rsid w:val="00630E12"/>
    <w:rsid w:val="00630F54"/>
    <w:rsid w:val="006310D4"/>
    <w:rsid w:val="006312A6"/>
    <w:rsid w:val="0063133A"/>
    <w:rsid w:val="00631451"/>
    <w:rsid w:val="00631F41"/>
    <w:rsid w:val="00632338"/>
    <w:rsid w:val="00632388"/>
    <w:rsid w:val="006328D6"/>
    <w:rsid w:val="006329A7"/>
    <w:rsid w:val="00632DCC"/>
    <w:rsid w:val="00633095"/>
    <w:rsid w:val="006330E7"/>
    <w:rsid w:val="006331F4"/>
    <w:rsid w:val="00633408"/>
    <w:rsid w:val="006337D4"/>
    <w:rsid w:val="00633AF3"/>
    <w:rsid w:val="00633BF5"/>
    <w:rsid w:val="00633FD3"/>
    <w:rsid w:val="006344E0"/>
    <w:rsid w:val="00634733"/>
    <w:rsid w:val="0063499E"/>
    <w:rsid w:val="006349E1"/>
    <w:rsid w:val="00634A34"/>
    <w:rsid w:val="00634C69"/>
    <w:rsid w:val="00634D0F"/>
    <w:rsid w:val="00635087"/>
    <w:rsid w:val="00635503"/>
    <w:rsid w:val="0063562A"/>
    <w:rsid w:val="006356D1"/>
    <w:rsid w:val="00635C30"/>
    <w:rsid w:val="00635DD4"/>
    <w:rsid w:val="00635F33"/>
    <w:rsid w:val="00636629"/>
    <w:rsid w:val="006368BB"/>
    <w:rsid w:val="006368CB"/>
    <w:rsid w:val="006368E2"/>
    <w:rsid w:val="00636B8C"/>
    <w:rsid w:val="00637315"/>
    <w:rsid w:val="0063752F"/>
    <w:rsid w:val="00639787"/>
    <w:rsid w:val="00640187"/>
    <w:rsid w:val="006404F2"/>
    <w:rsid w:val="00641038"/>
    <w:rsid w:val="0064108A"/>
    <w:rsid w:val="00641148"/>
    <w:rsid w:val="006412FF"/>
    <w:rsid w:val="0064133A"/>
    <w:rsid w:val="0064165E"/>
    <w:rsid w:val="00641A88"/>
    <w:rsid w:val="00641D48"/>
    <w:rsid w:val="00641FEB"/>
    <w:rsid w:val="006423D2"/>
    <w:rsid w:val="006427F5"/>
    <w:rsid w:val="00642E07"/>
    <w:rsid w:val="00642E3D"/>
    <w:rsid w:val="00643243"/>
    <w:rsid w:val="00643CCB"/>
    <w:rsid w:val="00644510"/>
    <w:rsid w:val="006447AE"/>
    <w:rsid w:val="0064489B"/>
    <w:rsid w:val="006449B8"/>
    <w:rsid w:val="00644E42"/>
    <w:rsid w:val="0064506A"/>
    <w:rsid w:val="0064557E"/>
    <w:rsid w:val="00645ECE"/>
    <w:rsid w:val="00646227"/>
    <w:rsid w:val="0064633B"/>
    <w:rsid w:val="00646942"/>
    <w:rsid w:val="00646AAB"/>
    <w:rsid w:val="00646FCE"/>
    <w:rsid w:val="0064740A"/>
    <w:rsid w:val="0064763E"/>
    <w:rsid w:val="006476B6"/>
    <w:rsid w:val="00647B23"/>
    <w:rsid w:val="00647DEA"/>
    <w:rsid w:val="00647FF9"/>
    <w:rsid w:val="006500B1"/>
    <w:rsid w:val="0065064D"/>
    <w:rsid w:val="0065066D"/>
    <w:rsid w:val="00650751"/>
    <w:rsid w:val="006508AC"/>
    <w:rsid w:val="00650E6D"/>
    <w:rsid w:val="00650EE7"/>
    <w:rsid w:val="0065128F"/>
    <w:rsid w:val="00651358"/>
    <w:rsid w:val="0065186C"/>
    <w:rsid w:val="00651A2D"/>
    <w:rsid w:val="00651B50"/>
    <w:rsid w:val="00651DE3"/>
    <w:rsid w:val="00652B22"/>
    <w:rsid w:val="00652C05"/>
    <w:rsid w:val="0065317A"/>
    <w:rsid w:val="006531CE"/>
    <w:rsid w:val="00653441"/>
    <w:rsid w:val="0065350E"/>
    <w:rsid w:val="00653671"/>
    <w:rsid w:val="00653712"/>
    <w:rsid w:val="00653789"/>
    <w:rsid w:val="00654126"/>
    <w:rsid w:val="00655136"/>
    <w:rsid w:val="00655551"/>
    <w:rsid w:val="006556FF"/>
    <w:rsid w:val="00655CFD"/>
    <w:rsid w:val="00655E45"/>
    <w:rsid w:val="006566F3"/>
    <w:rsid w:val="00656879"/>
    <w:rsid w:val="00656926"/>
    <w:rsid w:val="00656E1D"/>
    <w:rsid w:val="00657579"/>
    <w:rsid w:val="00657AB6"/>
    <w:rsid w:val="00657BD2"/>
    <w:rsid w:val="00657F77"/>
    <w:rsid w:val="0066066B"/>
    <w:rsid w:val="006607D5"/>
    <w:rsid w:val="00660AE7"/>
    <w:rsid w:val="00662234"/>
    <w:rsid w:val="006626E7"/>
    <w:rsid w:val="006627F1"/>
    <w:rsid w:val="006629EB"/>
    <w:rsid w:val="00662A98"/>
    <w:rsid w:val="0066356C"/>
    <w:rsid w:val="00663BA3"/>
    <w:rsid w:val="00663CE6"/>
    <w:rsid w:val="00664203"/>
    <w:rsid w:val="00664296"/>
    <w:rsid w:val="006643B5"/>
    <w:rsid w:val="0066458E"/>
    <w:rsid w:val="006645B2"/>
    <w:rsid w:val="00664974"/>
    <w:rsid w:val="006649A3"/>
    <w:rsid w:val="006650E5"/>
    <w:rsid w:val="006652E0"/>
    <w:rsid w:val="00665305"/>
    <w:rsid w:val="006656F5"/>
    <w:rsid w:val="00665717"/>
    <w:rsid w:val="00665D3B"/>
    <w:rsid w:val="006660A9"/>
    <w:rsid w:val="0066649F"/>
    <w:rsid w:val="006665B4"/>
    <w:rsid w:val="006666EF"/>
    <w:rsid w:val="006669D6"/>
    <w:rsid w:val="00666A7A"/>
    <w:rsid w:val="00666C4B"/>
    <w:rsid w:val="00666D9C"/>
    <w:rsid w:val="00666F20"/>
    <w:rsid w:val="006673FF"/>
    <w:rsid w:val="0066796F"/>
    <w:rsid w:val="00667B15"/>
    <w:rsid w:val="00667FE0"/>
    <w:rsid w:val="00670510"/>
    <w:rsid w:val="0067078F"/>
    <w:rsid w:val="006708A1"/>
    <w:rsid w:val="00670A18"/>
    <w:rsid w:val="00670BB2"/>
    <w:rsid w:val="00670F25"/>
    <w:rsid w:val="006714E7"/>
    <w:rsid w:val="00671645"/>
    <w:rsid w:val="00671804"/>
    <w:rsid w:val="00671819"/>
    <w:rsid w:val="006719C6"/>
    <w:rsid w:val="00671CA6"/>
    <w:rsid w:val="00671F0F"/>
    <w:rsid w:val="006728BA"/>
    <w:rsid w:val="006729D6"/>
    <w:rsid w:val="006733F8"/>
    <w:rsid w:val="0067367F"/>
    <w:rsid w:val="006736CB"/>
    <w:rsid w:val="00673953"/>
    <w:rsid w:val="00673C47"/>
    <w:rsid w:val="00673CF0"/>
    <w:rsid w:val="0067433D"/>
    <w:rsid w:val="0067473D"/>
    <w:rsid w:val="00674967"/>
    <w:rsid w:val="00674C9A"/>
    <w:rsid w:val="00674EB4"/>
    <w:rsid w:val="00675997"/>
    <w:rsid w:val="00675C29"/>
    <w:rsid w:val="00675C4D"/>
    <w:rsid w:val="00675D24"/>
    <w:rsid w:val="00675E7E"/>
    <w:rsid w:val="0067602B"/>
    <w:rsid w:val="0067656D"/>
    <w:rsid w:val="00676583"/>
    <w:rsid w:val="006766E4"/>
    <w:rsid w:val="00676AD6"/>
    <w:rsid w:val="00676BCD"/>
    <w:rsid w:val="0067703D"/>
    <w:rsid w:val="006772DD"/>
    <w:rsid w:val="0067755B"/>
    <w:rsid w:val="00677F94"/>
    <w:rsid w:val="00680672"/>
    <w:rsid w:val="00680EF0"/>
    <w:rsid w:val="00680EF2"/>
    <w:rsid w:val="0068100F"/>
    <w:rsid w:val="00681056"/>
    <w:rsid w:val="00681668"/>
    <w:rsid w:val="00681D62"/>
    <w:rsid w:val="00682015"/>
    <w:rsid w:val="006820B8"/>
    <w:rsid w:val="00682118"/>
    <w:rsid w:val="006822FF"/>
    <w:rsid w:val="0068243F"/>
    <w:rsid w:val="00682477"/>
    <w:rsid w:val="006827AB"/>
    <w:rsid w:val="00682980"/>
    <w:rsid w:val="006829FB"/>
    <w:rsid w:val="00682B8D"/>
    <w:rsid w:val="006834FD"/>
    <w:rsid w:val="006836A4"/>
    <w:rsid w:val="00683CD1"/>
    <w:rsid w:val="00683DBA"/>
    <w:rsid w:val="00683E03"/>
    <w:rsid w:val="00684192"/>
    <w:rsid w:val="00684480"/>
    <w:rsid w:val="00684888"/>
    <w:rsid w:val="00684C52"/>
    <w:rsid w:val="006850D8"/>
    <w:rsid w:val="00685245"/>
    <w:rsid w:val="0068572D"/>
    <w:rsid w:val="00685D00"/>
    <w:rsid w:val="0068677B"/>
    <w:rsid w:val="0068682C"/>
    <w:rsid w:val="00686B43"/>
    <w:rsid w:val="0068716E"/>
    <w:rsid w:val="00687406"/>
    <w:rsid w:val="00687659"/>
    <w:rsid w:val="006876FD"/>
    <w:rsid w:val="00687BC6"/>
    <w:rsid w:val="00687E54"/>
    <w:rsid w:val="00690131"/>
    <w:rsid w:val="006902AD"/>
    <w:rsid w:val="0069061E"/>
    <w:rsid w:val="006907C3"/>
    <w:rsid w:val="006908B6"/>
    <w:rsid w:val="0069096A"/>
    <w:rsid w:val="006909B8"/>
    <w:rsid w:val="00691265"/>
    <w:rsid w:val="00691F87"/>
    <w:rsid w:val="00692092"/>
    <w:rsid w:val="00692392"/>
    <w:rsid w:val="0069266C"/>
    <w:rsid w:val="006927A9"/>
    <w:rsid w:val="00692ABC"/>
    <w:rsid w:val="00692DD0"/>
    <w:rsid w:val="00693200"/>
    <w:rsid w:val="00693559"/>
    <w:rsid w:val="0069361C"/>
    <w:rsid w:val="006939F4"/>
    <w:rsid w:val="00693BDD"/>
    <w:rsid w:val="00693C0F"/>
    <w:rsid w:val="00693D2B"/>
    <w:rsid w:val="00693FE2"/>
    <w:rsid w:val="00694029"/>
    <w:rsid w:val="00694240"/>
    <w:rsid w:val="0069424B"/>
    <w:rsid w:val="0069449B"/>
    <w:rsid w:val="006947D4"/>
    <w:rsid w:val="00695196"/>
    <w:rsid w:val="00695511"/>
    <w:rsid w:val="006955F8"/>
    <w:rsid w:val="00695BC3"/>
    <w:rsid w:val="00695CF1"/>
    <w:rsid w:val="00695F1F"/>
    <w:rsid w:val="00695F6A"/>
    <w:rsid w:val="006963C7"/>
    <w:rsid w:val="00696701"/>
    <w:rsid w:val="00696FB9"/>
    <w:rsid w:val="0069751B"/>
    <w:rsid w:val="006975EE"/>
    <w:rsid w:val="00697A04"/>
    <w:rsid w:val="00697BBB"/>
    <w:rsid w:val="00697EB6"/>
    <w:rsid w:val="00697F4D"/>
    <w:rsid w:val="0069C6F8"/>
    <w:rsid w:val="006A011D"/>
    <w:rsid w:val="006A0591"/>
    <w:rsid w:val="006A093B"/>
    <w:rsid w:val="006A0964"/>
    <w:rsid w:val="006A0B3A"/>
    <w:rsid w:val="006A0DB2"/>
    <w:rsid w:val="006A0FA8"/>
    <w:rsid w:val="006A1114"/>
    <w:rsid w:val="006A1338"/>
    <w:rsid w:val="006A174B"/>
    <w:rsid w:val="006A1E96"/>
    <w:rsid w:val="006A2476"/>
    <w:rsid w:val="006A248D"/>
    <w:rsid w:val="006A2516"/>
    <w:rsid w:val="006A255F"/>
    <w:rsid w:val="006A2587"/>
    <w:rsid w:val="006A26F6"/>
    <w:rsid w:val="006A30C4"/>
    <w:rsid w:val="006A4071"/>
    <w:rsid w:val="006A412B"/>
    <w:rsid w:val="006A4834"/>
    <w:rsid w:val="006A5103"/>
    <w:rsid w:val="006A54B9"/>
    <w:rsid w:val="006A54EA"/>
    <w:rsid w:val="006A5CF6"/>
    <w:rsid w:val="006A5F40"/>
    <w:rsid w:val="006A607B"/>
    <w:rsid w:val="006A6084"/>
    <w:rsid w:val="006A6608"/>
    <w:rsid w:val="006A6647"/>
    <w:rsid w:val="006A670E"/>
    <w:rsid w:val="006A68BA"/>
    <w:rsid w:val="006A6A5D"/>
    <w:rsid w:val="006A6DCE"/>
    <w:rsid w:val="006A6FD8"/>
    <w:rsid w:val="006A716D"/>
    <w:rsid w:val="006A71E7"/>
    <w:rsid w:val="006A75C9"/>
    <w:rsid w:val="006A75D2"/>
    <w:rsid w:val="006A78D4"/>
    <w:rsid w:val="006A795C"/>
    <w:rsid w:val="006B01B1"/>
    <w:rsid w:val="006B04B1"/>
    <w:rsid w:val="006B0719"/>
    <w:rsid w:val="006B0857"/>
    <w:rsid w:val="006B0BEF"/>
    <w:rsid w:val="006B1732"/>
    <w:rsid w:val="006B173B"/>
    <w:rsid w:val="006B1814"/>
    <w:rsid w:val="006B1EC6"/>
    <w:rsid w:val="006B1F09"/>
    <w:rsid w:val="006B22A4"/>
    <w:rsid w:val="006B25AC"/>
    <w:rsid w:val="006B27A6"/>
    <w:rsid w:val="006B2ECE"/>
    <w:rsid w:val="006B3234"/>
    <w:rsid w:val="006B3502"/>
    <w:rsid w:val="006B40F7"/>
    <w:rsid w:val="006B4231"/>
    <w:rsid w:val="006B445E"/>
    <w:rsid w:val="006B446D"/>
    <w:rsid w:val="006B44E4"/>
    <w:rsid w:val="006B48D0"/>
    <w:rsid w:val="006B4BEB"/>
    <w:rsid w:val="006B4D5C"/>
    <w:rsid w:val="006B5114"/>
    <w:rsid w:val="006B5458"/>
    <w:rsid w:val="006B57D0"/>
    <w:rsid w:val="006B5B9C"/>
    <w:rsid w:val="006B5BAB"/>
    <w:rsid w:val="006B5E31"/>
    <w:rsid w:val="006B5ECA"/>
    <w:rsid w:val="006B5EF1"/>
    <w:rsid w:val="006B60A4"/>
    <w:rsid w:val="006B614B"/>
    <w:rsid w:val="006B66A2"/>
    <w:rsid w:val="006B693E"/>
    <w:rsid w:val="006B712B"/>
    <w:rsid w:val="006B7162"/>
    <w:rsid w:val="006B7691"/>
    <w:rsid w:val="006B77D4"/>
    <w:rsid w:val="006B7844"/>
    <w:rsid w:val="006B7DAF"/>
    <w:rsid w:val="006B7E42"/>
    <w:rsid w:val="006C029D"/>
    <w:rsid w:val="006C02AC"/>
    <w:rsid w:val="006C0388"/>
    <w:rsid w:val="006C061C"/>
    <w:rsid w:val="006C0AC6"/>
    <w:rsid w:val="006C0B86"/>
    <w:rsid w:val="006C0BA5"/>
    <w:rsid w:val="006C0C09"/>
    <w:rsid w:val="006C0D4F"/>
    <w:rsid w:val="006C0DFF"/>
    <w:rsid w:val="006C17F5"/>
    <w:rsid w:val="006C194E"/>
    <w:rsid w:val="006C1A3E"/>
    <w:rsid w:val="006C1CBD"/>
    <w:rsid w:val="006C1E6C"/>
    <w:rsid w:val="006C1F6B"/>
    <w:rsid w:val="006C2ABD"/>
    <w:rsid w:val="006C2B7E"/>
    <w:rsid w:val="006C3083"/>
    <w:rsid w:val="006C3256"/>
    <w:rsid w:val="006C32DD"/>
    <w:rsid w:val="006C33FC"/>
    <w:rsid w:val="006C36F1"/>
    <w:rsid w:val="006C3EFA"/>
    <w:rsid w:val="006C48A8"/>
    <w:rsid w:val="006C4FE1"/>
    <w:rsid w:val="006C5046"/>
    <w:rsid w:val="006C509A"/>
    <w:rsid w:val="006C51DD"/>
    <w:rsid w:val="006C5540"/>
    <w:rsid w:val="006C5779"/>
    <w:rsid w:val="006C5B8E"/>
    <w:rsid w:val="006C5D00"/>
    <w:rsid w:val="006C600D"/>
    <w:rsid w:val="006C61DE"/>
    <w:rsid w:val="006C6319"/>
    <w:rsid w:val="006C6490"/>
    <w:rsid w:val="006C6A0D"/>
    <w:rsid w:val="006C6A49"/>
    <w:rsid w:val="006C6ABC"/>
    <w:rsid w:val="006C6F8A"/>
    <w:rsid w:val="006C6FE2"/>
    <w:rsid w:val="006C74BD"/>
    <w:rsid w:val="006C754B"/>
    <w:rsid w:val="006C7800"/>
    <w:rsid w:val="006C7945"/>
    <w:rsid w:val="006C79FF"/>
    <w:rsid w:val="006C7A2A"/>
    <w:rsid w:val="006C7AC8"/>
    <w:rsid w:val="006D0243"/>
    <w:rsid w:val="006D025D"/>
    <w:rsid w:val="006D0C1B"/>
    <w:rsid w:val="006D0DF3"/>
    <w:rsid w:val="006D10D4"/>
    <w:rsid w:val="006D157E"/>
    <w:rsid w:val="006D1BD5"/>
    <w:rsid w:val="006D1D17"/>
    <w:rsid w:val="006D1E41"/>
    <w:rsid w:val="006D2084"/>
    <w:rsid w:val="006D2095"/>
    <w:rsid w:val="006D2155"/>
    <w:rsid w:val="006D21B5"/>
    <w:rsid w:val="006D2853"/>
    <w:rsid w:val="006D2963"/>
    <w:rsid w:val="006D2C64"/>
    <w:rsid w:val="006D2E03"/>
    <w:rsid w:val="006D373B"/>
    <w:rsid w:val="006D3990"/>
    <w:rsid w:val="006D3E7F"/>
    <w:rsid w:val="006D3EBF"/>
    <w:rsid w:val="006D40CE"/>
    <w:rsid w:val="006D4263"/>
    <w:rsid w:val="006D4840"/>
    <w:rsid w:val="006D48C4"/>
    <w:rsid w:val="006D4C1E"/>
    <w:rsid w:val="006D4CC8"/>
    <w:rsid w:val="006D4EB1"/>
    <w:rsid w:val="006D4EEB"/>
    <w:rsid w:val="006D5120"/>
    <w:rsid w:val="006D5193"/>
    <w:rsid w:val="006D53D2"/>
    <w:rsid w:val="006D5539"/>
    <w:rsid w:val="006D58BE"/>
    <w:rsid w:val="006D5B21"/>
    <w:rsid w:val="006D5D24"/>
    <w:rsid w:val="006D5DD6"/>
    <w:rsid w:val="006D6587"/>
    <w:rsid w:val="006D676D"/>
    <w:rsid w:val="006D6859"/>
    <w:rsid w:val="006D68A8"/>
    <w:rsid w:val="006D68EA"/>
    <w:rsid w:val="006D6DBE"/>
    <w:rsid w:val="006D717D"/>
    <w:rsid w:val="006D72E0"/>
    <w:rsid w:val="006D78B6"/>
    <w:rsid w:val="006D7A64"/>
    <w:rsid w:val="006D7AE8"/>
    <w:rsid w:val="006D7BB1"/>
    <w:rsid w:val="006D7E2E"/>
    <w:rsid w:val="006D7E9C"/>
    <w:rsid w:val="006E097B"/>
    <w:rsid w:val="006E0C2A"/>
    <w:rsid w:val="006E0C74"/>
    <w:rsid w:val="006E0D21"/>
    <w:rsid w:val="006E113D"/>
    <w:rsid w:val="006E116F"/>
    <w:rsid w:val="006E1511"/>
    <w:rsid w:val="006E1E3F"/>
    <w:rsid w:val="006E20EE"/>
    <w:rsid w:val="006E35C0"/>
    <w:rsid w:val="006E389C"/>
    <w:rsid w:val="006E3CE7"/>
    <w:rsid w:val="006E4025"/>
    <w:rsid w:val="006E43A5"/>
    <w:rsid w:val="006E4436"/>
    <w:rsid w:val="006E4983"/>
    <w:rsid w:val="006E4B36"/>
    <w:rsid w:val="006E4C06"/>
    <w:rsid w:val="006E4D18"/>
    <w:rsid w:val="006E500F"/>
    <w:rsid w:val="006E51EF"/>
    <w:rsid w:val="006E58FF"/>
    <w:rsid w:val="006E5900"/>
    <w:rsid w:val="006E5D17"/>
    <w:rsid w:val="006E5E17"/>
    <w:rsid w:val="006E6B66"/>
    <w:rsid w:val="006E6EB5"/>
    <w:rsid w:val="006E6FE4"/>
    <w:rsid w:val="006E7576"/>
    <w:rsid w:val="006E7677"/>
    <w:rsid w:val="006E77D9"/>
    <w:rsid w:val="006E7837"/>
    <w:rsid w:val="006E78AE"/>
    <w:rsid w:val="006E7C85"/>
    <w:rsid w:val="006F005B"/>
    <w:rsid w:val="006F076E"/>
    <w:rsid w:val="006F0F26"/>
    <w:rsid w:val="006F1252"/>
    <w:rsid w:val="006F1EEA"/>
    <w:rsid w:val="006F2179"/>
    <w:rsid w:val="006F232A"/>
    <w:rsid w:val="006F25D0"/>
    <w:rsid w:val="006F2858"/>
    <w:rsid w:val="006F2862"/>
    <w:rsid w:val="006F299C"/>
    <w:rsid w:val="006F312B"/>
    <w:rsid w:val="006F364C"/>
    <w:rsid w:val="006F37D3"/>
    <w:rsid w:val="006F3949"/>
    <w:rsid w:val="006F3DC3"/>
    <w:rsid w:val="006F3E12"/>
    <w:rsid w:val="006F4570"/>
    <w:rsid w:val="006F45E3"/>
    <w:rsid w:val="006F48A3"/>
    <w:rsid w:val="006F4B49"/>
    <w:rsid w:val="006F4BF3"/>
    <w:rsid w:val="006F4E67"/>
    <w:rsid w:val="006F4FD7"/>
    <w:rsid w:val="006F5AED"/>
    <w:rsid w:val="006F6147"/>
    <w:rsid w:val="006F61A0"/>
    <w:rsid w:val="006F67EF"/>
    <w:rsid w:val="006F6D2B"/>
    <w:rsid w:val="006F6E87"/>
    <w:rsid w:val="006F74EA"/>
    <w:rsid w:val="006F76EA"/>
    <w:rsid w:val="006F7835"/>
    <w:rsid w:val="006F7B28"/>
    <w:rsid w:val="006F7D45"/>
    <w:rsid w:val="006F7E88"/>
    <w:rsid w:val="006F7FB6"/>
    <w:rsid w:val="00700010"/>
    <w:rsid w:val="00700110"/>
    <w:rsid w:val="00700134"/>
    <w:rsid w:val="0070050F"/>
    <w:rsid w:val="00700567"/>
    <w:rsid w:val="007017A0"/>
    <w:rsid w:val="007019A7"/>
    <w:rsid w:val="00701B18"/>
    <w:rsid w:val="007020BC"/>
    <w:rsid w:val="00702455"/>
    <w:rsid w:val="007024F2"/>
    <w:rsid w:val="0070295E"/>
    <w:rsid w:val="007029DB"/>
    <w:rsid w:val="00702BC2"/>
    <w:rsid w:val="00702D4A"/>
    <w:rsid w:val="00702E0E"/>
    <w:rsid w:val="00702E86"/>
    <w:rsid w:val="00702FE6"/>
    <w:rsid w:val="007032FF"/>
    <w:rsid w:val="007034C1"/>
    <w:rsid w:val="0070396E"/>
    <w:rsid w:val="00703E3B"/>
    <w:rsid w:val="00703E5E"/>
    <w:rsid w:val="0070435E"/>
    <w:rsid w:val="0070467C"/>
    <w:rsid w:val="007049DE"/>
    <w:rsid w:val="00704B9E"/>
    <w:rsid w:val="00704BB5"/>
    <w:rsid w:val="00704E84"/>
    <w:rsid w:val="00704F9D"/>
    <w:rsid w:val="00704FB9"/>
    <w:rsid w:val="00705370"/>
    <w:rsid w:val="00705897"/>
    <w:rsid w:val="00705958"/>
    <w:rsid w:val="00706060"/>
    <w:rsid w:val="0070634B"/>
    <w:rsid w:val="00706681"/>
    <w:rsid w:val="00706708"/>
    <w:rsid w:val="00706976"/>
    <w:rsid w:val="00706DD7"/>
    <w:rsid w:val="0070706F"/>
    <w:rsid w:val="00707596"/>
    <w:rsid w:val="0070772D"/>
    <w:rsid w:val="007078FC"/>
    <w:rsid w:val="00707B41"/>
    <w:rsid w:val="00707C0A"/>
    <w:rsid w:val="00707C56"/>
    <w:rsid w:val="00707F72"/>
    <w:rsid w:val="00710141"/>
    <w:rsid w:val="00710CAA"/>
    <w:rsid w:val="00711210"/>
    <w:rsid w:val="007113BD"/>
    <w:rsid w:val="007115A5"/>
    <w:rsid w:val="00711A0A"/>
    <w:rsid w:val="00711AB8"/>
    <w:rsid w:val="00711C0D"/>
    <w:rsid w:val="007121DC"/>
    <w:rsid w:val="007127FF"/>
    <w:rsid w:val="00712A06"/>
    <w:rsid w:val="00713296"/>
    <w:rsid w:val="00713754"/>
    <w:rsid w:val="0071387A"/>
    <w:rsid w:val="00713931"/>
    <w:rsid w:val="00714250"/>
    <w:rsid w:val="007142D3"/>
    <w:rsid w:val="007149C2"/>
    <w:rsid w:val="00715261"/>
    <w:rsid w:val="00715388"/>
    <w:rsid w:val="00715912"/>
    <w:rsid w:val="00715D9E"/>
    <w:rsid w:val="0071635A"/>
    <w:rsid w:val="00716547"/>
    <w:rsid w:val="00716699"/>
    <w:rsid w:val="007166E2"/>
    <w:rsid w:val="00716BB8"/>
    <w:rsid w:val="00716E53"/>
    <w:rsid w:val="00716E64"/>
    <w:rsid w:val="00717B96"/>
    <w:rsid w:val="00717CC9"/>
    <w:rsid w:val="00717E8E"/>
    <w:rsid w:val="00720810"/>
    <w:rsid w:val="00720915"/>
    <w:rsid w:val="00720AEC"/>
    <w:rsid w:val="00720B70"/>
    <w:rsid w:val="007212FC"/>
    <w:rsid w:val="00721409"/>
    <w:rsid w:val="00721537"/>
    <w:rsid w:val="007219E7"/>
    <w:rsid w:val="007228B8"/>
    <w:rsid w:val="00722F43"/>
    <w:rsid w:val="00723460"/>
    <w:rsid w:val="00723775"/>
    <w:rsid w:val="00723988"/>
    <w:rsid w:val="007239C9"/>
    <w:rsid w:val="00723A19"/>
    <w:rsid w:val="00723B34"/>
    <w:rsid w:val="00723D08"/>
    <w:rsid w:val="00723D99"/>
    <w:rsid w:val="00724576"/>
    <w:rsid w:val="0072457F"/>
    <w:rsid w:val="00724A7B"/>
    <w:rsid w:val="00724AB2"/>
    <w:rsid w:val="007250D0"/>
    <w:rsid w:val="00725145"/>
    <w:rsid w:val="00725576"/>
    <w:rsid w:val="007256C1"/>
    <w:rsid w:val="00725735"/>
    <w:rsid w:val="007257A5"/>
    <w:rsid w:val="007259D0"/>
    <w:rsid w:val="00725B85"/>
    <w:rsid w:val="00725C73"/>
    <w:rsid w:val="00725DAC"/>
    <w:rsid w:val="00725FE4"/>
    <w:rsid w:val="007263EA"/>
    <w:rsid w:val="007269BA"/>
    <w:rsid w:val="00726F7E"/>
    <w:rsid w:val="0072734D"/>
    <w:rsid w:val="007274AA"/>
    <w:rsid w:val="007279A5"/>
    <w:rsid w:val="00727ABC"/>
    <w:rsid w:val="00727BCB"/>
    <w:rsid w:val="00727E39"/>
    <w:rsid w:val="00730169"/>
    <w:rsid w:val="00730A94"/>
    <w:rsid w:val="00730C80"/>
    <w:rsid w:val="00730DA0"/>
    <w:rsid w:val="00730EC7"/>
    <w:rsid w:val="00731154"/>
    <w:rsid w:val="0073168C"/>
    <w:rsid w:val="0073177B"/>
    <w:rsid w:val="00732962"/>
    <w:rsid w:val="007329ED"/>
    <w:rsid w:val="00732B0B"/>
    <w:rsid w:val="00732C15"/>
    <w:rsid w:val="00733028"/>
    <w:rsid w:val="0073319B"/>
    <w:rsid w:val="00733966"/>
    <w:rsid w:val="0073417B"/>
    <w:rsid w:val="00734509"/>
    <w:rsid w:val="0073467A"/>
    <w:rsid w:val="00734793"/>
    <w:rsid w:val="00734884"/>
    <w:rsid w:val="007349BC"/>
    <w:rsid w:val="007349CB"/>
    <w:rsid w:val="00734B26"/>
    <w:rsid w:val="00734BBD"/>
    <w:rsid w:val="00735226"/>
    <w:rsid w:val="00735469"/>
    <w:rsid w:val="00735594"/>
    <w:rsid w:val="00735842"/>
    <w:rsid w:val="00735EFE"/>
    <w:rsid w:val="00736199"/>
    <w:rsid w:val="00736279"/>
    <w:rsid w:val="007364C0"/>
    <w:rsid w:val="0073673D"/>
    <w:rsid w:val="007367ED"/>
    <w:rsid w:val="00736822"/>
    <w:rsid w:val="00736D14"/>
    <w:rsid w:val="00736D57"/>
    <w:rsid w:val="0073727D"/>
    <w:rsid w:val="0073777E"/>
    <w:rsid w:val="00737983"/>
    <w:rsid w:val="007379A6"/>
    <w:rsid w:val="007379C3"/>
    <w:rsid w:val="007400BF"/>
    <w:rsid w:val="00740358"/>
    <w:rsid w:val="00740363"/>
    <w:rsid w:val="00740586"/>
    <w:rsid w:val="0074088B"/>
    <w:rsid w:val="00740AB5"/>
    <w:rsid w:val="00740DB3"/>
    <w:rsid w:val="0074124E"/>
    <w:rsid w:val="007413C3"/>
    <w:rsid w:val="00741E1C"/>
    <w:rsid w:val="00741ECF"/>
    <w:rsid w:val="007422B4"/>
    <w:rsid w:val="00742317"/>
    <w:rsid w:val="00742725"/>
    <w:rsid w:val="0074285C"/>
    <w:rsid w:val="00742B59"/>
    <w:rsid w:val="007432D3"/>
    <w:rsid w:val="00743D86"/>
    <w:rsid w:val="007443A4"/>
    <w:rsid w:val="007445B8"/>
    <w:rsid w:val="00744923"/>
    <w:rsid w:val="00744B74"/>
    <w:rsid w:val="00744BF0"/>
    <w:rsid w:val="00744D10"/>
    <w:rsid w:val="00745735"/>
    <w:rsid w:val="00745C87"/>
    <w:rsid w:val="0074663D"/>
    <w:rsid w:val="0074671D"/>
    <w:rsid w:val="0074696D"/>
    <w:rsid w:val="00746A06"/>
    <w:rsid w:val="00746C1D"/>
    <w:rsid w:val="00746E18"/>
    <w:rsid w:val="00746F95"/>
    <w:rsid w:val="0074706A"/>
    <w:rsid w:val="0074729D"/>
    <w:rsid w:val="007474F2"/>
    <w:rsid w:val="007479CB"/>
    <w:rsid w:val="00747B0F"/>
    <w:rsid w:val="00750007"/>
    <w:rsid w:val="007503E7"/>
    <w:rsid w:val="007506BD"/>
    <w:rsid w:val="00750990"/>
    <w:rsid w:val="00750AF3"/>
    <w:rsid w:val="00750B6C"/>
    <w:rsid w:val="00750B91"/>
    <w:rsid w:val="00751054"/>
    <w:rsid w:val="007511A5"/>
    <w:rsid w:val="00751439"/>
    <w:rsid w:val="0075143F"/>
    <w:rsid w:val="007515D1"/>
    <w:rsid w:val="00751920"/>
    <w:rsid w:val="00751F10"/>
    <w:rsid w:val="00751F3B"/>
    <w:rsid w:val="00752263"/>
    <w:rsid w:val="00752C73"/>
    <w:rsid w:val="007532EF"/>
    <w:rsid w:val="0075375A"/>
    <w:rsid w:val="007537E4"/>
    <w:rsid w:val="00753B13"/>
    <w:rsid w:val="00753F6E"/>
    <w:rsid w:val="00754A4E"/>
    <w:rsid w:val="0075517A"/>
    <w:rsid w:val="0075589D"/>
    <w:rsid w:val="00755989"/>
    <w:rsid w:val="00755DAE"/>
    <w:rsid w:val="00755DBD"/>
    <w:rsid w:val="00755E22"/>
    <w:rsid w:val="00755E26"/>
    <w:rsid w:val="00756025"/>
    <w:rsid w:val="007560DB"/>
    <w:rsid w:val="00756170"/>
    <w:rsid w:val="007569C9"/>
    <w:rsid w:val="00756B93"/>
    <w:rsid w:val="00756CE2"/>
    <w:rsid w:val="00757013"/>
    <w:rsid w:val="00757AAD"/>
    <w:rsid w:val="00757E8B"/>
    <w:rsid w:val="00757EA4"/>
    <w:rsid w:val="0075A1CD"/>
    <w:rsid w:val="00760575"/>
    <w:rsid w:val="00760C00"/>
    <w:rsid w:val="00760F03"/>
    <w:rsid w:val="00761353"/>
    <w:rsid w:val="007613DB"/>
    <w:rsid w:val="00761551"/>
    <w:rsid w:val="00761614"/>
    <w:rsid w:val="0076184B"/>
    <w:rsid w:val="00761B32"/>
    <w:rsid w:val="00761BED"/>
    <w:rsid w:val="00762347"/>
    <w:rsid w:val="00762983"/>
    <w:rsid w:val="007632D8"/>
    <w:rsid w:val="0076338A"/>
    <w:rsid w:val="007633B2"/>
    <w:rsid w:val="007638EB"/>
    <w:rsid w:val="00763B3E"/>
    <w:rsid w:val="00763BD6"/>
    <w:rsid w:val="00763C4D"/>
    <w:rsid w:val="00764092"/>
    <w:rsid w:val="007640EE"/>
    <w:rsid w:val="00764960"/>
    <w:rsid w:val="00764BF7"/>
    <w:rsid w:val="00765108"/>
    <w:rsid w:val="007654D7"/>
    <w:rsid w:val="007656A6"/>
    <w:rsid w:val="00765772"/>
    <w:rsid w:val="00766395"/>
    <w:rsid w:val="00766500"/>
    <w:rsid w:val="007665CF"/>
    <w:rsid w:val="00766A98"/>
    <w:rsid w:val="00766E52"/>
    <w:rsid w:val="00766F06"/>
    <w:rsid w:val="007670D1"/>
    <w:rsid w:val="007674C1"/>
    <w:rsid w:val="00767774"/>
    <w:rsid w:val="007677AE"/>
    <w:rsid w:val="00767940"/>
    <w:rsid w:val="00767C87"/>
    <w:rsid w:val="00767F71"/>
    <w:rsid w:val="00770169"/>
    <w:rsid w:val="00770554"/>
    <w:rsid w:val="007705BC"/>
    <w:rsid w:val="007705CF"/>
    <w:rsid w:val="007705DB"/>
    <w:rsid w:val="00770684"/>
    <w:rsid w:val="00770A9B"/>
    <w:rsid w:val="00770FAD"/>
    <w:rsid w:val="00771150"/>
    <w:rsid w:val="0077169A"/>
    <w:rsid w:val="00771D01"/>
    <w:rsid w:val="00771DC8"/>
    <w:rsid w:val="00771EA4"/>
    <w:rsid w:val="00771FC4"/>
    <w:rsid w:val="007723B1"/>
    <w:rsid w:val="007724CE"/>
    <w:rsid w:val="00772789"/>
    <w:rsid w:val="00772CA4"/>
    <w:rsid w:val="00772F8B"/>
    <w:rsid w:val="00773073"/>
    <w:rsid w:val="0077316C"/>
    <w:rsid w:val="00773274"/>
    <w:rsid w:val="0077376C"/>
    <w:rsid w:val="00773893"/>
    <w:rsid w:val="00773A87"/>
    <w:rsid w:val="00773EE7"/>
    <w:rsid w:val="00774397"/>
    <w:rsid w:val="00774643"/>
    <w:rsid w:val="00774669"/>
    <w:rsid w:val="0077466F"/>
    <w:rsid w:val="00775158"/>
    <w:rsid w:val="007752C9"/>
    <w:rsid w:val="0077532D"/>
    <w:rsid w:val="007756EE"/>
    <w:rsid w:val="00775BB4"/>
    <w:rsid w:val="00776666"/>
    <w:rsid w:val="007766B2"/>
    <w:rsid w:val="00776997"/>
    <w:rsid w:val="00777023"/>
    <w:rsid w:val="0077713D"/>
    <w:rsid w:val="00777292"/>
    <w:rsid w:val="00777425"/>
    <w:rsid w:val="0077743A"/>
    <w:rsid w:val="00777533"/>
    <w:rsid w:val="00777886"/>
    <w:rsid w:val="00777978"/>
    <w:rsid w:val="00780431"/>
    <w:rsid w:val="00780515"/>
    <w:rsid w:val="007806CE"/>
    <w:rsid w:val="00780928"/>
    <w:rsid w:val="007809F8"/>
    <w:rsid w:val="00780AC3"/>
    <w:rsid w:val="00780C22"/>
    <w:rsid w:val="0078136A"/>
    <w:rsid w:val="007813AA"/>
    <w:rsid w:val="00781415"/>
    <w:rsid w:val="00781534"/>
    <w:rsid w:val="00781739"/>
    <w:rsid w:val="007820D4"/>
    <w:rsid w:val="007821A3"/>
    <w:rsid w:val="00782538"/>
    <w:rsid w:val="0078254A"/>
    <w:rsid w:val="00782CC7"/>
    <w:rsid w:val="0078305A"/>
    <w:rsid w:val="007830F1"/>
    <w:rsid w:val="007832FC"/>
    <w:rsid w:val="0078358A"/>
    <w:rsid w:val="00783DD6"/>
    <w:rsid w:val="00783DE3"/>
    <w:rsid w:val="007840F7"/>
    <w:rsid w:val="00784466"/>
    <w:rsid w:val="007845BB"/>
    <w:rsid w:val="00784C7D"/>
    <w:rsid w:val="00784D2E"/>
    <w:rsid w:val="0078536B"/>
    <w:rsid w:val="007853E7"/>
    <w:rsid w:val="00785877"/>
    <w:rsid w:val="00785CEB"/>
    <w:rsid w:val="00785D26"/>
    <w:rsid w:val="00785F5C"/>
    <w:rsid w:val="00786533"/>
    <w:rsid w:val="0078661C"/>
    <w:rsid w:val="00786ABD"/>
    <w:rsid w:val="00786B2E"/>
    <w:rsid w:val="00786DD1"/>
    <w:rsid w:val="0078732C"/>
    <w:rsid w:val="007875F2"/>
    <w:rsid w:val="00787DA9"/>
    <w:rsid w:val="0079057B"/>
    <w:rsid w:val="00790DAB"/>
    <w:rsid w:val="00790FB5"/>
    <w:rsid w:val="00790FD6"/>
    <w:rsid w:val="007910EC"/>
    <w:rsid w:val="007911C6"/>
    <w:rsid w:val="0079123D"/>
    <w:rsid w:val="0079146E"/>
    <w:rsid w:val="007915AB"/>
    <w:rsid w:val="007915D4"/>
    <w:rsid w:val="007918B3"/>
    <w:rsid w:val="007918B5"/>
    <w:rsid w:val="0079195A"/>
    <w:rsid w:val="00791C9D"/>
    <w:rsid w:val="00791F42"/>
    <w:rsid w:val="00792118"/>
    <w:rsid w:val="0079225F"/>
    <w:rsid w:val="0079236B"/>
    <w:rsid w:val="007924DB"/>
    <w:rsid w:val="007925DF"/>
    <w:rsid w:val="00792E07"/>
    <w:rsid w:val="007931A7"/>
    <w:rsid w:val="0079341D"/>
    <w:rsid w:val="007939CA"/>
    <w:rsid w:val="00793A8E"/>
    <w:rsid w:val="00793AF4"/>
    <w:rsid w:val="00793B2B"/>
    <w:rsid w:val="00793DC3"/>
    <w:rsid w:val="007941F5"/>
    <w:rsid w:val="00794324"/>
    <w:rsid w:val="00794411"/>
    <w:rsid w:val="0079460F"/>
    <w:rsid w:val="007946A3"/>
    <w:rsid w:val="0079497B"/>
    <w:rsid w:val="00794FF5"/>
    <w:rsid w:val="007951ED"/>
    <w:rsid w:val="00795408"/>
    <w:rsid w:val="00795623"/>
    <w:rsid w:val="0079562C"/>
    <w:rsid w:val="00795AA2"/>
    <w:rsid w:val="00795FE4"/>
    <w:rsid w:val="00796460"/>
    <w:rsid w:val="0079691B"/>
    <w:rsid w:val="00796D60"/>
    <w:rsid w:val="007971A7"/>
    <w:rsid w:val="0079731A"/>
    <w:rsid w:val="0079775C"/>
    <w:rsid w:val="007977E2"/>
    <w:rsid w:val="007A001D"/>
    <w:rsid w:val="007A0142"/>
    <w:rsid w:val="007A02EB"/>
    <w:rsid w:val="007A037B"/>
    <w:rsid w:val="007A0418"/>
    <w:rsid w:val="007A07CA"/>
    <w:rsid w:val="007A0888"/>
    <w:rsid w:val="007A09B6"/>
    <w:rsid w:val="007A0BC6"/>
    <w:rsid w:val="007A0D1A"/>
    <w:rsid w:val="007A0E19"/>
    <w:rsid w:val="007A0F4A"/>
    <w:rsid w:val="007A1021"/>
    <w:rsid w:val="007A1484"/>
    <w:rsid w:val="007A14D1"/>
    <w:rsid w:val="007A17B8"/>
    <w:rsid w:val="007A22B2"/>
    <w:rsid w:val="007A2301"/>
    <w:rsid w:val="007A2A38"/>
    <w:rsid w:val="007A2D3C"/>
    <w:rsid w:val="007A35FF"/>
    <w:rsid w:val="007A419B"/>
    <w:rsid w:val="007A4217"/>
    <w:rsid w:val="007A4337"/>
    <w:rsid w:val="007A482E"/>
    <w:rsid w:val="007A4AEE"/>
    <w:rsid w:val="007A521B"/>
    <w:rsid w:val="007A52D8"/>
    <w:rsid w:val="007A5368"/>
    <w:rsid w:val="007A54ED"/>
    <w:rsid w:val="007A60F7"/>
    <w:rsid w:val="007A617B"/>
    <w:rsid w:val="007A65FD"/>
    <w:rsid w:val="007A664E"/>
    <w:rsid w:val="007A6822"/>
    <w:rsid w:val="007A6AC6"/>
    <w:rsid w:val="007A6AED"/>
    <w:rsid w:val="007A6C01"/>
    <w:rsid w:val="007A701F"/>
    <w:rsid w:val="007A703C"/>
    <w:rsid w:val="007A7167"/>
    <w:rsid w:val="007A716B"/>
    <w:rsid w:val="007A72C4"/>
    <w:rsid w:val="007A74CB"/>
    <w:rsid w:val="007A74E1"/>
    <w:rsid w:val="007A75CE"/>
    <w:rsid w:val="007A7738"/>
    <w:rsid w:val="007A781A"/>
    <w:rsid w:val="007A7A8E"/>
    <w:rsid w:val="007A7D1A"/>
    <w:rsid w:val="007A7E5E"/>
    <w:rsid w:val="007B0143"/>
    <w:rsid w:val="007B028B"/>
    <w:rsid w:val="007B042D"/>
    <w:rsid w:val="007B060E"/>
    <w:rsid w:val="007B09A2"/>
    <w:rsid w:val="007B0AE2"/>
    <w:rsid w:val="007B1061"/>
    <w:rsid w:val="007B10C7"/>
    <w:rsid w:val="007B15A7"/>
    <w:rsid w:val="007B1A57"/>
    <w:rsid w:val="007B1DAC"/>
    <w:rsid w:val="007B1FE4"/>
    <w:rsid w:val="007B21EF"/>
    <w:rsid w:val="007B26E2"/>
    <w:rsid w:val="007B298E"/>
    <w:rsid w:val="007B2AF9"/>
    <w:rsid w:val="007B3978"/>
    <w:rsid w:val="007B406D"/>
    <w:rsid w:val="007B4223"/>
    <w:rsid w:val="007B47C5"/>
    <w:rsid w:val="007B47E7"/>
    <w:rsid w:val="007B4AF5"/>
    <w:rsid w:val="007B4FDA"/>
    <w:rsid w:val="007B506C"/>
    <w:rsid w:val="007B5118"/>
    <w:rsid w:val="007B52B4"/>
    <w:rsid w:val="007B536A"/>
    <w:rsid w:val="007B5657"/>
    <w:rsid w:val="007B585F"/>
    <w:rsid w:val="007B5AE0"/>
    <w:rsid w:val="007B5B5C"/>
    <w:rsid w:val="007B5BA2"/>
    <w:rsid w:val="007B5BBB"/>
    <w:rsid w:val="007B5D33"/>
    <w:rsid w:val="007B6202"/>
    <w:rsid w:val="007B66D0"/>
    <w:rsid w:val="007B6C1E"/>
    <w:rsid w:val="007B6FAC"/>
    <w:rsid w:val="007B70AC"/>
    <w:rsid w:val="007B72B6"/>
    <w:rsid w:val="007B74BC"/>
    <w:rsid w:val="007B7C5F"/>
    <w:rsid w:val="007B7F2F"/>
    <w:rsid w:val="007C04A7"/>
    <w:rsid w:val="007C081C"/>
    <w:rsid w:val="007C084B"/>
    <w:rsid w:val="007C08E6"/>
    <w:rsid w:val="007C0A53"/>
    <w:rsid w:val="007C13FC"/>
    <w:rsid w:val="007C23D0"/>
    <w:rsid w:val="007C2824"/>
    <w:rsid w:val="007C2999"/>
    <w:rsid w:val="007C2AFC"/>
    <w:rsid w:val="007C2B49"/>
    <w:rsid w:val="007C2E92"/>
    <w:rsid w:val="007C2F48"/>
    <w:rsid w:val="007C3592"/>
    <w:rsid w:val="007C3ACE"/>
    <w:rsid w:val="007C47F9"/>
    <w:rsid w:val="007C4B08"/>
    <w:rsid w:val="007C4B64"/>
    <w:rsid w:val="007C4E0C"/>
    <w:rsid w:val="007C4FD3"/>
    <w:rsid w:val="007C5102"/>
    <w:rsid w:val="007C518A"/>
    <w:rsid w:val="007C5224"/>
    <w:rsid w:val="007C5B38"/>
    <w:rsid w:val="007C5CB6"/>
    <w:rsid w:val="007C627B"/>
    <w:rsid w:val="007C62BE"/>
    <w:rsid w:val="007C67DA"/>
    <w:rsid w:val="007C69B4"/>
    <w:rsid w:val="007C6C30"/>
    <w:rsid w:val="007C6E07"/>
    <w:rsid w:val="007C71B3"/>
    <w:rsid w:val="007C71EB"/>
    <w:rsid w:val="007C73B0"/>
    <w:rsid w:val="007C743A"/>
    <w:rsid w:val="007C7564"/>
    <w:rsid w:val="007C75B8"/>
    <w:rsid w:val="007C7648"/>
    <w:rsid w:val="007C7772"/>
    <w:rsid w:val="007C7AD8"/>
    <w:rsid w:val="007C7D5D"/>
    <w:rsid w:val="007D0594"/>
    <w:rsid w:val="007D0680"/>
    <w:rsid w:val="007D0BCA"/>
    <w:rsid w:val="007D11E0"/>
    <w:rsid w:val="007D1218"/>
    <w:rsid w:val="007D160B"/>
    <w:rsid w:val="007D19E8"/>
    <w:rsid w:val="007D1BED"/>
    <w:rsid w:val="007D1CA1"/>
    <w:rsid w:val="007D2227"/>
    <w:rsid w:val="007D2C48"/>
    <w:rsid w:val="007D2E75"/>
    <w:rsid w:val="007D2F04"/>
    <w:rsid w:val="007D38A2"/>
    <w:rsid w:val="007D3926"/>
    <w:rsid w:val="007D396F"/>
    <w:rsid w:val="007D3ACA"/>
    <w:rsid w:val="007D3B80"/>
    <w:rsid w:val="007D3CAD"/>
    <w:rsid w:val="007D3FF3"/>
    <w:rsid w:val="007D4014"/>
    <w:rsid w:val="007D44F1"/>
    <w:rsid w:val="007D458A"/>
    <w:rsid w:val="007D4821"/>
    <w:rsid w:val="007D4B85"/>
    <w:rsid w:val="007D5147"/>
    <w:rsid w:val="007D5426"/>
    <w:rsid w:val="007D5C46"/>
    <w:rsid w:val="007D64DE"/>
    <w:rsid w:val="007D6613"/>
    <w:rsid w:val="007D68A8"/>
    <w:rsid w:val="007D6FA6"/>
    <w:rsid w:val="007D74C6"/>
    <w:rsid w:val="007D7ECD"/>
    <w:rsid w:val="007E042A"/>
    <w:rsid w:val="007E12D9"/>
    <w:rsid w:val="007E1393"/>
    <w:rsid w:val="007E15C6"/>
    <w:rsid w:val="007E17B4"/>
    <w:rsid w:val="007E19E1"/>
    <w:rsid w:val="007E1A0F"/>
    <w:rsid w:val="007E1A28"/>
    <w:rsid w:val="007E2680"/>
    <w:rsid w:val="007E2BB1"/>
    <w:rsid w:val="007E2FCC"/>
    <w:rsid w:val="007E31D1"/>
    <w:rsid w:val="007E3620"/>
    <w:rsid w:val="007E3676"/>
    <w:rsid w:val="007E374E"/>
    <w:rsid w:val="007E3873"/>
    <w:rsid w:val="007E38D2"/>
    <w:rsid w:val="007E3F84"/>
    <w:rsid w:val="007E428D"/>
    <w:rsid w:val="007E4561"/>
    <w:rsid w:val="007E4DDA"/>
    <w:rsid w:val="007E4F5A"/>
    <w:rsid w:val="007E5153"/>
    <w:rsid w:val="007E560C"/>
    <w:rsid w:val="007E5618"/>
    <w:rsid w:val="007E58B3"/>
    <w:rsid w:val="007E5A5B"/>
    <w:rsid w:val="007E5C8E"/>
    <w:rsid w:val="007E7438"/>
    <w:rsid w:val="007E7543"/>
    <w:rsid w:val="007E77D7"/>
    <w:rsid w:val="007E7D05"/>
    <w:rsid w:val="007E7E48"/>
    <w:rsid w:val="007F07B7"/>
    <w:rsid w:val="007F07CB"/>
    <w:rsid w:val="007F114E"/>
    <w:rsid w:val="007F17FD"/>
    <w:rsid w:val="007F197C"/>
    <w:rsid w:val="007F1BE0"/>
    <w:rsid w:val="007F1FC9"/>
    <w:rsid w:val="007F2226"/>
    <w:rsid w:val="007F2397"/>
    <w:rsid w:val="007F23FF"/>
    <w:rsid w:val="007F269C"/>
    <w:rsid w:val="007F2766"/>
    <w:rsid w:val="007F28F9"/>
    <w:rsid w:val="007F2F14"/>
    <w:rsid w:val="007F2FD8"/>
    <w:rsid w:val="007F3308"/>
    <w:rsid w:val="007F346B"/>
    <w:rsid w:val="007F3C11"/>
    <w:rsid w:val="007F3D40"/>
    <w:rsid w:val="007F41AB"/>
    <w:rsid w:val="007F4228"/>
    <w:rsid w:val="007F4634"/>
    <w:rsid w:val="007F47EA"/>
    <w:rsid w:val="007F487F"/>
    <w:rsid w:val="007F4C67"/>
    <w:rsid w:val="007F5426"/>
    <w:rsid w:val="007F5455"/>
    <w:rsid w:val="007F55CD"/>
    <w:rsid w:val="007F57CF"/>
    <w:rsid w:val="007F58C2"/>
    <w:rsid w:val="007F5A4F"/>
    <w:rsid w:val="007F5AF8"/>
    <w:rsid w:val="007F5C2D"/>
    <w:rsid w:val="007F5C73"/>
    <w:rsid w:val="007F5D39"/>
    <w:rsid w:val="007F60D9"/>
    <w:rsid w:val="007F6207"/>
    <w:rsid w:val="007F6255"/>
    <w:rsid w:val="007F6349"/>
    <w:rsid w:val="007F6840"/>
    <w:rsid w:val="007F6BCE"/>
    <w:rsid w:val="007F6CF9"/>
    <w:rsid w:val="007F6D76"/>
    <w:rsid w:val="007F7291"/>
    <w:rsid w:val="007F792B"/>
    <w:rsid w:val="007F7C18"/>
    <w:rsid w:val="007F7F3D"/>
    <w:rsid w:val="007F7F61"/>
    <w:rsid w:val="0080030A"/>
    <w:rsid w:val="0080048D"/>
    <w:rsid w:val="00800500"/>
    <w:rsid w:val="0080082B"/>
    <w:rsid w:val="008009FA"/>
    <w:rsid w:val="00800C32"/>
    <w:rsid w:val="00800FBA"/>
    <w:rsid w:val="00801276"/>
    <w:rsid w:val="00801728"/>
    <w:rsid w:val="00801AA9"/>
    <w:rsid w:val="00802E5B"/>
    <w:rsid w:val="00802FAC"/>
    <w:rsid w:val="008030D9"/>
    <w:rsid w:val="008034F8"/>
    <w:rsid w:val="00803601"/>
    <w:rsid w:val="00803AAE"/>
    <w:rsid w:val="00803B91"/>
    <w:rsid w:val="00803E20"/>
    <w:rsid w:val="00803E7E"/>
    <w:rsid w:val="0080401F"/>
    <w:rsid w:val="008042C1"/>
    <w:rsid w:val="0080493A"/>
    <w:rsid w:val="00804961"/>
    <w:rsid w:val="0080499B"/>
    <w:rsid w:val="00804ABC"/>
    <w:rsid w:val="00804DF8"/>
    <w:rsid w:val="00804F81"/>
    <w:rsid w:val="008051A1"/>
    <w:rsid w:val="008055A7"/>
    <w:rsid w:val="008056FF"/>
    <w:rsid w:val="00805DF2"/>
    <w:rsid w:val="00805E90"/>
    <w:rsid w:val="00805F6A"/>
    <w:rsid w:val="0080676B"/>
    <w:rsid w:val="008067B5"/>
    <w:rsid w:val="00807253"/>
    <w:rsid w:val="008074D1"/>
    <w:rsid w:val="00807975"/>
    <w:rsid w:val="008079F0"/>
    <w:rsid w:val="0081007D"/>
    <w:rsid w:val="00811B80"/>
    <w:rsid w:val="008121BC"/>
    <w:rsid w:val="0081222A"/>
    <w:rsid w:val="008123D9"/>
    <w:rsid w:val="00812542"/>
    <w:rsid w:val="008126F9"/>
    <w:rsid w:val="008128BE"/>
    <w:rsid w:val="00812CA3"/>
    <w:rsid w:val="00812CD6"/>
    <w:rsid w:val="008132D4"/>
    <w:rsid w:val="00813DAA"/>
    <w:rsid w:val="0081418C"/>
    <w:rsid w:val="008152DC"/>
    <w:rsid w:val="00815A32"/>
    <w:rsid w:val="00815BE1"/>
    <w:rsid w:val="00816164"/>
    <w:rsid w:val="008161CF"/>
    <w:rsid w:val="00816807"/>
    <w:rsid w:val="00816848"/>
    <w:rsid w:val="00816F9B"/>
    <w:rsid w:val="008177BB"/>
    <w:rsid w:val="008177E5"/>
    <w:rsid w:val="00817F5A"/>
    <w:rsid w:val="008201B8"/>
    <w:rsid w:val="008204E0"/>
    <w:rsid w:val="00820574"/>
    <w:rsid w:val="0082066B"/>
    <w:rsid w:val="008207A3"/>
    <w:rsid w:val="00820A07"/>
    <w:rsid w:val="00820A48"/>
    <w:rsid w:val="00821398"/>
    <w:rsid w:val="00821499"/>
    <w:rsid w:val="008217E5"/>
    <w:rsid w:val="00821AAA"/>
    <w:rsid w:val="00821E40"/>
    <w:rsid w:val="00822657"/>
    <w:rsid w:val="008229E7"/>
    <w:rsid w:val="00822DC1"/>
    <w:rsid w:val="00822F62"/>
    <w:rsid w:val="00823016"/>
    <w:rsid w:val="008232E0"/>
    <w:rsid w:val="00823317"/>
    <w:rsid w:val="00823723"/>
    <w:rsid w:val="00823725"/>
    <w:rsid w:val="00823862"/>
    <w:rsid w:val="008238EA"/>
    <w:rsid w:val="00823C95"/>
    <w:rsid w:val="0082441B"/>
    <w:rsid w:val="0082442A"/>
    <w:rsid w:val="0082454A"/>
    <w:rsid w:val="00824A66"/>
    <w:rsid w:val="00824BB7"/>
    <w:rsid w:val="00824CEF"/>
    <w:rsid w:val="00825258"/>
    <w:rsid w:val="008252FD"/>
    <w:rsid w:val="008253D6"/>
    <w:rsid w:val="00825AC4"/>
    <w:rsid w:val="00825B23"/>
    <w:rsid w:val="00825B33"/>
    <w:rsid w:val="00825D96"/>
    <w:rsid w:val="00825FCB"/>
    <w:rsid w:val="008260C9"/>
    <w:rsid w:val="0082647B"/>
    <w:rsid w:val="008265B3"/>
    <w:rsid w:val="008269AF"/>
    <w:rsid w:val="00826CD8"/>
    <w:rsid w:val="00826E87"/>
    <w:rsid w:val="00827058"/>
    <w:rsid w:val="0082727A"/>
    <w:rsid w:val="008274D3"/>
    <w:rsid w:val="00827AAB"/>
    <w:rsid w:val="00827F99"/>
    <w:rsid w:val="008303A6"/>
    <w:rsid w:val="008306D0"/>
    <w:rsid w:val="0083074F"/>
    <w:rsid w:val="00830A45"/>
    <w:rsid w:val="00830B13"/>
    <w:rsid w:val="0083105C"/>
    <w:rsid w:val="008310D2"/>
    <w:rsid w:val="00831296"/>
    <w:rsid w:val="008313F0"/>
    <w:rsid w:val="008315A4"/>
    <w:rsid w:val="00831B69"/>
    <w:rsid w:val="00831D47"/>
    <w:rsid w:val="00832192"/>
    <w:rsid w:val="0083227C"/>
    <w:rsid w:val="0083289F"/>
    <w:rsid w:val="008328D0"/>
    <w:rsid w:val="00832C07"/>
    <w:rsid w:val="00832F76"/>
    <w:rsid w:val="00833328"/>
    <w:rsid w:val="008336AE"/>
    <w:rsid w:val="00833D90"/>
    <w:rsid w:val="00833F61"/>
    <w:rsid w:val="00833F98"/>
    <w:rsid w:val="008341D2"/>
    <w:rsid w:val="0083442E"/>
    <w:rsid w:val="00834857"/>
    <w:rsid w:val="00834B3B"/>
    <w:rsid w:val="00834D16"/>
    <w:rsid w:val="008358E9"/>
    <w:rsid w:val="00835A5B"/>
    <w:rsid w:val="00835C42"/>
    <w:rsid w:val="008363A5"/>
    <w:rsid w:val="008365B1"/>
    <w:rsid w:val="0083667C"/>
    <w:rsid w:val="00836ADD"/>
    <w:rsid w:val="00836B9B"/>
    <w:rsid w:val="00836E78"/>
    <w:rsid w:val="00836EF1"/>
    <w:rsid w:val="00837409"/>
    <w:rsid w:val="00837640"/>
    <w:rsid w:val="00837A73"/>
    <w:rsid w:val="008401A8"/>
    <w:rsid w:val="008402E3"/>
    <w:rsid w:val="00840529"/>
    <w:rsid w:val="00840952"/>
    <w:rsid w:val="008409F7"/>
    <w:rsid w:val="00840A1E"/>
    <w:rsid w:val="00840ACF"/>
    <w:rsid w:val="00840D32"/>
    <w:rsid w:val="008412B2"/>
    <w:rsid w:val="0084179A"/>
    <w:rsid w:val="008422D3"/>
    <w:rsid w:val="00842745"/>
    <w:rsid w:val="008428D5"/>
    <w:rsid w:val="00842BEC"/>
    <w:rsid w:val="00842FAA"/>
    <w:rsid w:val="008435AA"/>
    <w:rsid w:val="00843FE9"/>
    <w:rsid w:val="008444DC"/>
    <w:rsid w:val="008445D0"/>
    <w:rsid w:val="0084471A"/>
    <w:rsid w:val="00844838"/>
    <w:rsid w:val="00844877"/>
    <w:rsid w:val="00844BD1"/>
    <w:rsid w:val="0084506C"/>
    <w:rsid w:val="008451CC"/>
    <w:rsid w:val="00845230"/>
    <w:rsid w:val="00845561"/>
    <w:rsid w:val="00845B05"/>
    <w:rsid w:val="00845B34"/>
    <w:rsid w:val="00845B75"/>
    <w:rsid w:val="00845DE4"/>
    <w:rsid w:val="00846185"/>
    <w:rsid w:val="00846707"/>
    <w:rsid w:val="00846859"/>
    <w:rsid w:val="008468CF"/>
    <w:rsid w:val="008469C2"/>
    <w:rsid w:val="00846AE0"/>
    <w:rsid w:val="00846CE1"/>
    <w:rsid w:val="00847195"/>
    <w:rsid w:val="008474C2"/>
    <w:rsid w:val="008475C0"/>
    <w:rsid w:val="00847636"/>
    <w:rsid w:val="008477E5"/>
    <w:rsid w:val="00847FD9"/>
    <w:rsid w:val="008501B0"/>
    <w:rsid w:val="008504BC"/>
    <w:rsid w:val="008507AA"/>
    <w:rsid w:val="00850BF6"/>
    <w:rsid w:val="00850D2E"/>
    <w:rsid w:val="0085150F"/>
    <w:rsid w:val="00851538"/>
    <w:rsid w:val="00851A47"/>
    <w:rsid w:val="00851CE7"/>
    <w:rsid w:val="008523C0"/>
    <w:rsid w:val="0085246E"/>
    <w:rsid w:val="00852830"/>
    <w:rsid w:val="00852963"/>
    <w:rsid w:val="00852CEF"/>
    <w:rsid w:val="00853BE6"/>
    <w:rsid w:val="00853CCC"/>
    <w:rsid w:val="00853EDA"/>
    <w:rsid w:val="00853F8D"/>
    <w:rsid w:val="00854063"/>
    <w:rsid w:val="0085409B"/>
    <w:rsid w:val="00854462"/>
    <w:rsid w:val="008544D8"/>
    <w:rsid w:val="00854574"/>
    <w:rsid w:val="00854611"/>
    <w:rsid w:val="008550E7"/>
    <w:rsid w:val="0085556E"/>
    <w:rsid w:val="00855AFA"/>
    <w:rsid w:val="00855BC7"/>
    <w:rsid w:val="00856063"/>
    <w:rsid w:val="00856078"/>
    <w:rsid w:val="008567ED"/>
    <w:rsid w:val="00856BAF"/>
    <w:rsid w:val="0085702F"/>
    <w:rsid w:val="00857139"/>
    <w:rsid w:val="00857E0F"/>
    <w:rsid w:val="00857ED3"/>
    <w:rsid w:val="00857F8C"/>
    <w:rsid w:val="00860304"/>
    <w:rsid w:val="008604F2"/>
    <w:rsid w:val="008605D2"/>
    <w:rsid w:val="00860618"/>
    <w:rsid w:val="00860662"/>
    <w:rsid w:val="00860B37"/>
    <w:rsid w:val="00860DD8"/>
    <w:rsid w:val="00861012"/>
    <w:rsid w:val="008614B0"/>
    <w:rsid w:val="00861579"/>
    <w:rsid w:val="0086158F"/>
    <w:rsid w:val="00861939"/>
    <w:rsid w:val="00861A12"/>
    <w:rsid w:val="00861C62"/>
    <w:rsid w:val="008620FE"/>
    <w:rsid w:val="008627AD"/>
    <w:rsid w:val="00862DAC"/>
    <w:rsid w:val="0086304D"/>
    <w:rsid w:val="00863252"/>
    <w:rsid w:val="008633CA"/>
    <w:rsid w:val="00863923"/>
    <w:rsid w:val="00864ED2"/>
    <w:rsid w:val="00864FAF"/>
    <w:rsid w:val="00865A53"/>
    <w:rsid w:val="00865A8B"/>
    <w:rsid w:val="00865CF6"/>
    <w:rsid w:val="00866027"/>
    <w:rsid w:val="00866487"/>
    <w:rsid w:val="0086655D"/>
    <w:rsid w:val="00866594"/>
    <w:rsid w:val="00866676"/>
    <w:rsid w:val="0086677D"/>
    <w:rsid w:val="00866988"/>
    <w:rsid w:val="00866DBA"/>
    <w:rsid w:val="00866F4E"/>
    <w:rsid w:val="008670BF"/>
    <w:rsid w:val="00867604"/>
    <w:rsid w:val="008676E6"/>
    <w:rsid w:val="008677A2"/>
    <w:rsid w:val="00867BC4"/>
    <w:rsid w:val="00867C50"/>
    <w:rsid w:val="00867D9D"/>
    <w:rsid w:val="0086A4AD"/>
    <w:rsid w:val="008700BB"/>
    <w:rsid w:val="008709FF"/>
    <w:rsid w:val="00870CFB"/>
    <w:rsid w:val="00871383"/>
    <w:rsid w:val="0087189B"/>
    <w:rsid w:val="0087229C"/>
    <w:rsid w:val="008723B4"/>
    <w:rsid w:val="008725ED"/>
    <w:rsid w:val="008729EF"/>
    <w:rsid w:val="00872DD7"/>
    <w:rsid w:val="008732F1"/>
    <w:rsid w:val="0087341F"/>
    <w:rsid w:val="00873552"/>
    <w:rsid w:val="00873820"/>
    <w:rsid w:val="00873854"/>
    <w:rsid w:val="008739B7"/>
    <w:rsid w:val="00873C15"/>
    <w:rsid w:val="00874417"/>
    <w:rsid w:val="008744D2"/>
    <w:rsid w:val="00874820"/>
    <w:rsid w:val="008748AC"/>
    <w:rsid w:val="00874A1F"/>
    <w:rsid w:val="00875D8E"/>
    <w:rsid w:val="00875E13"/>
    <w:rsid w:val="008760C9"/>
    <w:rsid w:val="0087613F"/>
    <w:rsid w:val="00876252"/>
    <w:rsid w:val="008763B2"/>
    <w:rsid w:val="00876883"/>
    <w:rsid w:val="00876F7C"/>
    <w:rsid w:val="0087765B"/>
    <w:rsid w:val="0087770E"/>
    <w:rsid w:val="008779C4"/>
    <w:rsid w:val="00880435"/>
    <w:rsid w:val="008807AB"/>
    <w:rsid w:val="008807C3"/>
    <w:rsid w:val="0088085D"/>
    <w:rsid w:val="008808FF"/>
    <w:rsid w:val="00880FEF"/>
    <w:rsid w:val="008812BA"/>
    <w:rsid w:val="00881C9A"/>
    <w:rsid w:val="00881D01"/>
    <w:rsid w:val="00881E38"/>
    <w:rsid w:val="008820A7"/>
    <w:rsid w:val="0088219B"/>
    <w:rsid w:val="008822EF"/>
    <w:rsid w:val="008825B3"/>
    <w:rsid w:val="008826DA"/>
    <w:rsid w:val="008827A5"/>
    <w:rsid w:val="00882CF2"/>
    <w:rsid w:val="00882D03"/>
    <w:rsid w:val="00882D42"/>
    <w:rsid w:val="00883290"/>
    <w:rsid w:val="0088388F"/>
    <w:rsid w:val="00884132"/>
    <w:rsid w:val="00884364"/>
    <w:rsid w:val="00884627"/>
    <w:rsid w:val="0088468C"/>
    <w:rsid w:val="00884B1C"/>
    <w:rsid w:val="00884D81"/>
    <w:rsid w:val="00885541"/>
    <w:rsid w:val="00885D34"/>
    <w:rsid w:val="00885DFA"/>
    <w:rsid w:val="008862E4"/>
    <w:rsid w:val="0088650A"/>
    <w:rsid w:val="008865CA"/>
    <w:rsid w:val="00886A96"/>
    <w:rsid w:val="00886E87"/>
    <w:rsid w:val="00886F6A"/>
    <w:rsid w:val="00886F8B"/>
    <w:rsid w:val="0088753A"/>
    <w:rsid w:val="008877AB"/>
    <w:rsid w:val="008879A1"/>
    <w:rsid w:val="00887E4D"/>
    <w:rsid w:val="00890798"/>
    <w:rsid w:val="0089083C"/>
    <w:rsid w:val="00890D6D"/>
    <w:rsid w:val="00890D7F"/>
    <w:rsid w:val="00890F4E"/>
    <w:rsid w:val="00890F52"/>
    <w:rsid w:val="00891021"/>
    <w:rsid w:val="008912F0"/>
    <w:rsid w:val="00891793"/>
    <w:rsid w:val="00891A1E"/>
    <w:rsid w:val="00891CB2"/>
    <w:rsid w:val="00891FC7"/>
    <w:rsid w:val="00892094"/>
    <w:rsid w:val="008920C5"/>
    <w:rsid w:val="0089263C"/>
    <w:rsid w:val="00892955"/>
    <w:rsid w:val="00892A1A"/>
    <w:rsid w:val="00892C07"/>
    <w:rsid w:val="00893012"/>
    <w:rsid w:val="00893178"/>
    <w:rsid w:val="00893220"/>
    <w:rsid w:val="0089365A"/>
    <w:rsid w:val="008937CD"/>
    <w:rsid w:val="00893A36"/>
    <w:rsid w:val="00893D05"/>
    <w:rsid w:val="00893F1F"/>
    <w:rsid w:val="00893F53"/>
    <w:rsid w:val="00893F71"/>
    <w:rsid w:val="008948FC"/>
    <w:rsid w:val="00894988"/>
    <w:rsid w:val="00894BB8"/>
    <w:rsid w:val="00894F5B"/>
    <w:rsid w:val="00894FF6"/>
    <w:rsid w:val="00895025"/>
    <w:rsid w:val="0089512B"/>
    <w:rsid w:val="00895571"/>
    <w:rsid w:val="00895BD8"/>
    <w:rsid w:val="00895C8C"/>
    <w:rsid w:val="00895D84"/>
    <w:rsid w:val="008962C7"/>
    <w:rsid w:val="00896AC8"/>
    <w:rsid w:val="00896C04"/>
    <w:rsid w:val="0089711F"/>
    <w:rsid w:val="008972E2"/>
    <w:rsid w:val="008974A1"/>
    <w:rsid w:val="0089776E"/>
    <w:rsid w:val="00897792"/>
    <w:rsid w:val="00897A39"/>
    <w:rsid w:val="00897D6B"/>
    <w:rsid w:val="008A07A6"/>
    <w:rsid w:val="008A0A7C"/>
    <w:rsid w:val="008A0F9C"/>
    <w:rsid w:val="008A127F"/>
    <w:rsid w:val="008A1369"/>
    <w:rsid w:val="008A1DC2"/>
    <w:rsid w:val="008A229F"/>
    <w:rsid w:val="008A2702"/>
    <w:rsid w:val="008A3080"/>
    <w:rsid w:val="008A3A67"/>
    <w:rsid w:val="008A3B07"/>
    <w:rsid w:val="008A3D0F"/>
    <w:rsid w:val="008A400D"/>
    <w:rsid w:val="008A46E6"/>
    <w:rsid w:val="008A4B34"/>
    <w:rsid w:val="008A4E32"/>
    <w:rsid w:val="008A4F60"/>
    <w:rsid w:val="008A550F"/>
    <w:rsid w:val="008A5C3D"/>
    <w:rsid w:val="008A5D1B"/>
    <w:rsid w:val="008A5E6F"/>
    <w:rsid w:val="008A60D1"/>
    <w:rsid w:val="008A6126"/>
    <w:rsid w:val="008A6773"/>
    <w:rsid w:val="008A6D0D"/>
    <w:rsid w:val="008A6E43"/>
    <w:rsid w:val="008A783C"/>
    <w:rsid w:val="008A7A0F"/>
    <w:rsid w:val="008A7F20"/>
    <w:rsid w:val="008B0214"/>
    <w:rsid w:val="008B0466"/>
    <w:rsid w:val="008B04EC"/>
    <w:rsid w:val="008B07CE"/>
    <w:rsid w:val="008B08A2"/>
    <w:rsid w:val="008B0903"/>
    <w:rsid w:val="008B0924"/>
    <w:rsid w:val="008B09E9"/>
    <w:rsid w:val="008B0E5C"/>
    <w:rsid w:val="008B1234"/>
    <w:rsid w:val="008B1425"/>
    <w:rsid w:val="008B14E6"/>
    <w:rsid w:val="008B1BD2"/>
    <w:rsid w:val="008B2621"/>
    <w:rsid w:val="008B2C23"/>
    <w:rsid w:val="008B390A"/>
    <w:rsid w:val="008B3A2B"/>
    <w:rsid w:val="008B3B79"/>
    <w:rsid w:val="008B3BE2"/>
    <w:rsid w:val="008B3C21"/>
    <w:rsid w:val="008B3D01"/>
    <w:rsid w:val="008B3D38"/>
    <w:rsid w:val="008B3E6A"/>
    <w:rsid w:val="008B41F5"/>
    <w:rsid w:val="008B435A"/>
    <w:rsid w:val="008B4505"/>
    <w:rsid w:val="008B4791"/>
    <w:rsid w:val="008B4D52"/>
    <w:rsid w:val="008B4E69"/>
    <w:rsid w:val="008B4F6F"/>
    <w:rsid w:val="008B4F85"/>
    <w:rsid w:val="008B4FEF"/>
    <w:rsid w:val="008B511F"/>
    <w:rsid w:val="008B56F7"/>
    <w:rsid w:val="008B5785"/>
    <w:rsid w:val="008B5A24"/>
    <w:rsid w:val="008B5B87"/>
    <w:rsid w:val="008B5F6F"/>
    <w:rsid w:val="008B65CB"/>
    <w:rsid w:val="008B65CD"/>
    <w:rsid w:val="008B666F"/>
    <w:rsid w:val="008B67B7"/>
    <w:rsid w:val="008B6838"/>
    <w:rsid w:val="008B68CE"/>
    <w:rsid w:val="008B71B0"/>
    <w:rsid w:val="008B7375"/>
    <w:rsid w:val="008B756E"/>
    <w:rsid w:val="008B7839"/>
    <w:rsid w:val="008B79C0"/>
    <w:rsid w:val="008C01C9"/>
    <w:rsid w:val="008C0220"/>
    <w:rsid w:val="008C03E6"/>
    <w:rsid w:val="008C0587"/>
    <w:rsid w:val="008C0D4F"/>
    <w:rsid w:val="008C0E05"/>
    <w:rsid w:val="008C13E1"/>
    <w:rsid w:val="008C1406"/>
    <w:rsid w:val="008C16FF"/>
    <w:rsid w:val="008C17F2"/>
    <w:rsid w:val="008C19ED"/>
    <w:rsid w:val="008C201B"/>
    <w:rsid w:val="008C20AC"/>
    <w:rsid w:val="008C2188"/>
    <w:rsid w:val="008C26E5"/>
    <w:rsid w:val="008C2AA9"/>
    <w:rsid w:val="008C2CCA"/>
    <w:rsid w:val="008C30A7"/>
    <w:rsid w:val="008C30E8"/>
    <w:rsid w:val="008C3704"/>
    <w:rsid w:val="008C370B"/>
    <w:rsid w:val="008C4077"/>
    <w:rsid w:val="008C41C8"/>
    <w:rsid w:val="008C43FF"/>
    <w:rsid w:val="008C4516"/>
    <w:rsid w:val="008C4E83"/>
    <w:rsid w:val="008C5175"/>
    <w:rsid w:val="008C545F"/>
    <w:rsid w:val="008C56F6"/>
    <w:rsid w:val="008C59BA"/>
    <w:rsid w:val="008C5D66"/>
    <w:rsid w:val="008C6221"/>
    <w:rsid w:val="008C6768"/>
    <w:rsid w:val="008C6989"/>
    <w:rsid w:val="008C6DEC"/>
    <w:rsid w:val="008C75A8"/>
    <w:rsid w:val="008C76AA"/>
    <w:rsid w:val="008C76C7"/>
    <w:rsid w:val="008C776E"/>
    <w:rsid w:val="008C7DE0"/>
    <w:rsid w:val="008C7E0A"/>
    <w:rsid w:val="008C7E47"/>
    <w:rsid w:val="008D0390"/>
    <w:rsid w:val="008D039B"/>
    <w:rsid w:val="008D04CC"/>
    <w:rsid w:val="008D0561"/>
    <w:rsid w:val="008D0648"/>
    <w:rsid w:val="008D0821"/>
    <w:rsid w:val="008D0917"/>
    <w:rsid w:val="008D0E94"/>
    <w:rsid w:val="008D0F75"/>
    <w:rsid w:val="008D1415"/>
    <w:rsid w:val="008D1F15"/>
    <w:rsid w:val="008D2044"/>
    <w:rsid w:val="008D21C7"/>
    <w:rsid w:val="008D228A"/>
    <w:rsid w:val="008D23DB"/>
    <w:rsid w:val="008D273E"/>
    <w:rsid w:val="008D2B7C"/>
    <w:rsid w:val="008D2BE5"/>
    <w:rsid w:val="008D3088"/>
    <w:rsid w:val="008D30D1"/>
    <w:rsid w:val="008D33CD"/>
    <w:rsid w:val="008D3861"/>
    <w:rsid w:val="008D3B41"/>
    <w:rsid w:val="008D3FE4"/>
    <w:rsid w:val="008D44D4"/>
    <w:rsid w:val="008D4BAD"/>
    <w:rsid w:val="008D523D"/>
    <w:rsid w:val="008D535B"/>
    <w:rsid w:val="008D5425"/>
    <w:rsid w:val="008D5593"/>
    <w:rsid w:val="008D57A7"/>
    <w:rsid w:val="008D6C77"/>
    <w:rsid w:val="008D6E78"/>
    <w:rsid w:val="008D7071"/>
    <w:rsid w:val="008D732E"/>
    <w:rsid w:val="008D74B2"/>
    <w:rsid w:val="008D7553"/>
    <w:rsid w:val="008D76A8"/>
    <w:rsid w:val="008D7B9C"/>
    <w:rsid w:val="008D7C7B"/>
    <w:rsid w:val="008E0174"/>
    <w:rsid w:val="008E02FD"/>
    <w:rsid w:val="008E072B"/>
    <w:rsid w:val="008E0897"/>
    <w:rsid w:val="008E095E"/>
    <w:rsid w:val="008E0A87"/>
    <w:rsid w:val="008E0BC5"/>
    <w:rsid w:val="008E0C9E"/>
    <w:rsid w:val="008E1264"/>
    <w:rsid w:val="008E1363"/>
    <w:rsid w:val="008E1555"/>
    <w:rsid w:val="008E2121"/>
    <w:rsid w:val="008E2331"/>
    <w:rsid w:val="008E2975"/>
    <w:rsid w:val="008E311A"/>
    <w:rsid w:val="008E3220"/>
    <w:rsid w:val="008E351D"/>
    <w:rsid w:val="008E3986"/>
    <w:rsid w:val="008E3F4A"/>
    <w:rsid w:val="008E421C"/>
    <w:rsid w:val="008E4DB9"/>
    <w:rsid w:val="008E51F3"/>
    <w:rsid w:val="008E5B55"/>
    <w:rsid w:val="008E62F9"/>
    <w:rsid w:val="008E6366"/>
    <w:rsid w:val="008E638C"/>
    <w:rsid w:val="008E67B5"/>
    <w:rsid w:val="008E6A62"/>
    <w:rsid w:val="008E6E05"/>
    <w:rsid w:val="008E6F4E"/>
    <w:rsid w:val="008E739F"/>
    <w:rsid w:val="008E7CAE"/>
    <w:rsid w:val="008E7FBA"/>
    <w:rsid w:val="008E7FCC"/>
    <w:rsid w:val="008F019C"/>
    <w:rsid w:val="008F0234"/>
    <w:rsid w:val="008F02A2"/>
    <w:rsid w:val="008F0437"/>
    <w:rsid w:val="008F088F"/>
    <w:rsid w:val="008F09BF"/>
    <w:rsid w:val="008F0CF9"/>
    <w:rsid w:val="008F0D22"/>
    <w:rsid w:val="008F0F77"/>
    <w:rsid w:val="008F12D5"/>
    <w:rsid w:val="008F1385"/>
    <w:rsid w:val="008F1580"/>
    <w:rsid w:val="008F166E"/>
    <w:rsid w:val="008F1F65"/>
    <w:rsid w:val="008F2651"/>
    <w:rsid w:val="008F2D69"/>
    <w:rsid w:val="008F2F27"/>
    <w:rsid w:val="008F2F9E"/>
    <w:rsid w:val="008F34B5"/>
    <w:rsid w:val="008F3AC1"/>
    <w:rsid w:val="008F4027"/>
    <w:rsid w:val="008F43A7"/>
    <w:rsid w:val="008F4649"/>
    <w:rsid w:val="008F4777"/>
    <w:rsid w:val="008F4D00"/>
    <w:rsid w:val="008F4E80"/>
    <w:rsid w:val="008F50FA"/>
    <w:rsid w:val="008F51FC"/>
    <w:rsid w:val="008F5785"/>
    <w:rsid w:val="008F5E69"/>
    <w:rsid w:val="008F62D6"/>
    <w:rsid w:val="008F6491"/>
    <w:rsid w:val="008F64AA"/>
    <w:rsid w:val="008F659F"/>
    <w:rsid w:val="008F65F2"/>
    <w:rsid w:val="008F6947"/>
    <w:rsid w:val="008F6A13"/>
    <w:rsid w:val="008F6D0C"/>
    <w:rsid w:val="008F6E2A"/>
    <w:rsid w:val="008F7043"/>
    <w:rsid w:val="008F7246"/>
    <w:rsid w:val="008F72FE"/>
    <w:rsid w:val="008F777C"/>
    <w:rsid w:val="008F77A3"/>
    <w:rsid w:val="008F7A73"/>
    <w:rsid w:val="008F7C46"/>
    <w:rsid w:val="008F7C96"/>
    <w:rsid w:val="00900255"/>
    <w:rsid w:val="00900684"/>
    <w:rsid w:val="009007CD"/>
    <w:rsid w:val="00900804"/>
    <w:rsid w:val="009009E4"/>
    <w:rsid w:val="00900C64"/>
    <w:rsid w:val="00900E44"/>
    <w:rsid w:val="009017B1"/>
    <w:rsid w:val="00901AA7"/>
    <w:rsid w:val="00901F22"/>
    <w:rsid w:val="00902098"/>
    <w:rsid w:val="00902381"/>
    <w:rsid w:val="009023FB"/>
    <w:rsid w:val="009025CD"/>
    <w:rsid w:val="0090261C"/>
    <w:rsid w:val="009028CE"/>
    <w:rsid w:val="00902B5C"/>
    <w:rsid w:val="00902FA0"/>
    <w:rsid w:val="009037E2"/>
    <w:rsid w:val="00903838"/>
    <w:rsid w:val="0090396D"/>
    <w:rsid w:val="0090398E"/>
    <w:rsid w:val="00903A84"/>
    <w:rsid w:val="00904B95"/>
    <w:rsid w:val="00904C79"/>
    <w:rsid w:val="00904D7D"/>
    <w:rsid w:val="00905240"/>
    <w:rsid w:val="009052D2"/>
    <w:rsid w:val="0090541F"/>
    <w:rsid w:val="009056C2"/>
    <w:rsid w:val="00905801"/>
    <w:rsid w:val="00905CD9"/>
    <w:rsid w:val="00906002"/>
    <w:rsid w:val="00906269"/>
    <w:rsid w:val="00906572"/>
    <w:rsid w:val="00906DCA"/>
    <w:rsid w:val="00907169"/>
    <w:rsid w:val="00907802"/>
    <w:rsid w:val="00907804"/>
    <w:rsid w:val="009078B9"/>
    <w:rsid w:val="00907F09"/>
    <w:rsid w:val="00910438"/>
    <w:rsid w:val="00910E02"/>
    <w:rsid w:val="009110EF"/>
    <w:rsid w:val="00911236"/>
    <w:rsid w:val="009112F1"/>
    <w:rsid w:val="0091134E"/>
    <w:rsid w:val="009113CC"/>
    <w:rsid w:val="00911552"/>
    <w:rsid w:val="009117DE"/>
    <w:rsid w:val="0091185D"/>
    <w:rsid w:val="009118AF"/>
    <w:rsid w:val="00911DBC"/>
    <w:rsid w:val="0091268D"/>
    <w:rsid w:val="00912758"/>
    <w:rsid w:val="009129BE"/>
    <w:rsid w:val="00912C6D"/>
    <w:rsid w:val="00912D28"/>
    <w:rsid w:val="0091346E"/>
    <w:rsid w:val="009136B2"/>
    <w:rsid w:val="00913C11"/>
    <w:rsid w:val="00913D6F"/>
    <w:rsid w:val="00914189"/>
    <w:rsid w:val="009141EB"/>
    <w:rsid w:val="0091457E"/>
    <w:rsid w:val="0091491E"/>
    <w:rsid w:val="00914D32"/>
    <w:rsid w:val="00914EB6"/>
    <w:rsid w:val="00915709"/>
    <w:rsid w:val="00915B75"/>
    <w:rsid w:val="00915F83"/>
    <w:rsid w:val="00916288"/>
    <w:rsid w:val="0091650D"/>
    <w:rsid w:val="00916B78"/>
    <w:rsid w:val="00916DA7"/>
    <w:rsid w:val="00916E33"/>
    <w:rsid w:val="00916E98"/>
    <w:rsid w:val="0091738A"/>
    <w:rsid w:val="009176B4"/>
    <w:rsid w:val="00917BCE"/>
    <w:rsid w:val="00917C23"/>
    <w:rsid w:val="00917D71"/>
    <w:rsid w:val="00917E7B"/>
    <w:rsid w:val="00920552"/>
    <w:rsid w:val="00920D95"/>
    <w:rsid w:val="009215BC"/>
    <w:rsid w:val="00921EF5"/>
    <w:rsid w:val="0092203E"/>
    <w:rsid w:val="00922188"/>
    <w:rsid w:val="009228AE"/>
    <w:rsid w:val="009229A7"/>
    <w:rsid w:val="00922B23"/>
    <w:rsid w:val="00922D83"/>
    <w:rsid w:val="00922DDD"/>
    <w:rsid w:val="00922E83"/>
    <w:rsid w:val="00922F46"/>
    <w:rsid w:val="00923456"/>
    <w:rsid w:val="0092358D"/>
    <w:rsid w:val="00923828"/>
    <w:rsid w:val="0092388E"/>
    <w:rsid w:val="00923B81"/>
    <w:rsid w:val="00923BBC"/>
    <w:rsid w:val="00923D0F"/>
    <w:rsid w:val="00923EA5"/>
    <w:rsid w:val="00924075"/>
    <w:rsid w:val="0092434A"/>
    <w:rsid w:val="009246AD"/>
    <w:rsid w:val="009249C7"/>
    <w:rsid w:val="00924BD1"/>
    <w:rsid w:val="00924EF3"/>
    <w:rsid w:val="00924FC3"/>
    <w:rsid w:val="00924FDF"/>
    <w:rsid w:val="009253C5"/>
    <w:rsid w:val="009257D9"/>
    <w:rsid w:val="00925AF9"/>
    <w:rsid w:val="00926186"/>
    <w:rsid w:val="0092631B"/>
    <w:rsid w:val="00926BA9"/>
    <w:rsid w:val="009271D1"/>
    <w:rsid w:val="009276DB"/>
    <w:rsid w:val="009276FD"/>
    <w:rsid w:val="00927E24"/>
    <w:rsid w:val="00927F45"/>
    <w:rsid w:val="00930052"/>
    <w:rsid w:val="009300F6"/>
    <w:rsid w:val="00930604"/>
    <w:rsid w:val="00930618"/>
    <w:rsid w:val="00930CC0"/>
    <w:rsid w:val="009310FC"/>
    <w:rsid w:val="00931429"/>
    <w:rsid w:val="009316AC"/>
    <w:rsid w:val="0093183A"/>
    <w:rsid w:val="0093206D"/>
    <w:rsid w:val="009323BA"/>
    <w:rsid w:val="009323FC"/>
    <w:rsid w:val="009328A4"/>
    <w:rsid w:val="009328D4"/>
    <w:rsid w:val="00932CD5"/>
    <w:rsid w:val="00932E83"/>
    <w:rsid w:val="00933117"/>
    <w:rsid w:val="00933186"/>
    <w:rsid w:val="009333CF"/>
    <w:rsid w:val="0093375B"/>
    <w:rsid w:val="00933775"/>
    <w:rsid w:val="009337BD"/>
    <w:rsid w:val="009338A8"/>
    <w:rsid w:val="00933AC1"/>
    <w:rsid w:val="00933AE7"/>
    <w:rsid w:val="00933B60"/>
    <w:rsid w:val="00933BBC"/>
    <w:rsid w:val="00933CAB"/>
    <w:rsid w:val="00933E75"/>
    <w:rsid w:val="009340C2"/>
    <w:rsid w:val="00934593"/>
    <w:rsid w:val="00934900"/>
    <w:rsid w:val="00934ABA"/>
    <w:rsid w:val="00934CFD"/>
    <w:rsid w:val="009350E7"/>
    <w:rsid w:val="00935266"/>
    <w:rsid w:val="009354C3"/>
    <w:rsid w:val="00935585"/>
    <w:rsid w:val="00935ABB"/>
    <w:rsid w:val="00935BC0"/>
    <w:rsid w:val="00936548"/>
    <w:rsid w:val="00936AE0"/>
    <w:rsid w:val="00936FC0"/>
    <w:rsid w:val="009371CD"/>
    <w:rsid w:val="009374E5"/>
    <w:rsid w:val="00937B7F"/>
    <w:rsid w:val="0094067F"/>
    <w:rsid w:val="009408E6"/>
    <w:rsid w:val="00940BC6"/>
    <w:rsid w:val="00940EFE"/>
    <w:rsid w:val="00941160"/>
    <w:rsid w:val="009411D7"/>
    <w:rsid w:val="0094142E"/>
    <w:rsid w:val="00941519"/>
    <w:rsid w:val="00941569"/>
    <w:rsid w:val="009419D8"/>
    <w:rsid w:val="009420CF"/>
    <w:rsid w:val="0094276F"/>
    <w:rsid w:val="00942793"/>
    <w:rsid w:val="00942A1F"/>
    <w:rsid w:val="00942A59"/>
    <w:rsid w:val="00942B8C"/>
    <w:rsid w:val="00942BD3"/>
    <w:rsid w:val="00942D9C"/>
    <w:rsid w:val="00942E4E"/>
    <w:rsid w:val="00943005"/>
    <w:rsid w:val="009438E0"/>
    <w:rsid w:val="009438E1"/>
    <w:rsid w:val="00943ABD"/>
    <w:rsid w:val="00943B74"/>
    <w:rsid w:val="00943D35"/>
    <w:rsid w:val="00943E23"/>
    <w:rsid w:val="00943E67"/>
    <w:rsid w:val="0094421D"/>
    <w:rsid w:val="00944730"/>
    <w:rsid w:val="00944F03"/>
    <w:rsid w:val="00945793"/>
    <w:rsid w:val="009459F8"/>
    <w:rsid w:val="00945B2A"/>
    <w:rsid w:val="00945BD9"/>
    <w:rsid w:val="0094658C"/>
    <w:rsid w:val="00946688"/>
    <w:rsid w:val="00946746"/>
    <w:rsid w:val="00946866"/>
    <w:rsid w:val="0094688F"/>
    <w:rsid w:val="009469A8"/>
    <w:rsid w:val="00946B5C"/>
    <w:rsid w:val="00947050"/>
    <w:rsid w:val="0094717F"/>
    <w:rsid w:val="00947A9F"/>
    <w:rsid w:val="00947CF8"/>
    <w:rsid w:val="00947D09"/>
    <w:rsid w:val="00950008"/>
    <w:rsid w:val="0095075C"/>
    <w:rsid w:val="009508E1"/>
    <w:rsid w:val="00951812"/>
    <w:rsid w:val="00951B2A"/>
    <w:rsid w:val="00951C38"/>
    <w:rsid w:val="00952F9B"/>
    <w:rsid w:val="00953088"/>
    <w:rsid w:val="00953150"/>
    <w:rsid w:val="0095381A"/>
    <w:rsid w:val="00953CAF"/>
    <w:rsid w:val="00954367"/>
    <w:rsid w:val="00954884"/>
    <w:rsid w:val="00954B1B"/>
    <w:rsid w:val="00954B5A"/>
    <w:rsid w:val="00954DDD"/>
    <w:rsid w:val="00954EAF"/>
    <w:rsid w:val="00954FB3"/>
    <w:rsid w:val="00955255"/>
    <w:rsid w:val="0095571F"/>
    <w:rsid w:val="00955846"/>
    <w:rsid w:val="00955FB0"/>
    <w:rsid w:val="0095648F"/>
    <w:rsid w:val="009567D3"/>
    <w:rsid w:val="0095695D"/>
    <w:rsid w:val="009569A9"/>
    <w:rsid w:val="00956A81"/>
    <w:rsid w:val="00956B58"/>
    <w:rsid w:val="00956D11"/>
    <w:rsid w:val="00956F22"/>
    <w:rsid w:val="009571CC"/>
    <w:rsid w:val="00957533"/>
    <w:rsid w:val="009575EB"/>
    <w:rsid w:val="00957D20"/>
    <w:rsid w:val="00957D49"/>
    <w:rsid w:val="00960B25"/>
    <w:rsid w:val="00960BAE"/>
    <w:rsid w:val="00960C91"/>
    <w:rsid w:val="00961106"/>
    <w:rsid w:val="009614D7"/>
    <w:rsid w:val="0096151E"/>
    <w:rsid w:val="00961ACE"/>
    <w:rsid w:val="00962541"/>
    <w:rsid w:val="0096268C"/>
    <w:rsid w:val="0096282C"/>
    <w:rsid w:val="00962884"/>
    <w:rsid w:val="00962B78"/>
    <w:rsid w:val="00962D77"/>
    <w:rsid w:val="009632A6"/>
    <w:rsid w:val="0096387A"/>
    <w:rsid w:val="00963E50"/>
    <w:rsid w:val="00963E72"/>
    <w:rsid w:val="0096400E"/>
    <w:rsid w:val="009640CB"/>
    <w:rsid w:val="00964244"/>
    <w:rsid w:val="009643FD"/>
    <w:rsid w:val="00964708"/>
    <w:rsid w:val="00964731"/>
    <w:rsid w:val="0096520C"/>
    <w:rsid w:val="009656B4"/>
    <w:rsid w:val="0096574E"/>
    <w:rsid w:val="00965827"/>
    <w:rsid w:val="00966144"/>
    <w:rsid w:val="009664C0"/>
    <w:rsid w:val="00966548"/>
    <w:rsid w:val="0096669C"/>
    <w:rsid w:val="009668CF"/>
    <w:rsid w:val="00966A45"/>
    <w:rsid w:val="00967004"/>
    <w:rsid w:val="0096772D"/>
    <w:rsid w:val="00967AB0"/>
    <w:rsid w:val="00967C56"/>
    <w:rsid w:val="00967FCA"/>
    <w:rsid w:val="009701B1"/>
    <w:rsid w:val="0097023B"/>
    <w:rsid w:val="0097037B"/>
    <w:rsid w:val="00970698"/>
    <w:rsid w:val="00970750"/>
    <w:rsid w:val="00970884"/>
    <w:rsid w:val="009708B9"/>
    <w:rsid w:val="00970ADD"/>
    <w:rsid w:val="0097122A"/>
    <w:rsid w:val="0097147F"/>
    <w:rsid w:val="00971642"/>
    <w:rsid w:val="00971646"/>
    <w:rsid w:val="00971C23"/>
    <w:rsid w:val="00971CC3"/>
    <w:rsid w:val="009720BA"/>
    <w:rsid w:val="009720DD"/>
    <w:rsid w:val="00972472"/>
    <w:rsid w:val="00972575"/>
    <w:rsid w:val="0097260B"/>
    <w:rsid w:val="009726D7"/>
    <w:rsid w:val="00972B95"/>
    <w:rsid w:val="00972F8B"/>
    <w:rsid w:val="0097310F"/>
    <w:rsid w:val="00973240"/>
    <w:rsid w:val="00973337"/>
    <w:rsid w:val="00973543"/>
    <w:rsid w:val="009735FF"/>
    <w:rsid w:val="00973B59"/>
    <w:rsid w:val="00973FF8"/>
    <w:rsid w:val="009741DF"/>
    <w:rsid w:val="00974314"/>
    <w:rsid w:val="009743C6"/>
    <w:rsid w:val="009746F9"/>
    <w:rsid w:val="009749C2"/>
    <w:rsid w:val="00974C75"/>
    <w:rsid w:val="00975AD3"/>
    <w:rsid w:val="00975DA1"/>
    <w:rsid w:val="00975EAF"/>
    <w:rsid w:val="00975F38"/>
    <w:rsid w:val="00976249"/>
    <w:rsid w:val="0097648E"/>
    <w:rsid w:val="009764C8"/>
    <w:rsid w:val="00976953"/>
    <w:rsid w:val="0097695C"/>
    <w:rsid w:val="00977096"/>
    <w:rsid w:val="00977575"/>
    <w:rsid w:val="009778BD"/>
    <w:rsid w:val="00977936"/>
    <w:rsid w:val="009805C7"/>
    <w:rsid w:val="00980622"/>
    <w:rsid w:val="009809BC"/>
    <w:rsid w:val="009809FA"/>
    <w:rsid w:val="00980A59"/>
    <w:rsid w:val="00980C37"/>
    <w:rsid w:val="00980D19"/>
    <w:rsid w:val="009811D1"/>
    <w:rsid w:val="00981EE1"/>
    <w:rsid w:val="00981F5E"/>
    <w:rsid w:val="009821D5"/>
    <w:rsid w:val="00982558"/>
    <w:rsid w:val="0098279D"/>
    <w:rsid w:val="00982DEE"/>
    <w:rsid w:val="00983281"/>
    <w:rsid w:val="00983B54"/>
    <w:rsid w:val="00983E19"/>
    <w:rsid w:val="00983F68"/>
    <w:rsid w:val="0098406E"/>
    <w:rsid w:val="00984208"/>
    <w:rsid w:val="00984389"/>
    <w:rsid w:val="00984B75"/>
    <w:rsid w:val="00984B7E"/>
    <w:rsid w:val="009852CC"/>
    <w:rsid w:val="0098549E"/>
    <w:rsid w:val="00985FEB"/>
    <w:rsid w:val="0098618C"/>
    <w:rsid w:val="00986197"/>
    <w:rsid w:val="00986219"/>
    <w:rsid w:val="00986426"/>
    <w:rsid w:val="00986B52"/>
    <w:rsid w:val="00986BC9"/>
    <w:rsid w:val="00987084"/>
    <w:rsid w:val="009870C7"/>
    <w:rsid w:val="009872BB"/>
    <w:rsid w:val="00987302"/>
    <w:rsid w:val="00987579"/>
    <w:rsid w:val="009878D8"/>
    <w:rsid w:val="009901FE"/>
    <w:rsid w:val="0099066C"/>
    <w:rsid w:val="00990692"/>
    <w:rsid w:val="00990E29"/>
    <w:rsid w:val="009916A6"/>
    <w:rsid w:val="00991BE0"/>
    <w:rsid w:val="00991C15"/>
    <w:rsid w:val="00991FA2"/>
    <w:rsid w:val="00991FA3"/>
    <w:rsid w:val="0099201C"/>
    <w:rsid w:val="00992114"/>
    <w:rsid w:val="00992161"/>
    <w:rsid w:val="009922F3"/>
    <w:rsid w:val="00992449"/>
    <w:rsid w:val="00992611"/>
    <w:rsid w:val="00992663"/>
    <w:rsid w:val="009928A6"/>
    <w:rsid w:val="00992A4C"/>
    <w:rsid w:val="00992A75"/>
    <w:rsid w:val="009936E6"/>
    <w:rsid w:val="009937A4"/>
    <w:rsid w:val="00993B59"/>
    <w:rsid w:val="00993C2F"/>
    <w:rsid w:val="00993DD7"/>
    <w:rsid w:val="009943F1"/>
    <w:rsid w:val="00994662"/>
    <w:rsid w:val="00994665"/>
    <w:rsid w:val="0099472B"/>
    <w:rsid w:val="00995175"/>
    <w:rsid w:val="009952E5"/>
    <w:rsid w:val="0099573D"/>
    <w:rsid w:val="009957CB"/>
    <w:rsid w:val="009958B4"/>
    <w:rsid w:val="00995D31"/>
    <w:rsid w:val="00996199"/>
    <w:rsid w:val="00996204"/>
    <w:rsid w:val="00996A71"/>
    <w:rsid w:val="0099738A"/>
    <w:rsid w:val="009976D3"/>
    <w:rsid w:val="0099777F"/>
    <w:rsid w:val="009978C5"/>
    <w:rsid w:val="00997B01"/>
    <w:rsid w:val="00997C44"/>
    <w:rsid w:val="00997D34"/>
    <w:rsid w:val="00997F5F"/>
    <w:rsid w:val="009A0291"/>
    <w:rsid w:val="009A0564"/>
    <w:rsid w:val="009A0DDA"/>
    <w:rsid w:val="009A13B9"/>
    <w:rsid w:val="009A154F"/>
    <w:rsid w:val="009A16BC"/>
    <w:rsid w:val="009A1B14"/>
    <w:rsid w:val="009A2751"/>
    <w:rsid w:val="009A28ED"/>
    <w:rsid w:val="009A29B2"/>
    <w:rsid w:val="009A3142"/>
    <w:rsid w:val="009A3242"/>
    <w:rsid w:val="009A3B53"/>
    <w:rsid w:val="009A4367"/>
    <w:rsid w:val="009A47C7"/>
    <w:rsid w:val="009A488D"/>
    <w:rsid w:val="009A48D1"/>
    <w:rsid w:val="009A4976"/>
    <w:rsid w:val="009A4C15"/>
    <w:rsid w:val="009A4CEC"/>
    <w:rsid w:val="009A5490"/>
    <w:rsid w:val="009A54C2"/>
    <w:rsid w:val="009A57C1"/>
    <w:rsid w:val="009A57D7"/>
    <w:rsid w:val="009A59D2"/>
    <w:rsid w:val="009A5B62"/>
    <w:rsid w:val="009A659B"/>
    <w:rsid w:val="009A67A0"/>
    <w:rsid w:val="009A6B9A"/>
    <w:rsid w:val="009A6C65"/>
    <w:rsid w:val="009A6ED2"/>
    <w:rsid w:val="009A6F73"/>
    <w:rsid w:val="009A77F1"/>
    <w:rsid w:val="009A7AB8"/>
    <w:rsid w:val="009A7B92"/>
    <w:rsid w:val="009A7F30"/>
    <w:rsid w:val="009B0061"/>
    <w:rsid w:val="009B00A6"/>
    <w:rsid w:val="009B0107"/>
    <w:rsid w:val="009B01B8"/>
    <w:rsid w:val="009B084B"/>
    <w:rsid w:val="009B0A86"/>
    <w:rsid w:val="009B118B"/>
    <w:rsid w:val="009B162B"/>
    <w:rsid w:val="009B19C2"/>
    <w:rsid w:val="009B1B1E"/>
    <w:rsid w:val="009B1F19"/>
    <w:rsid w:val="009B1F21"/>
    <w:rsid w:val="009B269F"/>
    <w:rsid w:val="009B26DB"/>
    <w:rsid w:val="009B2963"/>
    <w:rsid w:val="009B2992"/>
    <w:rsid w:val="009B349B"/>
    <w:rsid w:val="009B34B4"/>
    <w:rsid w:val="009B3699"/>
    <w:rsid w:val="009B387D"/>
    <w:rsid w:val="009B3AAF"/>
    <w:rsid w:val="009B3C23"/>
    <w:rsid w:val="009B3CE4"/>
    <w:rsid w:val="009B3F23"/>
    <w:rsid w:val="009B400E"/>
    <w:rsid w:val="009B4B9B"/>
    <w:rsid w:val="009B4DDF"/>
    <w:rsid w:val="009B4EF5"/>
    <w:rsid w:val="009B57B7"/>
    <w:rsid w:val="009B57EF"/>
    <w:rsid w:val="009B61B2"/>
    <w:rsid w:val="009B620E"/>
    <w:rsid w:val="009B6314"/>
    <w:rsid w:val="009B6587"/>
    <w:rsid w:val="009B6652"/>
    <w:rsid w:val="009B683B"/>
    <w:rsid w:val="009B6898"/>
    <w:rsid w:val="009B711A"/>
    <w:rsid w:val="009B7166"/>
    <w:rsid w:val="009B7A3F"/>
    <w:rsid w:val="009B7B1B"/>
    <w:rsid w:val="009B7B76"/>
    <w:rsid w:val="009B7BD9"/>
    <w:rsid w:val="009B7DD2"/>
    <w:rsid w:val="009B7FA6"/>
    <w:rsid w:val="009C045F"/>
    <w:rsid w:val="009C0504"/>
    <w:rsid w:val="009C0FE4"/>
    <w:rsid w:val="009C14D2"/>
    <w:rsid w:val="009C1C8E"/>
    <w:rsid w:val="009C1EA0"/>
    <w:rsid w:val="009C20FF"/>
    <w:rsid w:val="009C22E1"/>
    <w:rsid w:val="009C2587"/>
    <w:rsid w:val="009C284C"/>
    <w:rsid w:val="009C295D"/>
    <w:rsid w:val="009C2ADE"/>
    <w:rsid w:val="009C2E6A"/>
    <w:rsid w:val="009C2EAF"/>
    <w:rsid w:val="009C2EC1"/>
    <w:rsid w:val="009C3178"/>
    <w:rsid w:val="009C3299"/>
    <w:rsid w:val="009C32AC"/>
    <w:rsid w:val="009C371A"/>
    <w:rsid w:val="009C37B3"/>
    <w:rsid w:val="009C39B5"/>
    <w:rsid w:val="009C3CEA"/>
    <w:rsid w:val="009C49F5"/>
    <w:rsid w:val="009C4A8A"/>
    <w:rsid w:val="009C4B53"/>
    <w:rsid w:val="009C4E4F"/>
    <w:rsid w:val="009C51C1"/>
    <w:rsid w:val="009C5352"/>
    <w:rsid w:val="009C535B"/>
    <w:rsid w:val="009C544D"/>
    <w:rsid w:val="009C558A"/>
    <w:rsid w:val="009C57E2"/>
    <w:rsid w:val="009C62D6"/>
    <w:rsid w:val="009C6C8B"/>
    <w:rsid w:val="009C7005"/>
    <w:rsid w:val="009C7044"/>
    <w:rsid w:val="009C7204"/>
    <w:rsid w:val="009C75D0"/>
    <w:rsid w:val="009C7CE5"/>
    <w:rsid w:val="009D004D"/>
    <w:rsid w:val="009D02FD"/>
    <w:rsid w:val="009D0475"/>
    <w:rsid w:val="009D0ABD"/>
    <w:rsid w:val="009D1081"/>
    <w:rsid w:val="009D1354"/>
    <w:rsid w:val="009D18FB"/>
    <w:rsid w:val="009D1BF3"/>
    <w:rsid w:val="009D1BFF"/>
    <w:rsid w:val="009D2419"/>
    <w:rsid w:val="009D25C3"/>
    <w:rsid w:val="009D280B"/>
    <w:rsid w:val="009D2896"/>
    <w:rsid w:val="009D2CED"/>
    <w:rsid w:val="009D2E6D"/>
    <w:rsid w:val="009D303F"/>
    <w:rsid w:val="009D31F9"/>
    <w:rsid w:val="009D3761"/>
    <w:rsid w:val="009D39D2"/>
    <w:rsid w:val="009D3C18"/>
    <w:rsid w:val="009D3F87"/>
    <w:rsid w:val="009D40FA"/>
    <w:rsid w:val="009D43F2"/>
    <w:rsid w:val="009D474D"/>
    <w:rsid w:val="009D4817"/>
    <w:rsid w:val="009D48F6"/>
    <w:rsid w:val="009D4EDA"/>
    <w:rsid w:val="009D5224"/>
    <w:rsid w:val="009D5646"/>
    <w:rsid w:val="009D5760"/>
    <w:rsid w:val="009D5A79"/>
    <w:rsid w:val="009D5EE6"/>
    <w:rsid w:val="009D612F"/>
    <w:rsid w:val="009D6702"/>
    <w:rsid w:val="009D6A5E"/>
    <w:rsid w:val="009D6E30"/>
    <w:rsid w:val="009D6FD5"/>
    <w:rsid w:val="009D7221"/>
    <w:rsid w:val="009D72F6"/>
    <w:rsid w:val="009D7931"/>
    <w:rsid w:val="009D7C9A"/>
    <w:rsid w:val="009D7FEC"/>
    <w:rsid w:val="009E003D"/>
    <w:rsid w:val="009E0578"/>
    <w:rsid w:val="009E058C"/>
    <w:rsid w:val="009E06A8"/>
    <w:rsid w:val="009E074F"/>
    <w:rsid w:val="009E0967"/>
    <w:rsid w:val="009E0984"/>
    <w:rsid w:val="009E0C81"/>
    <w:rsid w:val="009E1162"/>
    <w:rsid w:val="009E1440"/>
    <w:rsid w:val="009E181D"/>
    <w:rsid w:val="009E1DD1"/>
    <w:rsid w:val="009E2164"/>
    <w:rsid w:val="009E2331"/>
    <w:rsid w:val="009E263F"/>
    <w:rsid w:val="009E2864"/>
    <w:rsid w:val="009E2A1D"/>
    <w:rsid w:val="009E2D9B"/>
    <w:rsid w:val="009E36A7"/>
    <w:rsid w:val="009E455C"/>
    <w:rsid w:val="009E4745"/>
    <w:rsid w:val="009E48D1"/>
    <w:rsid w:val="009E4ECB"/>
    <w:rsid w:val="009E508A"/>
    <w:rsid w:val="009E51A8"/>
    <w:rsid w:val="009E54C9"/>
    <w:rsid w:val="009E55F8"/>
    <w:rsid w:val="009E57C9"/>
    <w:rsid w:val="009E5A09"/>
    <w:rsid w:val="009E5A35"/>
    <w:rsid w:val="009E5B99"/>
    <w:rsid w:val="009E5C05"/>
    <w:rsid w:val="009E600A"/>
    <w:rsid w:val="009E603F"/>
    <w:rsid w:val="009E630B"/>
    <w:rsid w:val="009E631B"/>
    <w:rsid w:val="009E6754"/>
    <w:rsid w:val="009E67F3"/>
    <w:rsid w:val="009E6AC7"/>
    <w:rsid w:val="009E6E12"/>
    <w:rsid w:val="009E7508"/>
    <w:rsid w:val="009E786D"/>
    <w:rsid w:val="009E79DE"/>
    <w:rsid w:val="009E7C9D"/>
    <w:rsid w:val="009E7E88"/>
    <w:rsid w:val="009F00D9"/>
    <w:rsid w:val="009F0208"/>
    <w:rsid w:val="009F02CC"/>
    <w:rsid w:val="009F02DA"/>
    <w:rsid w:val="009F0991"/>
    <w:rsid w:val="009F11D1"/>
    <w:rsid w:val="009F1657"/>
    <w:rsid w:val="009F16B5"/>
    <w:rsid w:val="009F199D"/>
    <w:rsid w:val="009F1A31"/>
    <w:rsid w:val="009F219B"/>
    <w:rsid w:val="009F24BD"/>
    <w:rsid w:val="009F2670"/>
    <w:rsid w:val="009F2C08"/>
    <w:rsid w:val="009F30FE"/>
    <w:rsid w:val="009F3245"/>
    <w:rsid w:val="009F33F6"/>
    <w:rsid w:val="009F38E7"/>
    <w:rsid w:val="009F3BE5"/>
    <w:rsid w:val="009F3FB6"/>
    <w:rsid w:val="009F4154"/>
    <w:rsid w:val="009F47D2"/>
    <w:rsid w:val="009F57A5"/>
    <w:rsid w:val="009F5E20"/>
    <w:rsid w:val="009F5F49"/>
    <w:rsid w:val="009F5F5F"/>
    <w:rsid w:val="009F606D"/>
    <w:rsid w:val="009F64B8"/>
    <w:rsid w:val="009F6596"/>
    <w:rsid w:val="009F6B09"/>
    <w:rsid w:val="009F6B95"/>
    <w:rsid w:val="009F7187"/>
    <w:rsid w:val="009F77FF"/>
    <w:rsid w:val="009F7885"/>
    <w:rsid w:val="009F7943"/>
    <w:rsid w:val="009F7ED4"/>
    <w:rsid w:val="00A009CF"/>
    <w:rsid w:val="00A00D2B"/>
    <w:rsid w:val="00A00F2D"/>
    <w:rsid w:val="00A01222"/>
    <w:rsid w:val="00A01251"/>
    <w:rsid w:val="00A01269"/>
    <w:rsid w:val="00A01D05"/>
    <w:rsid w:val="00A01DEB"/>
    <w:rsid w:val="00A02026"/>
    <w:rsid w:val="00A021D2"/>
    <w:rsid w:val="00A02278"/>
    <w:rsid w:val="00A024AB"/>
    <w:rsid w:val="00A02909"/>
    <w:rsid w:val="00A029A8"/>
    <w:rsid w:val="00A029FC"/>
    <w:rsid w:val="00A02F23"/>
    <w:rsid w:val="00A03A3E"/>
    <w:rsid w:val="00A03BE3"/>
    <w:rsid w:val="00A04D7A"/>
    <w:rsid w:val="00A04F91"/>
    <w:rsid w:val="00A053F5"/>
    <w:rsid w:val="00A05522"/>
    <w:rsid w:val="00A059FD"/>
    <w:rsid w:val="00A05A9F"/>
    <w:rsid w:val="00A05FEF"/>
    <w:rsid w:val="00A061F0"/>
    <w:rsid w:val="00A06523"/>
    <w:rsid w:val="00A06815"/>
    <w:rsid w:val="00A06A0D"/>
    <w:rsid w:val="00A06D42"/>
    <w:rsid w:val="00A0716C"/>
    <w:rsid w:val="00A074F5"/>
    <w:rsid w:val="00A07773"/>
    <w:rsid w:val="00A0794F"/>
    <w:rsid w:val="00A07A2A"/>
    <w:rsid w:val="00A07CD5"/>
    <w:rsid w:val="00A07ED6"/>
    <w:rsid w:val="00A07FDC"/>
    <w:rsid w:val="00A100B8"/>
    <w:rsid w:val="00A1023C"/>
    <w:rsid w:val="00A1026F"/>
    <w:rsid w:val="00A10504"/>
    <w:rsid w:val="00A107E0"/>
    <w:rsid w:val="00A116D7"/>
    <w:rsid w:val="00A1258F"/>
    <w:rsid w:val="00A1273B"/>
    <w:rsid w:val="00A12891"/>
    <w:rsid w:val="00A128FF"/>
    <w:rsid w:val="00A13417"/>
    <w:rsid w:val="00A134E5"/>
    <w:rsid w:val="00A13FEE"/>
    <w:rsid w:val="00A142B3"/>
    <w:rsid w:val="00A1455C"/>
    <w:rsid w:val="00A14603"/>
    <w:rsid w:val="00A14872"/>
    <w:rsid w:val="00A1490E"/>
    <w:rsid w:val="00A14A3A"/>
    <w:rsid w:val="00A14A45"/>
    <w:rsid w:val="00A14AF6"/>
    <w:rsid w:val="00A14B38"/>
    <w:rsid w:val="00A14E24"/>
    <w:rsid w:val="00A14EFE"/>
    <w:rsid w:val="00A1517E"/>
    <w:rsid w:val="00A15316"/>
    <w:rsid w:val="00A159B7"/>
    <w:rsid w:val="00A15A32"/>
    <w:rsid w:val="00A15CE5"/>
    <w:rsid w:val="00A15D51"/>
    <w:rsid w:val="00A15F20"/>
    <w:rsid w:val="00A169C1"/>
    <w:rsid w:val="00A16AEE"/>
    <w:rsid w:val="00A16E3D"/>
    <w:rsid w:val="00A16EC5"/>
    <w:rsid w:val="00A16F33"/>
    <w:rsid w:val="00A17BB5"/>
    <w:rsid w:val="00A17D9B"/>
    <w:rsid w:val="00A200C3"/>
    <w:rsid w:val="00A2076C"/>
    <w:rsid w:val="00A207CF"/>
    <w:rsid w:val="00A20A56"/>
    <w:rsid w:val="00A21628"/>
    <w:rsid w:val="00A21B64"/>
    <w:rsid w:val="00A21D2F"/>
    <w:rsid w:val="00A220CE"/>
    <w:rsid w:val="00A222D2"/>
    <w:rsid w:val="00A223C0"/>
    <w:rsid w:val="00A22980"/>
    <w:rsid w:val="00A2298C"/>
    <w:rsid w:val="00A22E4B"/>
    <w:rsid w:val="00A22FBE"/>
    <w:rsid w:val="00A238A9"/>
    <w:rsid w:val="00A23ABA"/>
    <w:rsid w:val="00A23B09"/>
    <w:rsid w:val="00A23B0E"/>
    <w:rsid w:val="00A23C1C"/>
    <w:rsid w:val="00A2424E"/>
    <w:rsid w:val="00A24CCD"/>
    <w:rsid w:val="00A250A0"/>
    <w:rsid w:val="00A2513E"/>
    <w:rsid w:val="00A25157"/>
    <w:rsid w:val="00A25417"/>
    <w:rsid w:val="00A255CB"/>
    <w:rsid w:val="00A257BB"/>
    <w:rsid w:val="00A2587C"/>
    <w:rsid w:val="00A25C3B"/>
    <w:rsid w:val="00A25D11"/>
    <w:rsid w:val="00A25D90"/>
    <w:rsid w:val="00A25DCF"/>
    <w:rsid w:val="00A25F17"/>
    <w:rsid w:val="00A2600F"/>
    <w:rsid w:val="00A26738"/>
    <w:rsid w:val="00A2680D"/>
    <w:rsid w:val="00A26824"/>
    <w:rsid w:val="00A26875"/>
    <w:rsid w:val="00A269E9"/>
    <w:rsid w:val="00A26B5E"/>
    <w:rsid w:val="00A26F0A"/>
    <w:rsid w:val="00A27222"/>
    <w:rsid w:val="00A27954"/>
    <w:rsid w:val="00A27D3A"/>
    <w:rsid w:val="00A30149"/>
    <w:rsid w:val="00A3080E"/>
    <w:rsid w:val="00A30B67"/>
    <w:rsid w:val="00A30D12"/>
    <w:rsid w:val="00A310E0"/>
    <w:rsid w:val="00A31FE4"/>
    <w:rsid w:val="00A32094"/>
    <w:rsid w:val="00A32224"/>
    <w:rsid w:val="00A323D8"/>
    <w:rsid w:val="00A32B9A"/>
    <w:rsid w:val="00A33BDD"/>
    <w:rsid w:val="00A33E04"/>
    <w:rsid w:val="00A33E94"/>
    <w:rsid w:val="00A34376"/>
    <w:rsid w:val="00A343FB"/>
    <w:rsid w:val="00A344A8"/>
    <w:rsid w:val="00A3456E"/>
    <w:rsid w:val="00A348D2"/>
    <w:rsid w:val="00A349F1"/>
    <w:rsid w:val="00A34CE4"/>
    <w:rsid w:val="00A355F3"/>
    <w:rsid w:val="00A358C4"/>
    <w:rsid w:val="00A35B1A"/>
    <w:rsid w:val="00A35E17"/>
    <w:rsid w:val="00A3651A"/>
    <w:rsid w:val="00A366DE"/>
    <w:rsid w:val="00A366EC"/>
    <w:rsid w:val="00A36785"/>
    <w:rsid w:val="00A367A2"/>
    <w:rsid w:val="00A36936"/>
    <w:rsid w:val="00A36BF9"/>
    <w:rsid w:val="00A36EAD"/>
    <w:rsid w:val="00A37AD1"/>
    <w:rsid w:val="00A37BE1"/>
    <w:rsid w:val="00A37CFC"/>
    <w:rsid w:val="00A37FAC"/>
    <w:rsid w:val="00A40741"/>
    <w:rsid w:val="00A40817"/>
    <w:rsid w:val="00A40BEA"/>
    <w:rsid w:val="00A40C30"/>
    <w:rsid w:val="00A40FAE"/>
    <w:rsid w:val="00A410BC"/>
    <w:rsid w:val="00A41C7F"/>
    <w:rsid w:val="00A41D96"/>
    <w:rsid w:val="00A41DFD"/>
    <w:rsid w:val="00A42458"/>
    <w:rsid w:val="00A42856"/>
    <w:rsid w:val="00A42947"/>
    <w:rsid w:val="00A43C04"/>
    <w:rsid w:val="00A442CD"/>
    <w:rsid w:val="00A44525"/>
    <w:rsid w:val="00A44773"/>
    <w:rsid w:val="00A44B64"/>
    <w:rsid w:val="00A44E49"/>
    <w:rsid w:val="00A44EE6"/>
    <w:rsid w:val="00A44FF2"/>
    <w:rsid w:val="00A459EC"/>
    <w:rsid w:val="00A45A36"/>
    <w:rsid w:val="00A45C3B"/>
    <w:rsid w:val="00A46198"/>
    <w:rsid w:val="00A463F3"/>
    <w:rsid w:val="00A46D13"/>
    <w:rsid w:val="00A47563"/>
    <w:rsid w:val="00A47C41"/>
    <w:rsid w:val="00A47FF1"/>
    <w:rsid w:val="00A50836"/>
    <w:rsid w:val="00A509A2"/>
    <w:rsid w:val="00A50B55"/>
    <w:rsid w:val="00A50E15"/>
    <w:rsid w:val="00A50E20"/>
    <w:rsid w:val="00A50F1D"/>
    <w:rsid w:val="00A50F62"/>
    <w:rsid w:val="00A5103A"/>
    <w:rsid w:val="00A511D8"/>
    <w:rsid w:val="00A513C9"/>
    <w:rsid w:val="00A51500"/>
    <w:rsid w:val="00A5155C"/>
    <w:rsid w:val="00A51563"/>
    <w:rsid w:val="00A51598"/>
    <w:rsid w:val="00A51764"/>
    <w:rsid w:val="00A5181A"/>
    <w:rsid w:val="00A51A3A"/>
    <w:rsid w:val="00A5215F"/>
    <w:rsid w:val="00A521F7"/>
    <w:rsid w:val="00A5223D"/>
    <w:rsid w:val="00A52286"/>
    <w:rsid w:val="00A523EE"/>
    <w:rsid w:val="00A5245D"/>
    <w:rsid w:val="00A52461"/>
    <w:rsid w:val="00A5265A"/>
    <w:rsid w:val="00A528FF"/>
    <w:rsid w:val="00A52C2F"/>
    <w:rsid w:val="00A52EB6"/>
    <w:rsid w:val="00A5320E"/>
    <w:rsid w:val="00A5385E"/>
    <w:rsid w:val="00A53B2F"/>
    <w:rsid w:val="00A53B30"/>
    <w:rsid w:val="00A53DD6"/>
    <w:rsid w:val="00A53E6A"/>
    <w:rsid w:val="00A53FE5"/>
    <w:rsid w:val="00A549BD"/>
    <w:rsid w:val="00A55201"/>
    <w:rsid w:val="00A5520B"/>
    <w:rsid w:val="00A555AE"/>
    <w:rsid w:val="00A55C7F"/>
    <w:rsid w:val="00A55D3F"/>
    <w:rsid w:val="00A55D63"/>
    <w:rsid w:val="00A55FE6"/>
    <w:rsid w:val="00A562A7"/>
    <w:rsid w:val="00A566D5"/>
    <w:rsid w:val="00A5678D"/>
    <w:rsid w:val="00A57059"/>
    <w:rsid w:val="00A574FB"/>
    <w:rsid w:val="00A57698"/>
    <w:rsid w:val="00A577C7"/>
    <w:rsid w:val="00A57E19"/>
    <w:rsid w:val="00A60038"/>
    <w:rsid w:val="00A605C8"/>
    <w:rsid w:val="00A605FB"/>
    <w:rsid w:val="00A60674"/>
    <w:rsid w:val="00A6067F"/>
    <w:rsid w:val="00A610A3"/>
    <w:rsid w:val="00A61674"/>
    <w:rsid w:val="00A616DA"/>
    <w:rsid w:val="00A61A48"/>
    <w:rsid w:val="00A61B8F"/>
    <w:rsid w:val="00A61BAD"/>
    <w:rsid w:val="00A61FA3"/>
    <w:rsid w:val="00A62488"/>
    <w:rsid w:val="00A62762"/>
    <w:rsid w:val="00A62BB4"/>
    <w:rsid w:val="00A62BB7"/>
    <w:rsid w:val="00A62FB5"/>
    <w:rsid w:val="00A6340F"/>
    <w:rsid w:val="00A634A5"/>
    <w:rsid w:val="00A635ED"/>
    <w:rsid w:val="00A637A5"/>
    <w:rsid w:val="00A63C63"/>
    <w:rsid w:val="00A64177"/>
    <w:rsid w:val="00A64261"/>
    <w:rsid w:val="00A644D9"/>
    <w:rsid w:val="00A64CD9"/>
    <w:rsid w:val="00A65621"/>
    <w:rsid w:val="00A6572F"/>
    <w:rsid w:val="00A65806"/>
    <w:rsid w:val="00A66D26"/>
    <w:rsid w:val="00A66DD1"/>
    <w:rsid w:val="00A66E05"/>
    <w:rsid w:val="00A67AA0"/>
    <w:rsid w:val="00A67DE6"/>
    <w:rsid w:val="00A70166"/>
    <w:rsid w:val="00A70437"/>
    <w:rsid w:val="00A7067C"/>
    <w:rsid w:val="00A70763"/>
    <w:rsid w:val="00A70773"/>
    <w:rsid w:val="00A709C8"/>
    <w:rsid w:val="00A70E6C"/>
    <w:rsid w:val="00A712BB"/>
    <w:rsid w:val="00A7153A"/>
    <w:rsid w:val="00A71581"/>
    <w:rsid w:val="00A71641"/>
    <w:rsid w:val="00A716FC"/>
    <w:rsid w:val="00A718A4"/>
    <w:rsid w:val="00A719E4"/>
    <w:rsid w:val="00A71A96"/>
    <w:rsid w:val="00A71BA4"/>
    <w:rsid w:val="00A71FE3"/>
    <w:rsid w:val="00A72531"/>
    <w:rsid w:val="00A728F0"/>
    <w:rsid w:val="00A729C5"/>
    <w:rsid w:val="00A72F31"/>
    <w:rsid w:val="00A73485"/>
    <w:rsid w:val="00A7380B"/>
    <w:rsid w:val="00A73BB3"/>
    <w:rsid w:val="00A740DC"/>
    <w:rsid w:val="00A748EC"/>
    <w:rsid w:val="00A74C8B"/>
    <w:rsid w:val="00A750A6"/>
    <w:rsid w:val="00A750A7"/>
    <w:rsid w:val="00A75456"/>
    <w:rsid w:val="00A757DA"/>
    <w:rsid w:val="00A75818"/>
    <w:rsid w:val="00A75BAF"/>
    <w:rsid w:val="00A75ED0"/>
    <w:rsid w:val="00A760AE"/>
    <w:rsid w:val="00A76C5C"/>
    <w:rsid w:val="00A77609"/>
    <w:rsid w:val="00A7771C"/>
    <w:rsid w:val="00A77ABC"/>
    <w:rsid w:val="00A77EBC"/>
    <w:rsid w:val="00A77EF0"/>
    <w:rsid w:val="00A8010D"/>
    <w:rsid w:val="00A810BB"/>
    <w:rsid w:val="00A811CD"/>
    <w:rsid w:val="00A812E6"/>
    <w:rsid w:val="00A8154B"/>
    <w:rsid w:val="00A81615"/>
    <w:rsid w:val="00A817C6"/>
    <w:rsid w:val="00A81A77"/>
    <w:rsid w:val="00A81E0E"/>
    <w:rsid w:val="00A81E1D"/>
    <w:rsid w:val="00A8233B"/>
    <w:rsid w:val="00A82756"/>
    <w:rsid w:val="00A82998"/>
    <w:rsid w:val="00A82A45"/>
    <w:rsid w:val="00A8347D"/>
    <w:rsid w:val="00A83923"/>
    <w:rsid w:val="00A83F1C"/>
    <w:rsid w:val="00A840C8"/>
    <w:rsid w:val="00A8451D"/>
    <w:rsid w:val="00A84845"/>
    <w:rsid w:val="00A84892"/>
    <w:rsid w:val="00A84EB9"/>
    <w:rsid w:val="00A85000"/>
    <w:rsid w:val="00A8506D"/>
    <w:rsid w:val="00A855B4"/>
    <w:rsid w:val="00A8578B"/>
    <w:rsid w:val="00A8582E"/>
    <w:rsid w:val="00A85A07"/>
    <w:rsid w:val="00A865C9"/>
    <w:rsid w:val="00A86A39"/>
    <w:rsid w:val="00A86A5B"/>
    <w:rsid w:val="00A86B48"/>
    <w:rsid w:val="00A86F19"/>
    <w:rsid w:val="00A87314"/>
    <w:rsid w:val="00A874B8"/>
    <w:rsid w:val="00A8761E"/>
    <w:rsid w:val="00A87B81"/>
    <w:rsid w:val="00A87BFC"/>
    <w:rsid w:val="00A90452"/>
    <w:rsid w:val="00A904C2"/>
    <w:rsid w:val="00A909B5"/>
    <w:rsid w:val="00A909BF"/>
    <w:rsid w:val="00A90B76"/>
    <w:rsid w:val="00A90FB6"/>
    <w:rsid w:val="00A91218"/>
    <w:rsid w:val="00A9122E"/>
    <w:rsid w:val="00A918CA"/>
    <w:rsid w:val="00A923DC"/>
    <w:rsid w:val="00A926D6"/>
    <w:rsid w:val="00A92822"/>
    <w:rsid w:val="00A933E0"/>
    <w:rsid w:val="00A93750"/>
    <w:rsid w:val="00A9376B"/>
    <w:rsid w:val="00A93861"/>
    <w:rsid w:val="00A93929"/>
    <w:rsid w:val="00A9392D"/>
    <w:rsid w:val="00A93A05"/>
    <w:rsid w:val="00A942E0"/>
    <w:rsid w:val="00A9437D"/>
    <w:rsid w:val="00A9447B"/>
    <w:rsid w:val="00A94503"/>
    <w:rsid w:val="00A9475D"/>
    <w:rsid w:val="00A94DC4"/>
    <w:rsid w:val="00A94DF7"/>
    <w:rsid w:val="00A94DF9"/>
    <w:rsid w:val="00A94E1B"/>
    <w:rsid w:val="00A94F4D"/>
    <w:rsid w:val="00A9551E"/>
    <w:rsid w:val="00A95E2B"/>
    <w:rsid w:val="00A960F4"/>
    <w:rsid w:val="00A968D5"/>
    <w:rsid w:val="00A96A87"/>
    <w:rsid w:val="00A9722E"/>
    <w:rsid w:val="00A978F1"/>
    <w:rsid w:val="00A979F8"/>
    <w:rsid w:val="00A97A32"/>
    <w:rsid w:val="00A97BBE"/>
    <w:rsid w:val="00A97CC0"/>
    <w:rsid w:val="00A97DCC"/>
    <w:rsid w:val="00AA07D5"/>
    <w:rsid w:val="00AA081A"/>
    <w:rsid w:val="00AA0F15"/>
    <w:rsid w:val="00AA1882"/>
    <w:rsid w:val="00AA18C2"/>
    <w:rsid w:val="00AA1A7F"/>
    <w:rsid w:val="00AA1AD8"/>
    <w:rsid w:val="00AA1AF0"/>
    <w:rsid w:val="00AA1FFC"/>
    <w:rsid w:val="00AA227A"/>
    <w:rsid w:val="00AA2304"/>
    <w:rsid w:val="00AA2770"/>
    <w:rsid w:val="00AA29D6"/>
    <w:rsid w:val="00AA2D61"/>
    <w:rsid w:val="00AA3324"/>
    <w:rsid w:val="00AA335B"/>
    <w:rsid w:val="00AA340A"/>
    <w:rsid w:val="00AA3639"/>
    <w:rsid w:val="00AA36F7"/>
    <w:rsid w:val="00AA3B02"/>
    <w:rsid w:val="00AA3F56"/>
    <w:rsid w:val="00AA405D"/>
    <w:rsid w:val="00AA4422"/>
    <w:rsid w:val="00AA45A6"/>
    <w:rsid w:val="00AA47DE"/>
    <w:rsid w:val="00AA4C30"/>
    <w:rsid w:val="00AA4DE7"/>
    <w:rsid w:val="00AA4E1E"/>
    <w:rsid w:val="00AA4EAC"/>
    <w:rsid w:val="00AA50A1"/>
    <w:rsid w:val="00AA51F4"/>
    <w:rsid w:val="00AA53B9"/>
    <w:rsid w:val="00AA5485"/>
    <w:rsid w:val="00AA5826"/>
    <w:rsid w:val="00AA5917"/>
    <w:rsid w:val="00AA5B14"/>
    <w:rsid w:val="00AA63B9"/>
    <w:rsid w:val="00AA7815"/>
    <w:rsid w:val="00AA7C73"/>
    <w:rsid w:val="00AA7E52"/>
    <w:rsid w:val="00AB0081"/>
    <w:rsid w:val="00AB0541"/>
    <w:rsid w:val="00AB0551"/>
    <w:rsid w:val="00AB05B6"/>
    <w:rsid w:val="00AB0BD5"/>
    <w:rsid w:val="00AB0FFE"/>
    <w:rsid w:val="00AB171A"/>
    <w:rsid w:val="00AB1866"/>
    <w:rsid w:val="00AB194A"/>
    <w:rsid w:val="00AB2382"/>
    <w:rsid w:val="00AB283A"/>
    <w:rsid w:val="00AB2855"/>
    <w:rsid w:val="00AB2AC3"/>
    <w:rsid w:val="00AB2BD4"/>
    <w:rsid w:val="00AB327D"/>
    <w:rsid w:val="00AB3542"/>
    <w:rsid w:val="00AB36E7"/>
    <w:rsid w:val="00AB3A06"/>
    <w:rsid w:val="00AB3CA4"/>
    <w:rsid w:val="00AB3EA1"/>
    <w:rsid w:val="00AB4066"/>
    <w:rsid w:val="00AB42CA"/>
    <w:rsid w:val="00AB44E7"/>
    <w:rsid w:val="00AB47EA"/>
    <w:rsid w:val="00AB4834"/>
    <w:rsid w:val="00AB499D"/>
    <w:rsid w:val="00AB529F"/>
    <w:rsid w:val="00AB5657"/>
    <w:rsid w:val="00AB602F"/>
    <w:rsid w:val="00AB655C"/>
    <w:rsid w:val="00AB70C7"/>
    <w:rsid w:val="00AB72FD"/>
    <w:rsid w:val="00AC00D7"/>
    <w:rsid w:val="00AC00E2"/>
    <w:rsid w:val="00AC01B7"/>
    <w:rsid w:val="00AC02D8"/>
    <w:rsid w:val="00AC0560"/>
    <w:rsid w:val="00AC0721"/>
    <w:rsid w:val="00AC0726"/>
    <w:rsid w:val="00AC0755"/>
    <w:rsid w:val="00AC1713"/>
    <w:rsid w:val="00AC1807"/>
    <w:rsid w:val="00AC1AF4"/>
    <w:rsid w:val="00AC1BFF"/>
    <w:rsid w:val="00AC25C6"/>
    <w:rsid w:val="00AC269F"/>
    <w:rsid w:val="00AC27E8"/>
    <w:rsid w:val="00AC2C85"/>
    <w:rsid w:val="00AC3186"/>
    <w:rsid w:val="00AC36F6"/>
    <w:rsid w:val="00AC378B"/>
    <w:rsid w:val="00AC3853"/>
    <w:rsid w:val="00AC3D80"/>
    <w:rsid w:val="00AC3EEE"/>
    <w:rsid w:val="00AC3FF1"/>
    <w:rsid w:val="00AC413C"/>
    <w:rsid w:val="00AC418B"/>
    <w:rsid w:val="00AC438C"/>
    <w:rsid w:val="00AC45B1"/>
    <w:rsid w:val="00AC4889"/>
    <w:rsid w:val="00AC4B33"/>
    <w:rsid w:val="00AC537E"/>
    <w:rsid w:val="00AC54EE"/>
    <w:rsid w:val="00AC576D"/>
    <w:rsid w:val="00AC5905"/>
    <w:rsid w:val="00AC5A8D"/>
    <w:rsid w:val="00AC5BE5"/>
    <w:rsid w:val="00AC5C9D"/>
    <w:rsid w:val="00AC6110"/>
    <w:rsid w:val="00AC64CE"/>
    <w:rsid w:val="00AC64EB"/>
    <w:rsid w:val="00AC67B3"/>
    <w:rsid w:val="00AC697A"/>
    <w:rsid w:val="00AC6A00"/>
    <w:rsid w:val="00AC6B6E"/>
    <w:rsid w:val="00AC73C0"/>
    <w:rsid w:val="00AC7498"/>
    <w:rsid w:val="00AC7E22"/>
    <w:rsid w:val="00AC7EF4"/>
    <w:rsid w:val="00AC7F75"/>
    <w:rsid w:val="00AC7FBC"/>
    <w:rsid w:val="00AD017E"/>
    <w:rsid w:val="00AD0221"/>
    <w:rsid w:val="00AD037E"/>
    <w:rsid w:val="00AD0476"/>
    <w:rsid w:val="00AD0702"/>
    <w:rsid w:val="00AD088A"/>
    <w:rsid w:val="00AD091B"/>
    <w:rsid w:val="00AD12AA"/>
    <w:rsid w:val="00AD1A70"/>
    <w:rsid w:val="00AD245E"/>
    <w:rsid w:val="00AD2919"/>
    <w:rsid w:val="00AD2BB0"/>
    <w:rsid w:val="00AD2D1C"/>
    <w:rsid w:val="00AD2FA8"/>
    <w:rsid w:val="00AD33EB"/>
    <w:rsid w:val="00AD377D"/>
    <w:rsid w:val="00AD41A6"/>
    <w:rsid w:val="00AD43DF"/>
    <w:rsid w:val="00AD49FE"/>
    <w:rsid w:val="00AD4DE2"/>
    <w:rsid w:val="00AD4E99"/>
    <w:rsid w:val="00AD5A14"/>
    <w:rsid w:val="00AD5AFD"/>
    <w:rsid w:val="00AD5BBD"/>
    <w:rsid w:val="00AD5D29"/>
    <w:rsid w:val="00AD601A"/>
    <w:rsid w:val="00AD661E"/>
    <w:rsid w:val="00AD6AD0"/>
    <w:rsid w:val="00AD6B91"/>
    <w:rsid w:val="00AD7112"/>
    <w:rsid w:val="00AD78C1"/>
    <w:rsid w:val="00AD797B"/>
    <w:rsid w:val="00AD7B5B"/>
    <w:rsid w:val="00AD7C97"/>
    <w:rsid w:val="00AD7F66"/>
    <w:rsid w:val="00AE04CA"/>
    <w:rsid w:val="00AE0556"/>
    <w:rsid w:val="00AE0703"/>
    <w:rsid w:val="00AE09B6"/>
    <w:rsid w:val="00AE17B2"/>
    <w:rsid w:val="00AE19CB"/>
    <w:rsid w:val="00AE19EA"/>
    <w:rsid w:val="00AE1CD1"/>
    <w:rsid w:val="00AE1F43"/>
    <w:rsid w:val="00AE20F9"/>
    <w:rsid w:val="00AE263B"/>
    <w:rsid w:val="00AE2C96"/>
    <w:rsid w:val="00AE34AE"/>
    <w:rsid w:val="00AE4492"/>
    <w:rsid w:val="00AE4724"/>
    <w:rsid w:val="00AE4C25"/>
    <w:rsid w:val="00AE4D75"/>
    <w:rsid w:val="00AE542E"/>
    <w:rsid w:val="00AE5520"/>
    <w:rsid w:val="00AE5705"/>
    <w:rsid w:val="00AE5795"/>
    <w:rsid w:val="00AE57E5"/>
    <w:rsid w:val="00AE5A95"/>
    <w:rsid w:val="00AE5F43"/>
    <w:rsid w:val="00AE63D2"/>
    <w:rsid w:val="00AE6680"/>
    <w:rsid w:val="00AE69C6"/>
    <w:rsid w:val="00AE6D98"/>
    <w:rsid w:val="00AE6DB1"/>
    <w:rsid w:val="00AE757C"/>
    <w:rsid w:val="00AE7DFE"/>
    <w:rsid w:val="00AE7F6E"/>
    <w:rsid w:val="00AF002F"/>
    <w:rsid w:val="00AF07E6"/>
    <w:rsid w:val="00AF0AE9"/>
    <w:rsid w:val="00AF0CA9"/>
    <w:rsid w:val="00AF0E26"/>
    <w:rsid w:val="00AF1551"/>
    <w:rsid w:val="00AF1963"/>
    <w:rsid w:val="00AF1A94"/>
    <w:rsid w:val="00AF1A9E"/>
    <w:rsid w:val="00AF24BB"/>
    <w:rsid w:val="00AF25A4"/>
    <w:rsid w:val="00AF2741"/>
    <w:rsid w:val="00AF2791"/>
    <w:rsid w:val="00AF2872"/>
    <w:rsid w:val="00AF28B0"/>
    <w:rsid w:val="00AF2A5E"/>
    <w:rsid w:val="00AF2C57"/>
    <w:rsid w:val="00AF2E58"/>
    <w:rsid w:val="00AF2ED7"/>
    <w:rsid w:val="00AF3383"/>
    <w:rsid w:val="00AF3720"/>
    <w:rsid w:val="00AF39EA"/>
    <w:rsid w:val="00AF3E3D"/>
    <w:rsid w:val="00AF4591"/>
    <w:rsid w:val="00AF4B63"/>
    <w:rsid w:val="00AF4C77"/>
    <w:rsid w:val="00AF4F53"/>
    <w:rsid w:val="00AF5247"/>
    <w:rsid w:val="00AF5628"/>
    <w:rsid w:val="00AF584F"/>
    <w:rsid w:val="00AF59E1"/>
    <w:rsid w:val="00AF5B21"/>
    <w:rsid w:val="00AF607F"/>
    <w:rsid w:val="00AF64B5"/>
    <w:rsid w:val="00AF6863"/>
    <w:rsid w:val="00AF6D71"/>
    <w:rsid w:val="00AF6FB8"/>
    <w:rsid w:val="00AF775A"/>
    <w:rsid w:val="00AF7809"/>
    <w:rsid w:val="00AF7FE9"/>
    <w:rsid w:val="00B00594"/>
    <w:rsid w:val="00B0066D"/>
    <w:rsid w:val="00B00C6E"/>
    <w:rsid w:val="00B00CA8"/>
    <w:rsid w:val="00B00EF8"/>
    <w:rsid w:val="00B018AD"/>
    <w:rsid w:val="00B02889"/>
    <w:rsid w:val="00B0295F"/>
    <w:rsid w:val="00B03010"/>
    <w:rsid w:val="00B0305A"/>
    <w:rsid w:val="00B031BD"/>
    <w:rsid w:val="00B0322C"/>
    <w:rsid w:val="00B0389A"/>
    <w:rsid w:val="00B03A96"/>
    <w:rsid w:val="00B03D6E"/>
    <w:rsid w:val="00B04037"/>
    <w:rsid w:val="00B043CD"/>
    <w:rsid w:val="00B044C3"/>
    <w:rsid w:val="00B04A35"/>
    <w:rsid w:val="00B05085"/>
    <w:rsid w:val="00B054E4"/>
    <w:rsid w:val="00B05B64"/>
    <w:rsid w:val="00B05CA6"/>
    <w:rsid w:val="00B05EF5"/>
    <w:rsid w:val="00B06267"/>
    <w:rsid w:val="00B06520"/>
    <w:rsid w:val="00B068E7"/>
    <w:rsid w:val="00B06C31"/>
    <w:rsid w:val="00B07031"/>
    <w:rsid w:val="00B077C7"/>
    <w:rsid w:val="00B077D9"/>
    <w:rsid w:val="00B07B0B"/>
    <w:rsid w:val="00B07E3D"/>
    <w:rsid w:val="00B1005A"/>
    <w:rsid w:val="00B106BE"/>
    <w:rsid w:val="00B10A57"/>
    <w:rsid w:val="00B10B59"/>
    <w:rsid w:val="00B10BB1"/>
    <w:rsid w:val="00B10D29"/>
    <w:rsid w:val="00B11598"/>
    <w:rsid w:val="00B118F6"/>
    <w:rsid w:val="00B11C39"/>
    <w:rsid w:val="00B11E8C"/>
    <w:rsid w:val="00B1259D"/>
    <w:rsid w:val="00B125C9"/>
    <w:rsid w:val="00B12869"/>
    <w:rsid w:val="00B12897"/>
    <w:rsid w:val="00B12CC4"/>
    <w:rsid w:val="00B12EBF"/>
    <w:rsid w:val="00B12F30"/>
    <w:rsid w:val="00B13272"/>
    <w:rsid w:val="00B133E7"/>
    <w:rsid w:val="00B13907"/>
    <w:rsid w:val="00B13D83"/>
    <w:rsid w:val="00B13E4C"/>
    <w:rsid w:val="00B1428C"/>
    <w:rsid w:val="00B14295"/>
    <w:rsid w:val="00B145C4"/>
    <w:rsid w:val="00B149F9"/>
    <w:rsid w:val="00B14B0B"/>
    <w:rsid w:val="00B15665"/>
    <w:rsid w:val="00B15CB3"/>
    <w:rsid w:val="00B162D5"/>
    <w:rsid w:val="00B16412"/>
    <w:rsid w:val="00B16615"/>
    <w:rsid w:val="00B16732"/>
    <w:rsid w:val="00B168CE"/>
    <w:rsid w:val="00B16DAB"/>
    <w:rsid w:val="00B172DD"/>
    <w:rsid w:val="00B17506"/>
    <w:rsid w:val="00B17616"/>
    <w:rsid w:val="00B1767E"/>
    <w:rsid w:val="00B178DD"/>
    <w:rsid w:val="00B17BBF"/>
    <w:rsid w:val="00B20021"/>
    <w:rsid w:val="00B20257"/>
    <w:rsid w:val="00B20342"/>
    <w:rsid w:val="00B2036C"/>
    <w:rsid w:val="00B21095"/>
    <w:rsid w:val="00B21758"/>
    <w:rsid w:val="00B21AB4"/>
    <w:rsid w:val="00B21D58"/>
    <w:rsid w:val="00B222CE"/>
    <w:rsid w:val="00B222D3"/>
    <w:rsid w:val="00B2255A"/>
    <w:rsid w:val="00B2281E"/>
    <w:rsid w:val="00B228FA"/>
    <w:rsid w:val="00B22990"/>
    <w:rsid w:val="00B2315C"/>
    <w:rsid w:val="00B23950"/>
    <w:rsid w:val="00B23CB3"/>
    <w:rsid w:val="00B23CF2"/>
    <w:rsid w:val="00B24368"/>
    <w:rsid w:val="00B243BF"/>
    <w:rsid w:val="00B2448E"/>
    <w:rsid w:val="00B2449A"/>
    <w:rsid w:val="00B24742"/>
    <w:rsid w:val="00B249B7"/>
    <w:rsid w:val="00B24C2D"/>
    <w:rsid w:val="00B25171"/>
    <w:rsid w:val="00B2541D"/>
    <w:rsid w:val="00B25765"/>
    <w:rsid w:val="00B25781"/>
    <w:rsid w:val="00B2598E"/>
    <w:rsid w:val="00B25C86"/>
    <w:rsid w:val="00B25FEE"/>
    <w:rsid w:val="00B26576"/>
    <w:rsid w:val="00B2670D"/>
    <w:rsid w:val="00B2674F"/>
    <w:rsid w:val="00B26A72"/>
    <w:rsid w:val="00B26F49"/>
    <w:rsid w:val="00B26F95"/>
    <w:rsid w:val="00B2707A"/>
    <w:rsid w:val="00B2718D"/>
    <w:rsid w:val="00B2719F"/>
    <w:rsid w:val="00B27403"/>
    <w:rsid w:val="00B27404"/>
    <w:rsid w:val="00B27696"/>
    <w:rsid w:val="00B27D7D"/>
    <w:rsid w:val="00B27D86"/>
    <w:rsid w:val="00B30951"/>
    <w:rsid w:val="00B30DDD"/>
    <w:rsid w:val="00B314CA"/>
    <w:rsid w:val="00B31519"/>
    <w:rsid w:val="00B31D89"/>
    <w:rsid w:val="00B31F9B"/>
    <w:rsid w:val="00B3259D"/>
    <w:rsid w:val="00B32B4A"/>
    <w:rsid w:val="00B32C69"/>
    <w:rsid w:val="00B32D51"/>
    <w:rsid w:val="00B32E77"/>
    <w:rsid w:val="00B3322C"/>
    <w:rsid w:val="00B3362E"/>
    <w:rsid w:val="00B33C55"/>
    <w:rsid w:val="00B33DEA"/>
    <w:rsid w:val="00B33EDD"/>
    <w:rsid w:val="00B342C6"/>
    <w:rsid w:val="00B34417"/>
    <w:rsid w:val="00B34D4E"/>
    <w:rsid w:val="00B35087"/>
    <w:rsid w:val="00B35190"/>
    <w:rsid w:val="00B3524D"/>
    <w:rsid w:val="00B35307"/>
    <w:rsid w:val="00B360DD"/>
    <w:rsid w:val="00B36611"/>
    <w:rsid w:val="00B36DCB"/>
    <w:rsid w:val="00B36E0D"/>
    <w:rsid w:val="00B370F9"/>
    <w:rsid w:val="00B3722C"/>
    <w:rsid w:val="00B37781"/>
    <w:rsid w:val="00B37F16"/>
    <w:rsid w:val="00B40B13"/>
    <w:rsid w:val="00B41775"/>
    <w:rsid w:val="00B41EB9"/>
    <w:rsid w:val="00B42595"/>
    <w:rsid w:val="00B4293D"/>
    <w:rsid w:val="00B42A17"/>
    <w:rsid w:val="00B42D06"/>
    <w:rsid w:val="00B42D83"/>
    <w:rsid w:val="00B431CA"/>
    <w:rsid w:val="00B43231"/>
    <w:rsid w:val="00B43272"/>
    <w:rsid w:val="00B43840"/>
    <w:rsid w:val="00B44011"/>
    <w:rsid w:val="00B44069"/>
    <w:rsid w:val="00B444FC"/>
    <w:rsid w:val="00B445EC"/>
    <w:rsid w:val="00B44BC9"/>
    <w:rsid w:val="00B45254"/>
    <w:rsid w:val="00B457AF"/>
    <w:rsid w:val="00B457BD"/>
    <w:rsid w:val="00B45A05"/>
    <w:rsid w:val="00B45BF7"/>
    <w:rsid w:val="00B45EBF"/>
    <w:rsid w:val="00B460ED"/>
    <w:rsid w:val="00B461EA"/>
    <w:rsid w:val="00B463F1"/>
    <w:rsid w:val="00B4658E"/>
    <w:rsid w:val="00B46634"/>
    <w:rsid w:val="00B467BE"/>
    <w:rsid w:val="00B469D7"/>
    <w:rsid w:val="00B46DC2"/>
    <w:rsid w:val="00B474FC"/>
    <w:rsid w:val="00B47517"/>
    <w:rsid w:val="00B47A51"/>
    <w:rsid w:val="00B47BFC"/>
    <w:rsid w:val="00B505F6"/>
    <w:rsid w:val="00B50623"/>
    <w:rsid w:val="00B5066F"/>
    <w:rsid w:val="00B50A54"/>
    <w:rsid w:val="00B50B49"/>
    <w:rsid w:val="00B50FA8"/>
    <w:rsid w:val="00B513C6"/>
    <w:rsid w:val="00B514A1"/>
    <w:rsid w:val="00B51518"/>
    <w:rsid w:val="00B5154A"/>
    <w:rsid w:val="00B517A4"/>
    <w:rsid w:val="00B5199C"/>
    <w:rsid w:val="00B51DE4"/>
    <w:rsid w:val="00B520CA"/>
    <w:rsid w:val="00B52624"/>
    <w:rsid w:val="00B52A05"/>
    <w:rsid w:val="00B52AF1"/>
    <w:rsid w:val="00B52E55"/>
    <w:rsid w:val="00B53091"/>
    <w:rsid w:val="00B533F8"/>
    <w:rsid w:val="00B53968"/>
    <w:rsid w:val="00B53AA7"/>
    <w:rsid w:val="00B53BF0"/>
    <w:rsid w:val="00B5426B"/>
    <w:rsid w:val="00B54503"/>
    <w:rsid w:val="00B54835"/>
    <w:rsid w:val="00B55122"/>
    <w:rsid w:val="00B5524A"/>
    <w:rsid w:val="00B552BB"/>
    <w:rsid w:val="00B55BA4"/>
    <w:rsid w:val="00B56098"/>
    <w:rsid w:val="00B56189"/>
    <w:rsid w:val="00B5626C"/>
    <w:rsid w:val="00B56328"/>
    <w:rsid w:val="00B56763"/>
    <w:rsid w:val="00B56A29"/>
    <w:rsid w:val="00B56A6E"/>
    <w:rsid w:val="00B57082"/>
    <w:rsid w:val="00B571EA"/>
    <w:rsid w:val="00B57428"/>
    <w:rsid w:val="00B57440"/>
    <w:rsid w:val="00B57740"/>
    <w:rsid w:val="00B57C0B"/>
    <w:rsid w:val="00B57E08"/>
    <w:rsid w:val="00B57F11"/>
    <w:rsid w:val="00B60A6B"/>
    <w:rsid w:val="00B61085"/>
    <w:rsid w:val="00B6126C"/>
    <w:rsid w:val="00B617EC"/>
    <w:rsid w:val="00B618FA"/>
    <w:rsid w:val="00B61B46"/>
    <w:rsid w:val="00B61C8D"/>
    <w:rsid w:val="00B6210B"/>
    <w:rsid w:val="00B6227F"/>
    <w:rsid w:val="00B631DA"/>
    <w:rsid w:val="00B632B0"/>
    <w:rsid w:val="00B639D1"/>
    <w:rsid w:val="00B63B8A"/>
    <w:rsid w:val="00B63BCC"/>
    <w:rsid w:val="00B63DAF"/>
    <w:rsid w:val="00B63E0E"/>
    <w:rsid w:val="00B63F18"/>
    <w:rsid w:val="00B6440C"/>
    <w:rsid w:val="00B64765"/>
    <w:rsid w:val="00B6544C"/>
    <w:rsid w:val="00B656E5"/>
    <w:rsid w:val="00B65BBA"/>
    <w:rsid w:val="00B65F0B"/>
    <w:rsid w:val="00B66127"/>
    <w:rsid w:val="00B6681E"/>
    <w:rsid w:val="00B66D88"/>
    <w:rsid w:val="00B671CE"/>
    <w:rsid w:val="00B671D7"/>
    <w:rsid w:val="00B6731C"/>
    <w:rsid w:val="00B6743B"/>
    <w:rsid w:val="00B677BC"/>
    <w:rsid w:val="00B677F2"/>
    <w:rsid w:val="00B67B0A"/>
    <w:rsid w:val="00B70813"/>
    <w:rsid w:val="00B70D63"/>
    <w:rsid w:val="00B70F9E"/>
    <w:rsid w:val="00B70FCB"/>
    <w:rsid w:val="00B71143"/>
    <w:rsid w:val="00B7123F"/>
    <w:rsid w:val="00B71898"/>
    <w:rsid w:val="00B72175"/>
    <w:rsid w:val="00B72288"/>
    <w:rsid w:val="00B722B6"/>
    <w:rsid w:val="00B723E8"/>
    <w:rsid w:val="00B72430"/>
    <w:rsid w:val="00B72473"/>
    <w:rsid w:val="00B72F82"/>
    <w:rsid w:val="00B73015"/>
    <w:rsid w:val="00B730E7"/>
    <w:rsid w:val="00B733EF"/>
    <w:rsid w:val="00B73794"/>
    <w:rsid w:val="00B743BE"/>
    <w:rsid w:val="00B74484"/>
    <w:rsid w:val="00B74BAF"/>
    <w:rsid w:val="00B74DF9"/>
    <w:rsid w:val="00B74E97"/>
    <w:rsid w:val="00B75117"/>
    <w:rsid w:val="00B75B54"/>
    <w:rsid w:val="00B75D4E"/>
    <w:rsid w:val="00B75EBE"/>
    <w:rsid w:val="00B76216"/>
    <w:rsid w:val="00B762BF"/>
    <w:rsid w:val="00B7640D"/>
    <w:rsid w:val="00B76D73"/>
    <w:rsid w:val="00B7771D"/>
    <w:rsid w:val="00B7795E"/>
    <w:rsid w:val="00B77C13"/>
    <w:rsid w:val="00B80070"/>
    <w:rsid w:val="00B80DB1"/>
    <w:rsid w:val="00B813E1"/>
    <w:rsid w:val="00B82054"/>
    <w:rsid w:val="00B82201"/>
    <w:rsid w:val="00B8294A"/>
    <w:rsid w:val="00B82B74"/>
    <w:rsid w:val="00B83103"/>
    <w:rsid w:val="00B837C1"/>
    <w:rsid w:val="00B837C5"/>
    <w:rsid w:val="00B838A2"/>
    <w:rsid w:val="00B83AF9"/>
    <w:rsid w:val="00B843DB"/>
    <w:rsid w:val="00B84681"/>
    <w:rsid w:val="00B85054"/>
    <w:rsid w:val="00B8569D"/>
    <w:rsid w:val="00B858DF"/>
    <w:rsid w:val="00B859C1"/>
    <w:rsid w:val="00B85CBF"/>
    <w:rsid w:val="00B86597"/>
    <w:rsid w:val="00B86780"/>
    <w:rsid w:val="00B8689A"/>
    <w:rsid w:val="00B86ACE"/>
    <w:rsid w:val="00B86B80"/>
    <w:rsid w:val="00B87232"/>
    <w:rsid w:val="00B872DC"/>
    <w:rsid w:val="00B877F1"/>
    <w:rsid w:val="00B8784B"/>
    <w:rsid w:val="00B878C5"/>
    <w:rsid w:val="00B90100"/>
    <w:rsid w:val="00B90146"/>
    <w:rsid w:val="00B9046A"/>
    <w:rsid w:val="00B906DB"/>
    <w:rsid w:val="00B908FE"/>
    <w:rsid w:val="00B909D2"/>
    <w:rsid w:val="00B90A52"/>
    <w:rsid w:val="00B90A9C"/>
    <w:rsid w:val="00B90AC8"/>
    <w:rsid w:val="00B90C2C"/>
    <w:rsid w:val="00B91155"/>
    <w:rsid w:val="00B914A6"/>
    <w:rsid w:val="00B915F0"/>
    <w:rsid w:val="00B9183E"/>
    <w:rsid w:val="00B91A21"/>
    <w:rsid w:val="00B91DEA"/>
    <w:rsid w:val="00B9208E"/>
    <w:rsid w:val="00B925B7"/>
    <w:rsid w:val="00B92974"/>
    <w:rsid w:val="00B92A2C"/>
    <w:rsid w:val="00B92EE8"/>
    <w:rsid w:val="00B93394"/>
    <w:rsid w:val="00B94A6E"/>
    <w:rsid w:val="00B94A99"/>
    <w:rsid w:val="00B94B7C"/>
    <w:rsid w:val="00B95AFE"/>
    <w:rsid w:val="00B9601B"/>
    <w:rsid w:val="00B96102"/>
    <w:rsid w:val="00B9613C"/>
    <w:rsid w:val="00B96269"/>
    <w:rsid w:val="00B96372"/>
    <w:rsid w:val="00B9654D"/>
    <w:rsid w:val="00B96975"/>
    <w:rsid w:val="00B96B83"/>
    <w:rsid w:val="00B97035"/>
    <w:rsid w:val="00B97D34"/>
    <w:rsid w:val="00B97DD3"/>
    <w:rsid w:val="00B97F19"/>
    <w:rsid w:val="00BA010D"/>
    <w:rsid w:val="00BA0137"/>
    <w:rsid w:val="00BA03FE"/>
    <w:rsid w:val="00BA0655"/>
    <w:rsid w:val="00BA08CA"/>
    <w:rsid w:val="00BA0BA1"/>
    <w:rsid w:val="00BA106D"/>
    <w:rsid w:val="00BA15D3"/>
    <w:rsid w:val="00BA16B5"/>
    <w:rsid w:val="00BA187D"/>
    <w:rsid w:val="00BA1AC1"/>
    <w:rsid w:val="00BA1C28"/>
    <w:rsid w:val="00BA1EAF"/>
    <w:rsid w:val="00BA24B5"/>
    <w:rsid w:val="00BA2D17"/>
    <w:rsid w:val="00BA3F8D"/>
    <w:rsid w:val="00BA3FFA"/>
    <w:rsid w:val="00BA40A4"/>
    <w:rsid w:val="00BA4310"/>
    <w:rsid w:val="00BA50E6"/>
    <w:rsid w:val="00BA5104"/>
    <w:rsid w:val="00BA5487"/>
    <w:rsid w:val="00BA5B43"/>
    <w:rsid w:val="00BA6123"/>
    <w:rsid w:val="00BA614E"/>
    <w:rsid w:val="00BA61CB"/>
    <w:rsid w:val="00BA6736"/>
    <w:rsid w:val="00BA6B95"/>
    <w:rsid w:val="00BA6FBF"/>
    <w:rsid w:val="00BA704D"/>
    <w:rsid w:val="00BA74D6"/>
    <w:rsid w:val="00BA7EEA"/>
    <w:rsid w:val="00BB0B3D"/>
    <w:rsid w:val="00BB0C91"/>
    <w:rsid w:val="00BB0DF3"/>
    <w:rsid w:val="00BB105D"/>
    <w:rsid w:val="00BB1263"/>
    <w:rsid w:val="00BB13BE"/>
    <w:rsid w:val="00BB17B4"/>
    <w:rsid w:val="00BB1E4C"/>
    <w:rsid w:val="00BB1F3E"/>
    <w:rsid w:val="00BB2163"/>
    <w:rsid w:val="00BB25E6"/>
    <w:rsid w:val="00BB28E4"/>
    <w:rsid w:val="00BB2929"/>
    <w:rsid w:val="00BB2B28"/>
    <w:rsid w:val="00BB2BB3"/>
    <w:rsid w:val="00BB3179"/>
    <w:rsid w:val="00BB396C"/>
    <w:rsid w:val="00BB3B7D"/>
    <w:rsid w:val="00BB3E8F"/>
    <w:rsid w:val="00BB3E92"/>
    <w:rsid w:val="00BB3F77"/>
    <w:rsid w:val="00BB4A88"/>
    <w:rsid w:val="00BB4B51"/>
    <w:rsid w:val="00BB5329"/>
    <w:rsid w:val="00BB5825"/>
    <w:rsid w:val="00BB5E42"/>
    <w:rsid w:val="00BB649C"/>
    <w:rsid w:val="00BB692D"/>
    <w:rsid w:val="00BB6BC5"/>
    <w:rsid w:val="00BB6E4C"/>
    <w:rsid w:val="00BB7151"/>
    <w:rsid w:val="00BB72D1"/>
    <w:rsid w:val="00BB7571"/>
    <w:rsid w:val="00BB7638"/>
    <w:rsid w:val="00BB772E"/>
    <w:rsid w:val="00BB7743"/>
    <w:rsid w:val="00BB783A"/>
    <w:rsid w:val="00BB7937"/>
    <w:rsid w:val="00BB7A5D"/>
    <w:rsid w:val="00BB7DCD"/>
    <w:rsid w:val="00BB7F9C"/>
    <w:rsid w:val="00BC02CF"/>
    <w:rsid w:val="00BC02DD"/>
    <w:rsid w:val="00BC0335"/>
    <w:rsid w:val="00BC0463"/>
    <w:rsid w:val="00BC0B0B"/>
    <w:rsid w:val="00BC0C7D"/>
    <w:rsid w:val="00BC0D33"/>
    <w:rsid w:val="00BC0F5E"/>
    <w:rsid w:val="00BC1167"/>
    <w:rsid w:val="00BC1168"/>
    <w:rsid w:val="00BC12D0"/>
    <w:rsid w:val="00BC1A17"/>
    <w:rsid w:val="00BC1BAA"/>
    <w:rsid w:val="00BC1BEB"/>
    <w:rsid w:val="00BC1D77"/>
    <w:rsid w:val="00BC1E08"/>
    <w:rsid w:val="00BC2792"/>
    <w:rsid w:val="00BC2918"/>
    <w:rsid w:val="00BC298B"/>
    <w:rsid w:val="00BC2BB0"/>
    <w:rsid w:val="00BC3064"/>
    <w:rsid w:val="00BC3316"/>
    <w:rsid w:val="00BC33AA"/>
    <w:rsid w:val="00BC3634"/>
    <w:rsid w:val="00BC36D1"/>
    <w:rsid w:val="00BC37C2"/>
    <w:rsid w:val="00BC39CC"/>
    <w:rsid w:val="00BC4C90"/>
    <w:rsid w:val="00BC4CA5"/>
    <w:rsid w:val="00BC51D8"/>
    <w:rsid w:val="00BC54ED"/>
    <w:rsid w:val="00BC5680"/>
    <w:rsid w:val="00BC576A"/>
    <w:rsid w:val="00BC58CC"/>
    <w:rsid w:val="00BC60E3"/>
    <w:rsid w:val="00BC6D40"/>
    <w:rsid w:val="00BC6E5E"/>
    <w:rsid w:val="00BC6FA4"/>
    <w:rsid w:val="00BC7451"/>
    <w:rsid w:val="00BC7B86"/>
    <w:rsid w:val="00BD066B"/>
    <w:rsid w:val="00BD0A65"/>
    <w:rsid w:val="00BD0B6E"/>
    <w:rsid w:val="00BD0ED8"/>
    <w:rsid w:val="00BD113D"/>
    <w:rsid w:val="00BD11FE"/>
    <w:rsid w:val="00BD12A1"/>
    <w:rsid w:val="00BD12CA"/>
    <w:rsid w:val="00BD130C"/>
    <w:rsid w:val="00BD1E51"/>
    <w:rsid w:val="00BD21C6"/>
    <w:rsid w:val="00BD2491"/>
    <w:rsid w:val="00BD24A0"/>
    <w:rsid w:val="00BD263E"/>
    <w:rsid w:val="00BD27DB"/>
    <w:rsid w:val="00BD2ACD"/>
    <w:rsid w:val="00BD30D3"/>
    <w:rsid w:val="00BD3343"/>
    <w:rsid w:val="00BD360F"/>
    <w:rsid w:val="00BD3743"/>
    <w:rsid w:val="00BD388E"/>
    <w:rsid w:val="00BD3EC5"/>
    <w:rsid w:val="00BD4218"/>
    <w:rsid w:val="00BD429A"/>
    <w:rsid w:val="00BD4745"/>
    <w:rsid w:val="00BD494B"/>
    <w:rsid w:val="00BD4AB7"/>
    <w:rsid w:val="00BD4ABC"/>
    <w:rsid w:val="00BD519F"/>
    <w:rsid w:val="00BD5259"/>
    <w:rsid w:val="00BD52A4"/>
    <w:rsid w:val="00BD5585"/>
    <w:rsid w:val="00BD5AB3"/>
    <w:rsid w:val="00BD5BA0"/>
    <w:rsid w:val="00BD5BB5"/>
    <w:rsid w:val="00BD5E4E"/>
    <w:rsid w:val="00BD5FD1"/>
    <w:rsid w:val="00BD62EE"/>
    <w:rsid w:val="00BD65AA"/>
    <w:rsid w:val="00BD70E6"/>
    <w:rsid w:val="00BD7216"/>
    <w:rsid w:val="00BD731B"/>
    <w:rsid w:val="00BD7988"/>
    <w:rsid w:val="00BD7ABE"/>
    <w:rsid w:val="00BE05DE"/>
    <w:rsid w:val="00BE0942"/>
    <w:rsid w:val="00BE0C60"/>
    <w:rsid w:val="00BE0DA5"/>
    <w:rsid w:val="00BE1968"/>
    <w:rsid w:val="00BE1B82"/>
    <w:rsid w:val="00BE1E50"/>
    <w:rsid w:val="00BE1F0A"/>
    <w:rsid w:val="00BE2789"/>
    <w:rsid w:val="00BE2BAB"/>
    <w:rsid w:val="00BE2C3F"/>
    <w:rsid w:val="00BE371E"/>
    <w:rsid w:val="00BE3957"/>
    <w:rsid w:val="00BE475F"/>
    <w:rsid w:val="00BE4792"/>
    <w:rsid w:val="00BE4D53"/>
    <w:rsid w:val="00BE4E5A"/>
    <w:rsid w:val="00BE4F4B"/>
    <w:rsid w:val="00BE526D"/>
    <w:rsid w:val="00BE53A7"/>
    <w:rsid w:val="00BE5453"/>
    <w:rsid w:val="00BE572E"/>
    <w:rsid w:val="00BE5965"/>
    <w:rsid w:val="00BE5A95"/>
    <w:rsid w:val="00BE5BE5"/>
    <w:rsid w:val="00BE624F"/>
    <w:rsid w:val="00BE649D"/>
    <w:rsid w:val="00BE67AD"/>
    <w:rsid w:val="00BE6A4B"/>
    <w:rsid w:val="00BE6AA4"/>
    <w:rsid w:val="00BE7936"/>
    <w:rsid w:val="00BE795E"/>
    <w:rsid w:val="00BE7997"/>
    <w:rsid w:val="00BE7A17"/>
    <w:rsid w:val="00BE7B09"/>
    <w:rsid w:val="00BE7BE1"/>
    <w:rsid w:val="00BE7C9F"/>
    <w:rsid w:val="00BE7CE0"/>
    <w:rsid w:val="00BE7E30"/>
    <w:rsid w:val="00BE7EAA"/>
    <w:rsid w:val="00BF0F3C"/>
    <w:rsid w:val="00BF143B"/>
    <w:rsid w:val="00BF15CA"/>
    <w:rsid w:val="00BF17E8"/>
    <w:rsid w:val="00BF19E5"/>
    <w:rsid w:val="00BF219C"/>
    <w:rsid w:val="00BF2B94"/>
    <w:rsid w:val="00BF2D9D"/>
    <w:rsid w:val="00BF2F5B"/>
    <w:rsid w:val="00BF2F8A"/>
    <w:rsid w:val="00BF3175"/>
    <w:rsid w:val="00BF3568"/>
    <w:rsid w:val="00BF38A6"/>
    <w:rsid w:val="00BF38C2"/>
    <w:rsid w:val="00BF3925"/>
    <w:rsid w:val="00BF39F6"/>
    <w:rsid w:val="00BF3DC4"/>
    <w:rsid w:val="00BF3FAA"/>
    <w:rsid w:val="00BF3FEB"/>
    <w:rsid w:val="00BF4266"/>
    <w:rsid w:val="00BF4482"/>
    <w:rsid w:val="00BF473E"/>
    <w:rsid w:val="00BF5196"/>
    <w:rsid w:val="00BF5427"/>
    <w:rsid w:val="00BF58B8"/>
    <w:rsid w:val="00BF5AF0"/>
    <w:rsid w:val="00BF5BE9"/>
    <w:rsid w:val="00BF5F03"/>
    <w:rsid w:val="00BF5F37"/>
    <w:rsid w:val="00BF6054"/>
    <w:rsid w:val="00BF627A"/>
    <w:rsid w:val="00BF671C"/>
    <w:rsid w:val="00BF68E5"/>
    <w:rsid w:val="00BF691D"/>
    <w:rsid w:val="00BF6A99"/>
    <w:rsid w:val="00BF7392"/>
    <w:rsid w:val="00BF7435"/>
    <w:rsid w:val="00BF76F2"/>
    <w:rsid w:val="00BF7ECE"/>
    <w:rsid w:val="00C00515"/>
    <w:rsid w:val="00C006A3"/>
    <w:rsid w:val="00C00773"/>
    <w:rsid w:val="00C016D5"/>
    <w:rsid w:val="00C0185E"/>
    <w:rsid w:val="00C01D48"/>
    <w:rsid w:val="00C01F97"/>
    <w:rsid w:val="00C021F2"/>
    <w:rsid w:val="00C0232E"/>
    <w:rsid w:val="00C025A7"/>
    <w:rsid w:val="00C02665"/>
    <w:rsid w:val="00C02BF7"/>
    <w:rsid w:val="00C02C2F"/>
    <w:rsid w:val="00C0349D"/>
    <w:rsid w:val="00C038FD"/>
    <w:rsid w:val="00C04098"/>
    <w:rsid w:val="00C043A6"/>
    <w:rsid w:val="00C04469"/>
    <w:rsid w:val="00C045D6"/>
    <w:rsid w:val="00C0485F"/>
    <w:rsid w:val="00C04A6F"/>
    <w:rsid w:val="00C04B10"/>
    <w:rsid w:val="00C052C6"/>
    <w:rsid w:val="00C052E3"/>
    <w:rsid w:val="00C053F3"/>
    <w:rsid w:val="00C05627"/>
    <w:rsid w:val="00C0575D"/>
    <w:rsid w:val="00C059C0"/>
    <w:rsid w:val="00C06406"/>
    <w:rsid w:val="00C06921"/>
    <w:rsid w:val="00C06B36"/>
    <w:rsid w:val="00C0702E"/>
    <w:rsid w:val="00C074CD"/>
    <w:rsid w:val="00C07507"/>
    <w:rsid w:val="00C07517"/>
    <w:rsid w:val="00C075E9"/>
    <w:rsid w:val="00C075F8"/>
    <w:rsid w:val="00C077A4"/>
    <w:rsid w:val="00C077CA"/>
    <w:rsid w:val="00C078A0"/>
    <w:rsid w:val="00C07AA2"/>
    <w:rsid w:val="00C103F9"/>
    <w:rsid w:val="00C10765"/>
    <w:rsid w:val="00C10B50"/>
    <w:rsid w:val="00C1123A"/>
    <w:rsid w:val="00C1196B"/>
    <w:rsid w:val="00C11A61"/>
    <w:rsid w:val="00C11FEC"/>
    <w:rsid w:val="00C11FFE"/>
    <w:rsid w:val="00C1258B"/>
    <w:rsid w:val="00C126A0"/>
    <w:rsid w:val="00C12955"/>
    <w:rsid w:val="00C12D92"/>
    <w:rsid w:val="00C12DF2"/>
    <w:rsid w:val="00C12E03"/>
    <w:rsid w:val="00C13489"/>
    <w:rsid w:val="00C139B8"/>
    <w:rsid w:val="00C13CED"/>
    <w:rsid w:val="00C13E1E"/>
    <w:rsid w:val="00C14739"/>
    <w:rsid w:val="00C147C3"/>
    <w:rsid w:val="00C14890"/>
    <w:rsid w:val="00C14B63"/>
    <w:rsid w:val="00C151F3"/>
    <w:rsid w:val="00C15214"/>
    <w:rsid w:val="00C1525F"/>
    <w:rsid w:val="00C1538E"/>
    <w:rsid w:val="00C1590E"/>
    <w:rsid w:val="00C15A9F"/>
    <w:rsid w:val="00C15B32"/>
    <w:rsid w:val="00C16394"/>
    <w:rsid w:val="00C1652D"/>
    <w:rsid w:val="00C1655A"/>
    <w:rsid w:val="00C16745"/>
    <w:rsid w:val="00C16979"/>
    <w:rsid w:val="00C16DB1"/>
    <w:rsid w:val="00C1747E"/>
    <w:rsid w:val="00C174D9"/>
    <w:rsid w:val="00C17717"/>
    <w:rsid w:val="00C17997"/>
    <w:rsid w:val="00C2011F"/>
    <w:rsid w:val="00C205FE"/>
    <w:rsid w:val="00C20811"/>
    <w:rsid w:val="00C20AD6"/>
    <w:rsid w:val="00C20B3B"/>
    <w:rsid w:val="00C2100F"/>
    <w:rsid w:val="00C212AC"/>
    <w:rsid w:val="00C216F5"/>
    <w:rsid w:val="00C21E4F"/>
    <w:rsid w:val="00C22005"/>
    <w:rsid w:val="00C22512"/>
    <w:rsid w:val="00C2276C"/>
    <w:rsid w:val="00C22A10"/>
    <w:rsid w:val="00C22BD4"/>
    <w:rsid w:val="00C22E44"/>
    <w:rsid w:val="00C230C5"/>
    <w:rsid w:val="00C237CC"/>
    <w:rsid w:val="00C23A09"/>
    <w:rsid w:val="00C23AB7"/>
    <w:rsid w:val="00C23CDD"/>
    <w:rsid w:val="00C23F1B"/>
    <w:rsid w:val="00C242ED"/>
    <w:rsid w:val="00C24CC1"/>
    <w:rsid w:val="00C24F31"/>
    <w:rsid w:val="00C25316"/>
    <w:rsid w:val="00C25513"/>
    <w:rsid w:val="00C25600"/>
    <w:rsid w:val="00C25647"/>
    <w:rsid w:val="00C2692C"/>
    <w:rsid w:val="00C26E9A"/>
    <w:rsid w:val="00C26EB9"/>
    <w:rsid w:val="00C26EE8"/>
    <w:rsid w:val="00C271A9"/>
    <w:rsid w:val="00C27857"/>
    <w:rsid w:val="00C27AC7"/>
    <w:rsid w:val="00C300FE"/>
    <w:rsid w:val="00C302D1"/>
    <w:rsid w:val="00C30449"/>
    <w:rsid w:val="00C30668"/>
    <w:rsid w:val="00C306FE"/>
    <w:rsid w:val="00C3074E"/>
    <w:rsid w:val="00C3102B"/>
    <w:rsid w:val="00C319C5"/>
    <w:rsid w:val="00C31E32"/>
    <w:rsid w:val="00C31F7F"/>
    <w:rsid w:val="00C32926"/>
    <w:rsid w:val="00C32B4B"/>
    <w:rsid w:val="00C32B4D"/>
    <w:rsid w:val="00C32C64"/>
    <w:rsid w:val="00C33414"/>
    <w:rsid w:val="00C33A46"/>
    <w:rsid w:val="00C33B5B"/>
    <w:rsid w:val="00C33B7A"/>
    <w:rsid w:val="00C3425F"/>
    <w:rsid w:val="00C3449C"/>
    <w:rsid w:val="00C34712"/>
    <w:rsid w:val="00C34C67"/>
    <w:rsid w:val="00C34CBA"/>
    <w:rsid w:val="00C359D8"/>
    <w:rsid w:val="00C36670"/>
    <w:rsid w:val="00C36887"/>
    <w:rsid w:val="00C36AF6"/>
    <w:rsid w:val="00C36BB6"/>
    <w:rsid w:val="00C36C5C"/>
    <w:rsid w:val="00C370EC"/>
    <w:rsid w:val="00C376C1"/>
    <w:rsid w:val="00C3784D"/>
    <w:rsid w:val="00C37CF4"/>
    <w:rsid w:val="00C40146"/>
    <w:rsid w:val="00C40278"/>
    <w:rsid w:val="00C406EA"/>
    <w:rsid w:val="00C4071C"/>
    <w:rsid w:val="00C409A5"/>
    <w:rsid w:val="00C40A76"/>
    <w:rsid w:val="00C40BDE"/>
    <w:rsid w:val="00C41171"/>
    <w:rsid w:val="00C4151D"/>
    <w:rsid w:val="00C41599"/>
    <w:rsid w:val="00C4189A"/>
    <w:rsid w:val="00C4225B"/>
    <w:rsid w:val="00C427C0"/>
    <w:rsid w:val="00C4293F"/>
    <w:rsid w:val="00C42AE6"/>
    <w:rsid w:val="00C43340"/>
    <w:rsid w:val="00C43E5B"/>
    <w:rsid w:val="00C440B4"/>
    <w:rsid w:val="00C4424B"/>
    <w:rsid w:val="00C44E24"/>
    <w:rsid w:val="00C45893"/>
    <w:rsid w:val="00C46006"/>
    <w:rsid w:val="00C46189"/>
    <w:rsid w:val="00C463AD"/>
    <w:rsid w:val="00C46555"/>
    <w:rsid w:val="00C46650"/>
    <w:rsid w:val="00C466B5"/>
    <w:rsid w:val="00C46D92"/>
    <w:rsid w:val="00C47000"/>
    <w:rsid w:val="00C4714F"/>
    <w:rsid w:val="00C472EA"/>
    <w:rsid w:val="00C473DD"/>
    <w:rsid w:val="00C4752C"/>
    <w:rsid w:val="00C47BAC"/>
    <w:rsid w:val="00C47C56"/>
    <w:rsid w:val="00C47C5D"/>
    <w:rsid w:val="00C47FAE"/>
    <w:rsid w:val="00C47FCF"/>
    <w:rsid w:val="00C500B8"/>
    <w:rsid w:val="00C503BE"/>
    <w:rsid w:val="00C503F6"/>
    <w:rsid w:val="00C5053F"/>
    <w:rsid w:val="00C50792"/>
    <w:rsid w:val="00C507D6"/>
    <w:rsid w:val="00C50CAF"/>
    <w:rsid w:val="00C5101A"/>
    <w:rsid w:val="00C51149"/>
    <w:rsid w:val="00C51388"/>
    <w:rsid w:val="00C516D4"/>
    <w:rsid w:val="00C519D5"/>
    <w:rsid w:val="00C51A13"/>
    <w:rsid w:val="00C51AC6"/>
    <w:rsid w:val="00C51D96"/>
    <w:rsid w:val="00C52794"/>
    <w:rsid w:val="00C52974"/>
    <w:rsid w:val="00C5298D"/>
    <w:rsid w:val="00C52EC2"/>
    <w:rsid w:val="00C53189"/>
    <w:rsid w:val="00C5333D"/>
    <w:rsid w:val="00C53E86"/>
    <w:rsid w:val="00C53F50"/>
    <w:rsid w:val="00C53F6D"/>
    <w:rsid w:val="00C547FE"/>
    <w:rsid w:val="00C54933"/>
    <w:rsid w:val="00C54D90"/>
    <w:rsid w:val="00C54E92"/>
    <w:rsid w:val="00C5502D"/>
    <w:rsid w:val="00C55095"/>
    <w:rsid w:val="00C550CE"/>
    <w:rsid w:val="00C550DA"/>
    <w:rsid w:val="00C55513"/>
    <w:rsid w:val="00C55D60"/>
    <w:rsid w:val="00C55EDB"/>
    <w:rsid w:val="00C55F5E"/>
    <w:rsid w:val="00C562A2"/>
    <w:rsid w:val="00C562B5"/>
    <w:rsid w:val="00C565DD"/>
    <w:rsid w:val="00C566B8"/>
    <w:rsid w:val="00C56766"/>
    <w:rsid w:val="00C568CA"/>
    <w:rsid w:val="00C569C3"/>
    <w:rsid w:val="00C56C33"/>
    <w:rsid w:val="00C57112"/>
    <w:rsid w:val="00C5749F"/>
    <w:rsid w:val="00C576B4"/>
    <w:rsid w:val="00C57890"/>
    <w:rsid w:val="00C57BFC"/>
    <w:rsid w:val="00C57D22"/>
    <w:rsid w:val="00C57E07"/>
    <w:rsid w:val="00C6002F"/>
    <w:rsid w:val="00C600FD"/>
    <w:rsid w:val="00C60166"/>
    <w:rsid w:val="00C60707"/>
    <w:rsid w:val="00C60F93"/>
    <w:rsid w:val="00C60F95"/>
    <w:rsid w:val="00C616D0"/>
    <w:rsid w:val="00C616DE"/>
    <w:rsid w:val="00C618E0"/>
    <w:rsid w:val="00C61BC9"/>
    <w:rsid w:val="00C623A2"/>
    <w:rsid w:val="00C626A5"/>
    <w:rsid w:val="00C62C33"/>
    <w:rsid w:val="00C62C4A"/>
    <w:rsid w:val="00C6392F"/>
    <w:rsid w:val="00C63E97"/>
    <w:rsid w:val="00C643D2"/>
    <w:rsid w:val="00C643FC"/>
    <w:rsid w:val="00C64512"/>
    <w:rsid w:val="00C64A5E"/>
    <w:rsid w:val="00C64BC5"/>
    <w:rsid w:val="00C64BD8"/>
    <w:rsid w:val="00C64D68"/>
    <w:rsid w:val="00C64E03"/>
    <w:rsid w:val="00C650C4"/>
    <w:rsid w:val="00C651BD"/>
    <w:rsid w:val="00C652BE"/>
    <w:rsid w:val="00C656A9"/>
    <w:rsid w:val="00C65797"/>
    <w:rsid w:val="00C65D03"/>
    <w:rsid w:val="00C65E03"/>
    <w:rsid w:val="00C66404"/>
    <w:rsid w:val="00C66553"/>
    <w:rsid w:val="00C6680D"/>
    <w:rsid w:val="00C6782D"/>
    <w:rsid w:val="00C67884"/>
    <w:rsid w:val="00C67CF6"/>
    <w:rsid w:val="00C67D13"/>
    <w:rsid w:val="00C704C6"/>
    <w:rsid w:val="00C704E1"/>
    <w:rsid w:val="00C7071F"/>
    <w:rsid w:val="00C70CB4"/>
    <w:rsid w:val="00C70ECE"/>
    <w:rsid w:val="00C713DC"/>
    <w:rsid w:val="00C713E6"/>
    <w:rsid w:val="00C71DA1"/>
    <w:rsid w:val="00C7220C"/>
    <w:rsid w:val="00C72586"/>
    <w:rsid w:val="00C72A86"/>
    <w:rsid w:val="00C72C63"/>
    <w:rsid w:val="00C72EBC"/>
    <w:rsid w:val="00C730D6"/>
    <w:rsid w:val="00C731C4"/>
    <w:rsid w:val="00C734FB"/>
    <w:rsid w:val="00C735B7"/>
    <w:rsid w:val="00C73A13"/>
    <w:rsid w:val="00C73DB8"/>
    <w:rsid w:val="00C74047"/>
    <w:rsid w:val="00C7439E"/>
    <w:rsid w:val="00C7445B"/>
    <w:rsid w:val="00C7459D"/>
    <w:rsid w:val="00C74B26"/>
    <w:rsid w:val="00C74B4F"/>
    <w:rsid w:val="00C74D82"/>
    <w:rsid w:val="00C74FA8"/>
    <w:rsid w:val="00C751B3"/>
    <w:rsid w:val="00C751B6"/>
    <w:rsid w:val="00C75CE5"/>
    <w:rsid w:val="00C7625F"/>
    <w:rsid w:val="00C763A0"/>
    <w:rsid w:val="00C765F8"/>
    <w:rsid w:val="00C76AA0"/>
    <w:rsid w:val="00C77085"/>
    <w:rsid w:val="00C7731B"/>
    <w:rsid w:val="00C77849"/>
    <w:rsid w:val="00C7798B"/>
    <w:rsid w:val="00C80197"/>
    <w:rsid w:val="00C80201"/>
    <w:rsid w:val="00C80860"/>
    <w:rsid w:val="00C80A31"/>
    <w:rsid w:val="00C80ADF"/>
    <w:rsid w:val="00C80C45"/>
    <w:rsid w:val="00C80E43"/>
    <w:rsid w:val="00C816BD"/>
    <w:rsid w:val="00C81728"/>
    <w:rsid w:val="00C81A7C"/>
    <w:rsid w:val="00C82356"/>
    <w:rsid w:val="00C8240B"/>
    <w:rsid w:val="00C82AFD"/>
    <w:rsid w:val="00C82D50"/>
    <w:rsid w:val="00C830AB"/>
    <w:rsid w:val="00C836EE"/>
    <w:rsid w:val="00C83906"/>
    <w:rsid w:val="00C83D16"/>
    <w:rsid w:val="00C83DBA"/>
    <w:rsid w:val="00C83F91"/>
    <w:rsid w:val="00C83F93"/>
    <w:rsid w:val="00C841BB"/>
    <w:rsid w:val="00C842FF"/>
    <w:rsid w:val="00C843A2"/>
    <w:rsid w:val="00C843AA"/>
    <w:rsid w:val="00C84914"/>
    <w:rsid w:val="00C85093"/>
    <w:rsid w:val="00C85F0B"/>
    <w:rsid w:val="00C86027"/>
    <w:rsid w:val="00C867FB"/>
    <w:rsid w:val="00C86918"/>
    <w:rsid w:val="00C86BEF"/>
    <w:rsid w:val="00C87266"/>
    <w:rsid w:val="00C87603"/>
    <w:rsid w:val="00C87663"/>
    <w:rsid w:val="00C87815"/>
    <w:rsid w:val="00C87B67"/>
    <w:rsid w:val="00C87EA4"/>
    <w:rsid w:val="00C87F75"/>
    <w:rsid w:val="00C900DA"/>
    <w:rsid w:val="00C9047D"/>
    <w:rsid w:val="00C90A17"/>
    <w:rsid w:val="00C90B51"/>
    <w:rsid w:val="00C90C17"/>
    <w:rsid w:val="00C9149C"/>
    <w:rsid w:val="00C91545"/>
    <w:rsid w:val="00C91BED"/>
    <w:rsid w:val="00C91E00"/>
    <w:rsid w:val="00C91F27"/>
    <w:rsid w:val="00C920F4"/>
    <w:rsid w:val="00C92A35"/>
    <w:rsid w:val="00C933EC"/>
    <w:rsid w:val="00C93554"/>
    <w:rsid w:val="00C937A9"/>
    <w:rsid w:val="00C937DE"/>
    <w:rsid w:val="00C93B9F"/>
    <w:rsid w:val="00C94150"/>
    <w:rsid w:val="00C94F45"/>
    <w:rsid w:val="00C94FB4"/>
    <w:rsid w:val="00C95227"/>
    <w:rsid w:val="00C95B4C"/>
    <w:rsid w:val="00C960CC"/>
    <w:rsid w:val="00C96263"/>
    <w:rsid w:val="00C96A56"/>
    <w:rsid w:val="00C96BD5"/>
    <w:rsid w:val="00C96BD8"/>
    <w:rsid w:val="00C971B5"/>
    <w:rsid w:val="00C97294"/>
    <w:rsid w:val="00C9741A"/>
    <w:rsid w:val="00C97783"/>
    <w:rsid w:val="00C9788D"/>
    <w:rsid w:val="00C97D11"/>
    <w:rsid w:val="00CA045D"/>
    <w:rsid w:val="00CA06EE"/>
    <w:rsid w:val="00CA0AF7"/>
    <w:rsid w:val="00CA0F26"/>
    <w:rsid w:val="00CA117F"/>
    <w:rsid w:val="00CA11ED"/>
    <w:rsid w:val="00CA1E92"/>
    <w:rsid w:val="00CA1F6D"/>
    <w:rsid w:val="00CA2382"/>
    <w:rsid w:val="00CA2B0A"/>
    <w:rsid w:val="00CA2B0F"/>
    <w:rsid w:val="00CA2F2D"/>
    <w:rsid w:val="00CA33A0"/>
    <w:rsid w:val="00CA3BD0"/>
    <w:rsid w:val="00CA3C55"/>
    <w:rsid w:val="00CA40BB"/>
    <w:rsid w:val="00CA4124"/>
    <w:rsid w:val="00CA4E25"/>
    <w:rsid w:val="00CA5183"/>
    <w:rsid w:val="00CA52B4"/>
    <w:rsid w:val="00CA52C0"/>
    <w:rsid w:val="00CA54C6"/>
    <w:rsid w:val="00CA6244"/>
    <w:rsid w:val="00CA62A2"/>
    <w:rsid w:val="00CA68EC"/>
    <w:rsid w:val="00CA68FF"/>
    <w:rsid w:val="00CA69F2"/>
    <w:rsid w:val="00CA6B9C"/>
    <w:rsid w:val="00CA6FE6"/>
    <w:rsid w:val="00CA70C5"/>
    <w:rsid w:val="00CA771C"/>
    <w:rsid w:val="00CA783F"/>
    <w:rsid w:val="00CA7DC9"/>
    <w:rsid w:val="00CB06E0"/>
    <w:rsid w:val="00CB0A0B"/>
    <w:rsid w:val="00CB0D52"/>
    <w:rsid w:val="00CB0E86"/>
    <w:rsid w:val="00CB104C"/>
    <w:rsid w:val="00CB117E"/>
    <w:rsid w:val="00CB1308"/>
    <w:rsid w:val="00CB142C"/>
    <w:rsid w:val="00CB161E"/>
    <w:rsid w:val="00CB16CE"/>
    <w:rsid w:val="00CB19E0"/>
    <w:rsid w:val="00CB1FDB"/>
    <w:rsid w:val="00CB24BB"/>
    <w:rsid w:val="00CB24D7"/>
    <w:rsid w:val="00CB2817"/>
    <w:rsid w:val="00CB2BAA"/>
    <w:rsid w:val="00CB2C76"/>
    <w:rsid w:val="00CB3806"/>
    <w:rsid w:val="00CB3F54"/>
    <w:rsid w:val="00CB4311"/>
    <w:rsid w:val="00CB45E8"/>
    <w:rsid w:val="00CB491D"/>
    <w:rsid w:val="00CB49A2"/>
    <w:rsid w:val="00CB4DDA"/>
    <w:rsid w:val="00CB4E7B"/>
    <w:rsid w:val="00CB4EB0"/>
    <w:rsid w:val="00CB55FE"/>
    <w:rsid w:val="00CB5AF3"/>
    <w:rsid w:val="00CB5D34"/>
    <w:rsid w:val="00CB5EC7"/>
    <w:rsid w:val="00CB6074"/>
    <w:rsid w:val="00CB61DA"/>
    <w:rsid w:val="00CB63F6"/>
    <w:rsid w:val="00CB6417"/>
    <w:rsid w:val="00CB69EA"/>
    <w:rsid w:val="00CB6AF3"/>
    <w:rsid w:val="00CB6B68"/>
    <w:rsid w:val="00CB6C8F"/>
    <w:rsid w:val="00CB6DF0"/>
    <w:rsid w:val="00CB7274"/>
    <w:rsid w:val="00CB735C"/>
    <w:rsid w:val="00CB7C16"/>
    <w:rsid w:val="00CB7FC6"/>
    <w:rsid w:val="00CC00B1"/>
    <w:rsid w:val="00CC0266"/>
    <w:rsid w:val="00CC033F"/>
    <w:rsid w:val="00CC06BC"/>
    <w:rsid w:val="00CC07A4"/>
    <w:rsid w:val="00CC07F0"/>
    <w:rsid w:val="00CC0B34"/>
    <w:rsid w:val="00CC0B4A"/>
    <w:rsid w:val="00CC0B9E"/>
    <w:rsid w:val="00CC1247"/>
    <w:rsid w:val="00CC1327"/>
    <w:rsid w:val="00CC14F0"/>
    <w:rsid w:val="00CC1838"/>
    <w:rsid w:val="00CC18D2"/>
    <w:rsid w:val="00CC1AC1"/>
    <w:rsid w:val="00CC231E"/>
    <w:rsid w:val="00CC2545"/>
    <w:rsid w:val="00CC28BA"/>
    <w:rsid w:val="00CC29D2"/>
    <w:rsid w:val="00CC2B3A"/>
    <w:rsid w:val="00CC2CF9"/>
    <w:rsid w:val="00CC2ECA"/>
    <w:rsid w:val="00CC2F54"/>
    <w:rsid w:val="00CC3396"/>
    <w:rsid w:val="00CC33D8"/>
    <w:rsid w:val="00CC368E"/>
    <w:rsid w:val="00CC3AA0"/>
    <w:rsid w:val="00CC3DD8"/>
    <w:rsid w:val="00CC408B"/>
    <w:rsid w:val="00CC426C"/>
    <w:rsid w:val="00CC4461"/>
    <w:rsid w:val="00CC4547"/>
    <w:rsid w:val="00CC56DD"/>
    <w:rsid w:val="00CC571E"/>
    <w:rsid w:val="00CC6702"/>
    <w:rsid w:val="00CC6731"/>
    <w:rsid w:val="00CC673C"/>
    <w:rsid w:val="00CC6957"/>
    <w:rsid w:val="00CC6B1D"/>
    <w:rsid w:val="00CC6D3F"/>
    <w:rsid w:val="00CC6FD5"/>
    <w:rsid w:val="00CC7154"/>
    <w:rsid w:val="00CC77B6"/>
    <w:rsid w:val="00CC78CD"/>
    <w:rsid w:val="00CC79C7"/>
    <w:rsid w:val="00CC7A02"/>
    <w:rsid w:val="00CC7FC3"/>
    <w:rsid w:val="00CD04B7"/>
    <w:rsid w:val="00CD0699"/>
    <w:rsid w:val="00CD18A5"/>
    <w:rsid w:val="00CD19D1"/>
    <w:rsid w:val="00CD1D67"/>
    <w:rsid w:val="00CD1E4A"/>
    <w:rsid w:val="00CD1F9D"/>
    <w:rsid w:val="00CD2102"/>
    <w:rsid w:val="00CD2139"/>
    <w:rsid w:val="00CD218F"/>
    <w:rsid w:val="00CD21D3"/>
    <w:rsid w:val="00CD26BA"/>
    <w:rsid w:val="00CD3000"/>
    <w:rsid w:val="00CD3458"/>
    <w:rsid w:val="00CD346A"/>
    <w:rsid w:val="00CD35F8"/>
    <w:rsid w:val="00CD3B0A"/>
    <w:rsid w:val="00CD3C23"/>
    <w:rsid w:val="00CD3CD6"/>
    <w:rsid w:val="00CD40C2"/>
    <w:rsid w:val="00CD424A"/>
    <w:rsid w:val="00CD4521"/>
    <w:rsid w:val="00CD4AEF"/>
    <w:rsid w:val="00CD4CE5"/>
    <w:rsid w:val="00CD4DB6"/>
    <w:rsid w:val="00CD4EA7"/>
    <w:rsid w:val="00CD50B9"/>
    <w:rsid w:val="00CD5E5B"/>
    <w:rsid w:val="00CD64D7"/>
    <w:rsid w:val="00CD6CC3"/>
    <w:rsid w:val="00CD73E0"/>
    <w:rsid w:val="00CD7411"/>
    <w:rsid w:val="00CD741C"/>
    <w:rsid w:val="00CD746B"/>
    <w:rsid w:val="00CD75B6"/>
    <w:rsid w:val="00CD76AF"/>
    <w:rsid w:val="00CD7DDB"/>
    <w:rsid w:val="00CE00E3"/>
    <w:rsid w:val="00CE0591"/>
    <w:rsid w:val="00CE0690"/>
    <w:rsid w:val="00CE0EA3"/>
    <w:rsid w:val="00CE1924"/>
    <w:rsid w:val="00CE1D40"/>
    <w:rsid w:val="00CE22E8"/>
    <w:rsid w:val="00CE2494"/>
    <w:rsid w:val="00CE27AA"/>
    <w:rsid w:val="00CE281E"/>
    <w:rsid w:val="00CE285D"/>
    <w:rsid w:val="00CE29FF"/>
    <w:rsid w:val="00CE32A2"/>
    <w:rsid w:val="00CE352E"/>
    <w:rsid w:val="00CE362E"/>
    <w:rsid w:val="00CE376C"/>
    <w:rsid w:val="00CE3BF2"/>
    <w:rsid w:val="00CE4192"/>
    <w:rsid w:val="00CE4967"/>
    <w:rsid w:val="00CE4AD5"/>
    <w:rsid w:val="00CE4E60"/>
    <w:rsid w:val="00CE4E82"/>
    <w:rsid w:val="00CE4EE0"/>
    <w:rsid w:val="00CE5A8B"/>
    <w:rsid w:val="00CE5B66"/>
    <w:rsid w:val="00CE6563"/>
    <w:rsid w:val="00CE6771"/>
    <w:rsid w:val="00CE6B28"/>
    <w:rsid w:val="00CE6C89"/>
    <w:rsid w:val="00CE6FE8"/>
    <w:rsid w:val="00CE789C"/>
    <w:rsid w:val="00CE7D12"/>
    <w:rsid w:val="00CE7D97"/>
    <w:rsid w:val="00CE7F7F"/>
    <w:rsid w:val="00CE7FEF"/>
    <w:rsid w:val="00CF0522"/>
    <w:rsid w:val="00CF0579"/>
    <w:rsid w:val="00CF0CB7"/>
    <w:rsid w:val="00CF0D31"/>
    <w:rsid w:val="00CF0E20"/>
    <w:rsid w:val="00CF1056"/>
    <w:rsid w:val="00CF1994"/>
    <w:rsid w:val="00CF1A1B"/>
    <w:rsid w:val="00CF1A28"/>
    <w:rsid w:val="00CF1AA3"/>
    <w:rsid w:val="00CF1C35"/>
    <w:rsid w:val="00CF251E"/>
    <w:rsid w:val="00CF2635"/>
    <w:rsid w:val="00CF275F"/>
    <w:rsid w:val="00CF2ABE"/>
    <w:rsid w:val="00CF2CB0"/>
    <w:rsid w:val="00CF2D07"/>
    <w:rsid w:val="00CF3441"/>
    <w:rsid w:val="00CF34DE"/>
    <w:rsid w:val="00CF3764"/>
    <w:rsid w:val="00CF3C53"/>
    <w:rsid w:val="00CF3C6D"/>
    <w:rsid w:val="00CF3ECA"/>
    <w:rsid w:val="00CF46B7"/>
    <w:rsid w:val="00CF4F08"/>
    <w:rsid w:val="00CF4F58"/>
    <w:rsid w:val="00CF4FA6"/>
    <w:rsid w:val="00CF4FB3"/>
    <w:rsid w:val="00CF51FA"/>
    <w:rsid w:val="00CF5F5F"/>
    <w:rsid w:val="00CF60D1"/>
    <w:rsid w:val="00CF6116"/>
    <w:rsid w:val="00CF6840"/>
    <w:rsid w:val="00CF6D02"/>
    <w:rsid w:val="00CF7004"/>
    <w:rsid w:val="00CF70B3"/>
    <w:rsid w:val="00CF7439"/>
    <w:rsid w:val="00CF74CF"/>
    <w:rsid w:val="00CF74FD"/>
    <w:rsid w:val="00CF7782"/>
    <w:rsid w:val="00CF7832"/>
    <w:rsid w:val="00CF7834"/>
    <w:rsid w:val="00CF7AD9"/>
    <w:rsid w:val="00D009C6"/>
    <w:rsid w:val="00D00E9D"/>
    <w:rsid w:val="00D00F33"/>
    <w:rsid w:val="00D00F59"/>
    <w:rsid w:val="00D01201"/>
    <w:rsid w:val="00D014AA"/>
    <w:rsid w:val="00D01734"/>
    <w:rsid w:val="00D01970"/>
    <w:rsid w:val="00D020EE"/>
    <w:rsid w:val="00D0216E"/>
    <w:rsid w:val="00D027BB"/>
    <w:rsid w:val="00D02C49"/>
    <w:rsid w:val="00D02E41"/>
    <w:rsid w:val="00D02ED8"/>
    <w:rsid w:val="00D02FD0"/>
    <w:rsid w:val="00D030BE"/>
    <w:rsid w:val="00D03104"/>
    <w:rsid w:val="00D03403"/>
    <w:rsid w:val="00D034C8"/>
    <w:rsid w:val="00D0369E"/>
    <w:rsid w:val="00D03E92"/>
    <w:rsid w:val="00D0411C"/>
    <w:rsid w:val="00D04BD0"/>
    <w:rsid w:val="00D05839"/>
    <w:rsid w:val="00D06188"/>
    <w:rsid w:val="00D06746"/>
    <w:rsid w:val="00D06880"/>
    <w:rsid w:val="00D068EC"/>
    <w:rsid w:val="00D06938"/>
    <w:rsid w:val="00D0708A"/>
    <w:rsid w:val="00D07438"/>
    <w:rsid w:val="00D07B96"/>
    <w:rsid w:val="00D07F3D"/>
    <w:rsid w:val="00D10236"/>
    <w:rsid w:val="00D10AF4"/>
    <w:rsid w:val="00D11184"/>
    <w:rsid w:val="00D11508"/>
    <w:rsid w:val="00D1168B"/>
    <w:rsid w:val="00D1172F"/>
    <w:rsid w:val="00D11987"/>
    <w:rsid w:val="00D11B0F"/>
    <w:rsid w:val="00D12110"/>
    <w:rsid w:val="00D1256A"/>
    <w:rsid w:val="00D1290F"/>
    <w:rsid w:val="00D12A19"/>
    <w:rsid w:val="00D13034"/>
    <w:rsid w:val="00D13DD8"/>
    <w:rsid w:val="00D13ED2"/>
    <w:rsid w:val="00D143FE"/>
    <w:rsid w:val="00D1444E"/>
    <w:rsid w:val="00D14852"/>
    <w:rsid w:val="00D14E41"/>
    <w:rsid w:val="00D15335"/>
    <w:rsid w:val="00D1592B"/>
    <w:rsid w:val="00D15964"/>
    <w:rsid w:val="00D15BA8"/>
    <w:rsid w:val="00D161AE"/>
    <w:rsid w:val="00D166E9"/>
    <w:rsid w:val="00D1703C"/>
    <w:rsid w:val="00D1740A"/>
    <w:rsid w:val="00D17666"/>
    <w:rsid w:val="00D17CB4"/>
    <w:rsid w:val="00D21000"/>
    <w:rsid w:val="00D210AB"/>
    <w:rsid w:val="00D21494"/>
    <w:rsid w:val="00D21573"/>
    <w:rsid w:val="00D22B74"/>
    <w:rsid w:val="00D23090"/>
    <w:rsid w:val="00D231D4"/>
    <w:rsid w:val="00D23401"/>
    <w:rsid w:val="00D236D2"/>
    <w:rsid w:val="00D2388D"/>
    <w:rsid w:val="00D238DC"/>
    <w:rsid w:val="00D23C02"/>
    <w:rsid w:val="00D23D34"/>
    <w:rsid w:val="00D24081"/>
    <w:rsid w:val="00D2489C"/>
    <w:rsid w:val="00D251B4"/>
    <w:rsid w:val="00D25EE5"/>
    <w:rsid w:val="00D2666B"/>
    <w:rsid w:val="00D267C8"/>
    <w:rsid w:val="00D26C3E"/>
    <w:rsid w:val="00D26EB3"/>
    <w:rsid w:val="00D27129"/>
    <w:rsid w:val="00D271E8"/>
    <w:rsid w:val="00D27281"/>
    <w:rsid w:val="00D2735A"/>
    <w:rsid w:val="00D279B0"/>
    <w:rsid w:val="00D27AC1"/>
    <w:rsid w:val="00D27C4A"/>
    <w:rsid w:val="00D27E40"/>
    <w:rsid w:val="00D27EBF"/>
    <w:rsid w:val="00D3004D"/>
    <w:rsid w:val="00D30188"/>
    <w:rsid w:val="00D3027E"/>
    <w:rsid w:val="00D302B5"/>
    <w:rsid w:val="00D3033D"/>
    <w:rsid w:val="00D3087F"/>
    <w:rsid w:val="00D30A83"/>
    <w:rsid w:val="00D30AF7"/>
    <w:rsid w:val="00D30BF0"/>
    <w:rsid w:val="00D316C9"/>
    <w:rsid w:val="00D31AEC"/>
    <w:rsid w:val="00D32096"/>
    <w:rsid w:val="00D32239"/>
    <w:rsid w:val="00D3239B"/>
    <w:rsid w:val="00D32AB0"/>
    <w:rsid w:val="00D32CEF"/>
    <w:rsid w:val="00D32D6F"/>
    <w:rsid w:val="00D32DBA"/>
    <w:rsid w:val="00D32EAB"/>
    <w:rsid w:val="00D32ED3"/>
    <w:rsid w:val="00D3300B"/>
    <w:rsid w:val="00D331BD"/>
    <w:rsid w:val="00D3332C"/>
    <w:rsid w:val="00D335F3"/>
    <w:rsid w:val="00D33B73"/>
    <w:rsid w:val="00D33D6D"/>
    <w:rsid w:val="00D33F69"/>
    <w:rsid w:val="00D33F9B"/>
    <w:rsid w:val="00D34150"/>
    <w:rsid w:val="00D342A5"/>
    <w:rsid w:val="00D344B1"/>
    <w:rsid w:val="00D34B1D"/>
    <w:rsid w:val="00D34BFE"/>
    <w:rsid w:val="00D34F2A"/>
    <w:rsid w:val="00D350DD"/>
    <w:rsid w:val="00D35745"/>
    <w:rsid w:val="00D35CF0"/>
    <w:rsid w:val="00D35E11"/>
    <w:rsid w:val="00D3622E"/>
    <w:rsid w:val="00D36571"/>
    <w:rsid w:val="00D36DE0"/>
    <w:rsid w:val="00D36E55"/>
    <w:rsid w:val="00D3715E"/>
    <w:rsid w:val="00D3724A"/>
    <w:rsid w:val="00D373F3"/>
    <w:rsid w:val="00D37A78"/>
    <w:rsid w:val="00D37BC3"/>
    <w:rsid w:val="00D37CA6"/>
    <w:rsid w:val="00D37E60"/>
    <w:rsid w:val="00D37EFC"/>
    <w:rsid w:val="00D40311"/>
    <w:rsid w:val="00D4036F"/>
    <w:rsid w:val="00D40691"/>
    <w:rsid w:val="00D40707"/>
    <w:rsid w:val="00D4084C"/>
    <w:rsid w:val="00D41035"/>
    <w:rsid w:val="00D412BD"/>
    <w:rsid w:val="00D412F5"/>
    <w:rsid w:val="00D4158C"/>
    <w:rsid w:val="00D4188C"/>
    <w:rsid w:val="00D41EDE"/>
    <w:rsid w:val="00D42565"/>
    <w:rsid w:val="00D425CB"/>
    <w:rsid w:val="00D42762"/>
    <w:rsid w:val="00D428E9"/>
    <w:rsid w:val="00D42BD3"/>
    <w:rsid w:val="00D4309E"/>
    <w:rsid w:val="00D43C2C"/>
    <w:rsid w:val="00D43D96"/>
    <w:rsid w:val="00D43DF5"/>
    <w:rsid w:val="00D43E35"/>
    <w:rsid w:val="00D442A2"/>
    <w:rsid w:val="00D44582"/>
    <w:rsid w:val="00D445D9"/>
    <w:rsid w:val="00D44A64"/>
    <w:rsid w:val="00D44A7C"/>
    <w:rsid w:val="00D44CE9"/>
    <w:rsid w:val="00D44FD0"/>
    <w:rsid w:val="00D4515A"/>
    <w:rsid w:val="00D452FC"/>
    <w:rsid w:val="00D454C6"/>
    <w:rsid w:val="00D45A36"/>
    <w:rsid w:val="00D45AB3"/>
    <w:rsid w:val="00D45B5A"/>
    <w:rsid w:val="00D45B65"/>
    <w:rsid w:val="00D45EE2"/>
    <w:rsid w:val="00D461DF"/>
    <w:rsid w:val="00D46788"/>
    <w:rsid w:val="00D46810"/>
    <w:rsid w:val="00D46815"/>
    <w:rsid w:val="00D46981"/>
    <w:rsid w:val="00D46BD1"/>
    <w:rsid w:val="00D46C3B"/>
    <w:rsid w:val="00D46F54"/>
    <w:rsid w:val="00D46F82"/>
    <w:rsid w:val="00D47108"/>
    <w:rsid w:val="00D474AA"/>
    <w:rsid w:val="00D4774D"/>
    <w:rsid w:val="00D47BBD"/>
    <w:rsid w:val="00D47BF8"/>
    <w:rsid w:val="00D47FBE"/>
    <w:rsid w:val="00D50027"/>
    <w:rsid w:val="00D50250"/>
    <w:rsid w:val="00D509B7"/>
    <w:rsid w:val="00D50C1B"/>
    <w:rsid w:val="00D50DA0"/>
    <w:rsid w:val="00D518EA"/>
    <w:rsid w:val="00D51AC2"/>
    <w:rsid w:val="00D51C37"/>
    <w:rsid w:val="00D5213C"/>
    <w:rsid w:val="00D5215E"/>
    <w:rsid w:val="00D52751"/>
    <w:rsid w:val="00D527A9"/>
    <w:rsid w:val="00D52D9D"/>
    <w:rsid w:val="00D53010"/>
    <w:rsid w:val="00D53399"/>
    <w:rsid w:val="00D53571"/>
    <w:rsid w:val="00D53603"/>
    <w:rsid w:val="00D536FA"/>
    <w:rsid w:val="00D537B2"/>
    <w:rsid w:val="00D53BEE"/>
    <w:rsid w:val="00D53C71"/>
    <w:rsid w:val="00D53C8E"/>
    <w:rsid w:val="00D53F9F"/>
    <w:rsid w:val="00D54070"/>
    <w:rsid w:val="00D5429B"/>
    <w:rsid w:val="00D54319"/>
    <w:rsid w:val="00D543A3"/>
    <w:rsid w:val="00D5474E"/>
    <w:rsid w:val="00D5495C"/>
    <w:rsid w:val="00D5502F"/>
    <w:rsid w:val="00D5512F"/>
    <w:rsid w:val="00D5524F"/>
    <w:rsid w:val="00D552BA"/>
    <w:rsid w:val="00D553D9"/>
    <w:rsid w:val="00D555BB"/>
    <w:rsid w:val="00D555CB"/>
    <w:rsid w:val="00D5560D"/>
    <w:rsid w:val="00D556C4"/>
    <w:rsid w:val="00D557C5"/>
    <w:rsid w:val="00D557DA"/>
    <w:rsid w:val="00D55ACF"/>
    <w:rsid w:val="00D55EBE"/>
    <w:rsid w:val="00D56008"/>
    <w:rsid w:val="00D56101"/>
    <w:rsid w:val="00D5623B"/>
    <w:rsid w:val="00D56361"/>
    <w:rsid w:val="00D566B7"/>
    <w:rsid w:val="00D569EC"/>
    <w:rsid w:val="00D56B78"/>
    <w:rsid w:val="00D56BE3"/>
    <w:rsid w:val="00D56E49"/>
    <w:rsid w:val="00D57DBD"/>
    <w:rsid w:val="00D57FA7"/>
    <w:rsid w:val="00D6017B"/>
    <w:rsid w:val="00D60467"/>
    <w:rsid w:val="00D604AA"/>
    <w:rsid w:val="00D608FC"/>
    <w:rsid w:val="00D60C74"/>
    <w:rsid w:val="00D60D6C"/>
    <w:rsid w:val="00D6124F"/>
    <w:rsid w:val="00D612C6"/>
    <w:rsid w:val="00D6137F"/>
    <w:rsid w:val="00D61418"/>
    <w:rsid w:val="00D61873"/>
    <w:rsid w:val="00D61ECF"/>
    <w:rsid w:val="00D6247F"/>
    <w:rsid w:val="00D6268A"/>
    <w:rsid w:val="00D6282E"/>
    <w:rsid w:val="00D62A10"/>
    <w:rsid w:val="00D62D45"/>
    <w:rsid w:val="00D62E7A"/>
    <w:rsid w:val="00D630C1"/>
    <w:rsid w:val="00D636CE"/>
    <w:rsid w:val="00D63B92"/>
    <w:rsid w:val="00D63CC2"/>
    <w:rsid w:val="00D645F2"/>
    <w:rsid w:val="00D64A2C"/>
    <w:rsid w:val="00D65231"/>
    <w:rsid w:val="00D65260"/>
    <w:rsid w:val="00D654A9"/>
    <w:rsid w:val="00D65568"/>
    <w:rsid w:val="00D65B57"/>
    <w:rsid w:val="00D66876"/>
    <w:rsid w:val="00D6702C"/>
    <w:rsid w:val="00D67426"/>
    <w:rsid w:val="00D674E7"/>
    <w:rsid w:val="00D678D8"/>
    <w:rsid w:val="00D67A19"/>
    <w:rsid w:val="00D67B0F"/>
    <w:rsid w:val="00D67D3D"/>
    <w:rsid w:val="00D7022D"/>
    <w:rsid w:val="00D71033"/>
    <w:rsid w:val="00D7115A"/>
    <w:rsid w:val="00D7117C"/>
    <w:rsid w:val="00D713E9"/>
    <w:rsid w:val="00D714F0"/>
    <w:rsid w:val="00D715C9"/>
    <w:rsid w:val="00D719EF"/>
    <w:rsid w:val="00D71B73"/>
    <w:rsid w:val="00D71DE3"/>
    <w:rsid w:val="00D7204B"/>
    <w:rsid w:val="00D72C9A"/>
    <w:rsid w:val="00D72DE6"/>
    <w:rsid w:val="00D73287"/>
    <w:rsid w:val="00D735E5"/>
    <w:rsid w:val="00D7363A"/>
    <w:rsid w:val="00D73996"/>
    <w:rsid w:val="00D73CBB"/>
    <w:rsid w:val="00D73CDD"/>
    <w:rsid w:val="00D73ED7"/>
    <w:rsid w:val="00D7401F"/>
    <w:rsid w:val="00D74289"/>
    <w:rsid w:val="00D74467"/>
    <w:rsid w:val="00D74593"/>
    <w:rsid w:val="00D74DB3"/>
    <w:rsid w:val="00D75203"/>
    <w:rsid w:val="00D75213"/>
    <w:rsid w:val="00D75366"/>
    <w:rsid w:val="00D75643"/>
    <w:rsid w:val="00D759DF"/>
    <w:rsid w:val="00D760E9"/>
    <w:rsid w:val="00D7654E"/>
    <w:rsid w:val="00D76845"/>
    <w:rsid w:val="00D76ACF"/>
    <w:rsid w:val="00D76E81"/>
    <w:rsid w:val="00D76EFD"/>
    <w:rsid w:val="00D7728D"/>
    <w:rsid w:val="00D77496"/>
    <w:rsid w:val="00D779F8"/>
    <w:rsid w:val="00D77E39"/>
    <w:rsid w:val="00D77FB7"/>
    <w:rsid w:val="00D80A7A"/>
    <w:rsid w:val="00D80B10"/>
    <w:rsid w:val="00D80B71"/>
    <w:rsid w:val="00D80EA7"/>
    <w:rsid w:val="00D80F84"/>
    <w:rsid w:val="00D8102E"/>
    <w:rsid w:val="00D81046"/>
    <w:rsid w:val="00D812B2"/>
    <w:rsid w:val="00D8131E"/>
    <w:rsid w:val="00D8134F"/>
    <w:rsid w:val="00D813DE"/>
    <w:rsid w:val="00D81401"/>
    <w:rsid w:val="00D82841"/>
    <w:rsid w:val="00D829DC"/>
    <w:rsid w:val="00D83270"/>
    <w:rsid w:val="00D83275"/>
    <w:rsid w:val="00D83767"/>
    <w:rsid w:val="00D83AAF"/>
    <w:rsid w:val="00D845D1"/>
    <w:rsid w:val="00D848E3"/>
    <w:rsid w:val="00D8514A"/>
    <w:rsid w:val="00D85512"/>
    <w:rsid w:val="00D86300"/>
    <w:rsid w:val="00D86458"/>
    <w:rsid w:val="00D864FF"/>
    <w:rsid w:val="00D867FA"/>
    <w:rsid w:val="00D8697A"/>
    <w:rsid w:val="00D86C23"/>
    <w:rsid w:val="00D86C8F"/>
    <w:rsid w:val="00D86CCB"/>
    <w:rsid w:val="00D86CF3"/>
    <w:rsid w:val="00D8718D"/>
    <w:rsid w:val="00D87322"/>
    <w:rsid w:val="00D874C9"/>
    <w:rsid w:val="00D876DD"/>
    <w:rsid w:val="00D87A1C"/>
    <w:rsid w:val="00D87AC5"/>
    <w:rsid w:val="00D9050F"/>
    <w:rsid w:val="00D9071D"/>
    <w:rsid w:val="00D909B6"/>
    <w:rsid w:val="00D90A12"/>
    <w:rsid w:val="00D90C94"/>
    <w:rsid w:val="00D91395"/>
    <w:rsid w:val="00D913AF"/>
    <w:rsid w:val="00D91439"/>
    <w:rsid w:val="00D917B2"/>
    <w:rsid w:val="00D918EF"/>
    <w:rsid w:val="00D9210E"/>
    <w:rsid w:val="00D92306"/>
    <w:rsid w:val="00D92382"/>
    <w:rsid w:val="00D92632"/>
    <w:rsid w:val="00D9287E"/>
    <w:rsid w:val="00D92886"/>
    <w:rsid w:val="00D92BEF"/>
    <w:rsid w:val="00D93C82"/>
    <w:rsid w:val="00D93CA8"/>
    <w:rsid w:val="00D93FD8"/>
    <w:rsid w:val="00D94070"/>
    <w:rsid w:val="00D94205"/>
    <w:rsid w:val="00D94519"/>
    <w:rsid w:val="00D94C9B"/>
    <w:rsid w:val="00D94CA3"/>
    <w:rsid w:val="00D958CB"/>
    <w:rsid w:val="00D95AC5"/>
    <w:rsid w:val="00D95DE5"/>
    <w:rsid w:val="00D95FDA"/>
    <w:rsid w:val="00D96071"/>
    <w:rsid w:val="00D961F7"/>
    <w:rsid w:val="00D9640C"/>
    <w:rsid w:val="00D9667B"/>
    <w:rsid w:val="00D967EC"/>
    <w:rsid w:val="00D96B13"/>
    <w:rsid w:val="00D96DD2"/>
    <w:rsid w:val="00D978D1"/>
    <w:rsid w:val="00D9791A"/>
    <w:rsid w:val="00D97F4D"/>
    <w:rsid w:val="00DA058B"/>
    <w:rsid w:val="00DA05EF"/>
    <w:rsid w:val="00DA0BF1"/>
    <w:rsid w:val="00DA0CE9"/>
    <w:rsid w:val="00DA0F25"/>
    <w:rsid w:val="00DA10F1"/>
    <w:rsid w:val="00DA13C9"/>
    <w:rsid w:val="00DA17BD"/>
    <w:rsid w:val="00DA18BE"/>
    <w:rsid w:val="00DA18E8"/>
    <w:rsid w:val="00DA18FC"/>
    <w:rsid w:val="00DA1BBA"/>
    <w:rsid w:val="00DA1F48"/>
    <w:rsid w:val="00DA20A6"/>
    <w:rsid w:val="00DA20BD"/>
    <w:rsid w:val="00DA2264"/>
    <w:rsid w:val="00DA2FDC"/>
    <w:rsid w:val="00DA321B"/>
    <w:rsid w:val="00DA3893"/>
    <w:rsid w:val="00DA3D65"/>
    <w:rsid w:val="00DA4498"/>
    <w:rsid w:val="00DA457F"/>
    <w:rsid w:val="00DA4F57"/>
    <w:rsid w:val="00DA50BF"/>
    <w:rsid w:val="00DA5383"/>
    <w:rsid w:val="00DA55E4"/>
    <w:rsid w:val="00DA5696"/>
    <w:rsid w:val="00DA5E5C"/>
    <w:rsid w:val="00DA5F16"/>
    <w:rsid w:val="00DA6038"/>
    <w:rsid w:val="00DA64C8"/>
    <w:rsid w:val="00DA6B3F"/>
    <w:rsid w:val="00DA6E14"/>
    <w:rsid w:val="00DA6E9C"/>
    <w:rsid w:val="00DA6F1D"/>
    <w:rsid w:val="00DA723B"/>
    <w:rsid w:val="00DA74B3"/>
    <w:rsid w:val="00DA74CB"/>
    <w:rsid w:val="00DA7971"/>
    <w:rsid w:val="00DA7C59"/>
    <w:rsid w:val="00DA7F5F"/>
    <w:rsid w:val="00DB00D5"/>
    <w:rsid w:val="00DB19D6"/>
    <w:rsid w:val="00DB1EF6"/>
    <w:rsid w:val="00DB1EFA"/>
    <w:rsid w:val="00DB2330"/>
    <w:rsid w:val="00DB28FF"/>
    <w:rsid w:val="00DB2F5B"/>
    <w:rsid w:val="00DB3610"/>
    <w:rsid w:val="00DB36FE"/>
    <w:rsid w:val="00DB3724"/>
    <w:rsid w:val="00DB3924"/>
    <w:rsid w:val="00DB439B"/>
    <w:rsid w:val="00DB469D"/>
    <w:rsid w:val="00DB47C9"/>
    <w:rsid w:val="00DB488B"/>
    <w:rsid w:val="00DB50B1"/>
    <w:rsid w:val="00DB52B8"/>
    <w:rsid w:val="00DB5517"/>
    <w:rsid w:val="00DB595F"/>
    <w:rsid w:val="00DB5EBF"/>
    <w:rsid w:val="00DB5FD9"/>
    <w:rsid w:val="00DB6168"/>
    <w:rsid w:val="00DB6334"/>
    <w:rsid w:val="00DB6353"/>
    <w:rsid w:val="00DB642E"/>
    <w:rsid w:val="00DB66BE"/>
    <w:rsid w:val="00DB6ADB"/>
    <w:rsid w:val="00DB6B43"/>
    <w:rsid w:val="00DB6BBC"/>
    <w:rsid w:val="00DB6E9F"/>
    <w:rsid w:val="00DB728D"/>
    <w:rsid w:val="00DB76ED"/>
    <w:rsid w:val="00DB7F86"/>
    <w:rsid w:val="00DB7F87"/>
    <w:rsid w:val="00DC0464"/>
    <w:rsid w:val="00DC0915"/>
    <w:rsid w:val="00DC1446"/>
    <w:rsid w:val="00DC14D9"/>
    <w:rsid w:val="00DC1DFE"/>
    <w:rsid w:val="00DC1ED7"/>
    <w:rsid w:val="00DC1F1F"/>
    <w:rsid w:val="00DC1F58"/>
    <w:rsid w:val="00DC2078"/>
    <w:rsid w:val="00DC2365"/>
    <w:rsid w:val="00DC23DD"/>
    <w:rsid w:val="00DC3256"/>
    <w:rsid w:val="00DC3337"/>
    <w:rsid w:val="00DC382D"/>
    <w:rsid w:val="00DC3E7C"/>
    <w:rsid w:val="00DC414D"/>
    <w:rsid w:val="00DC4325"/>
    <w:rsid w:val="00DC4656"/>
    <w:rsid w:val="00DC4FCA"/>
    <w:rsid w:val="00DC4FDE"/>
    <w:rsid w:val="00DC5666"/>
    <w:rsid w:val="00DC56F7"/>
    <w:rsid w:val="00DC5DEA"/>
    <w:rsid w:val="00DC603C"/>
    <w:rsid w:val="00DC71F1"/>
    <w:rsid w:val="00DC74B2"/>
    <w:rsid w:val="00DC75CF"/>
    <w:rsid w:val="00DC7795"/>
    <w:rsid w:val="00DC7960"/>
    <w:rsid w:val="00DC7961"/>
    <w:rsid w:val="00DD01D4"/>
    <w:rsid w:val="00DD0543"/>
    <w:rsid w:val="00DD0A7B"/>
    <w:rsid w:val="00DD0DA1"/>
    <w:rsid w:val="00DD0FF9"/>
    <w:rsid w:val="00DD10F0"/>
    <w:rsid w:val="00DD1495"/>
    <w:rsid w:val="00DD1892"/>
    <w:rsid w:val="00DD1AEE"/>
    <w:rsid w:val="00DD1CA0"/>
    <w:rsid w:val="00DD1D68"/>
    <w:rsid w:val="00DD1E78"/>
    <w:rsid w:val="00DD22C3"/>
    <w:rsid w:val="00DD2354"/>
    <w:rsid w:val="00DD23E4"/>
    <w:rsid w:val="00DD262B"/>
    <w:rsid w:val="00DD2822"/>
    <w:rsid w:val="00DD2D4C"/>
    <w:rsid w:val="00DD30C3"/>
    <w:rsid w:val="00DD30CC"/>
    <w:rsid w:val="00DD3159"/>
    <w:rsid w:val="00DD3336"/>
    <w:rsid w:val="00DD346A"/>
    <w:rsid w:val="00DD370E"/>
    <w:rsid w:val="00DD3FFE"/>
    <w:rsid w:val="00DD4354"/>
    <w:rsid w:val="00DD4474"/>
    <w:rsid w:val="00DD459F"/>
    <w:rsid w:val="00DD4AC7"/>
    <w:rsid w:val="00DD4C90"/>
    <w:rsid w:val="00DD4F08"/>
    <w:rsid w:val="00DD54AD"/>
    <w:rsid w:val="00DD594D"/>
    <w:rsid w:val="00DD6AB4"/>
    <w:rsid w:val="00DD6D26"/>
    <w:rsid w:val="00DD7092"/>
    <w:rsid w:val="00DD70A7"/>
    <w:rsid w:val="00DD7B6B"/>
    <w:rsid w:val="00DE0337"/>
    <w:rsid w:val="00DE04F0"/>
    <w:rsid w:val="00DE05D2"/>
    <w:rsid w:val="00DE0915"/>
    <w:rsid w:val="00DE0ACA"/>
    <w:rsid w:val="00DE0B5D"/>
    <w:rsid w:val="00DE0DA8"/>
    <w:rsid w:val="00DE106A"/>
    <w:rsid w:val="00DE1369"/>
    <w:rsid w:val="00DE1485"/>
    <w:rsid w:val="00DE16A4"/>
    <w:rsid w:val="00DE180C"/>
    <w:rsid w:val="00DE19FB"/>
    <w:rsid w:val="00DE1D06"/>
    <w:rsid w:val="00DE20BB"/>
    <w:rsid w:val="00DE2232"/>
    <w:rsid w:val="00DE2425"/>
    <w:rsid w:val="00DE258A"/>
    <w:rsid w:val="00DE25FA"/>
    <w:rsid w:val="00DE27A9"/>
    <w:rsid w:val="00DE3039"/>
    <w:rsid w:val="00DE305A"/>
    <w:rsid w:val="00DE3490"/>
    <w:rsid w:val="00DE34EF"/>
    <w:rsid w:val="00DE35AA"/>
    <w:rsid w:val="00DE3A2A"/>
    <w:rsid w:val="00DE3BD2"/>
    <w:rsid w:val="00DE3F10"/>
    <w:rsid w:val="00DE401B"/>
    <w:rsid w:val="00DE4092"/>
    <w:rsid w:val="00DE44CF"/>
    <w:rsid w:val="00DE4635"/>
    <w:rsid w:val="00DE484A"/>
    <w:rsid w:val="00DE4E44"/>
    <w:rsid w:val="00DE4F0A"/>
    <w:rsid w:val="00DE4F90"/>
    <w:rsid w:val="00DE4F96"/>
    <w:rsid w:val="00DE513D"/>
    <w:rsid w:val="00DE5793"/>
    <w:rsid w:val="00DE58A0"/>
    <w:rsid w:val="00DE5A3C"/>
    <w:rsid w:val="00DE5AED"/>
    <w:rsid w:val="00DE5DF5"/>
    <w:rsid w:val="00DE61B6"/>
    <w:rsid w:val="00DE6263"/>
    <w:rsid w:val="00DE6892"/>
    <w:rsid w:val="00DE70DF"/>
    <w:rsid w:val="00DE7558"/>
    <w:rsid w:val="00DE771D"/>
    <w:rsid w:val="00DE7996"/>
    <w:rsid w:val="00DE7AA2"/>
    <w:rsid w:val="00DE7BF3"/>
    <w:rsid w:val="00DE7FC1"/>
    <w:rsid w:val="00DF02CF"/>
    <w:rsid w:val="00DF0301"/>
    <w:rsid w:val="00DF036B"/>
    <w:rsid w:val="00DF0B69"/>
    <w:rsid w:val="00DF0C3B"/>
    <w:rsid w:val="00DF0CC7"/>
    <w:rsid w:val="00DF0E60"/>
    <w:rsid w:val="00DF144D"/>
    <w:rsid w:val="00DF14BE"/>
    <w:rsid w:val="00DF152D"/>
    <w:rsid w:val="00DF182B"/>
    <w:rsid w:val="00DF1A54"/>
    <w:rsid w:val="00DF1DE5"/>
    <w:rsid w:val="00DF1EFF"/>
    <w:rsid w:val="00DF261A"/>
    <w:rsid w:val="00DF2BD6"/>
    <w:rsid w:val="00DF3807"/>
    <w:rsid w:val="00DF3D97"/>
    <w:rsid w:val="00DF41BA"/>
    <w:rsid w:val="00DF4BC0"/>
    <w:rsid w:val="00DF5080"/>
    <w:rsid w:val="00DF5333"/>
    <w:rsid w:val="00DF551B"/>
    <w:rsid w:val="00DF5A04"/>
    <w:rsid w:val="00DF620F"/>
    <w:rsid w:val="00DF6610"/>
    <w:rsid w:val="00DF6765"/>
    <w:rsid w:val="00DF69BC"/>
    <w:rsid w:val="00DF69DE"/>
    <w:rsid w:val="00DF71B5"/>
    <w:rsid w:val="00DF764F"/>
    <w:rsid w:val="00E00164"/>
    <w:rsid w:val="00E002A1"/>
    <w:rsid w:val="00E003D8"/>
    <w:rsid w:val="00E0075A"/>
    <w:rsid w:val="00E0077C"/>
    <w:rsid w:val="00E00FE0"/>
    <w:rsid w:val="00E013E7"/>
    <w:rsid w:val="00E0152F"/>
    <w:rsid w:val="00E0171E"/>
    <w:rsid w:val="00E018C6"/>
    <w:rsid w:val="00E01A19"/>
    <w:rsid w:val="00E01A85"/>
    <w:rsid w:val="00E01B79"/>
    <w:rsid w:val="00E01DCC"/>
    <w:rsid w:val="00E023C0"/>
    <w:rsid w:val="00E02B28"/>
    <w:rsid w:val="00E02B54"/>
    <w:rsid w:val="00E02E4A"/>
    <w:rsid w:val="00E02EC7"/>
    <w:rsid w:val="00E02FF4"/>
    <w:rsid w:val="00E034A7"/>
    <w:rsid w:val="00E03842"/>
    <w:rsid w:val="00E038DB"/>
    <w:rsid w:val="00E038FA"/>
    <w:rsid w:val="00E03A1A"/>
    <w:rsid w:val="00E03E54"/>
    <w:rsid w:val="00E03F70"/>
    <w:rsid w:val="00E04135"/>
    <w:rsid w:val="00E0441A"/>
    <w:rsid w:val="00E0492C"/>
    <w:rsid w:val="00E04EBE"/>
    <w:rsid w:val="00E04FCD"/>
    <w:rsid w:val="00E0571E"/>
    <w:rsid w:val="00E0584D"/>
    <w:rsid w:val="00E05A44"/>
    <w:rsid w:val="00E05A4A"/>
    <w:rsid w:val="00E05A6E"/>
    <w:rsid w:val="00E05EFF"/>
    <w:rsid w:val="00E0621D"/>
    <w:rsid w:val="00E064CF"/>
    <w:rsid w:val="00E06532"/>
    <w:rsid w:val="00E065F5"/>
    <w:rsid w:val="00E06A72"/>
    <w:rsid w:val="00E06B02"/>
    <w:rsid w:val="00E06C45"/>
    <w:rsid w:val="00E06CEF"/>
    <w:rsid w:val="00E06D22"/>
    <w:rsid w:val="00E06D90"/>
    <w:rsid w:val="00E06D9D"/>
    <w:rsid w:val="00E06E27"/>
    <w:rsid w:val="00E07531"/>
    <w:rsid w:val="00E0768B"/>
    <w:rsid w:val="00E0775C"/>
    <w:rsid w:val="00E07C7B"/>
    <w:rsid w:val="00E07D18"/>
    <w:rsid w:val="00E1112C"/>
    <w:rsid w:val="00E11516"/>
    <w:rsid w:val="00E11556"/>
    <w:rsid w:val="00E11D0F"/>
    <w:rsid w:val="00E123B6"/>
    <w:rsid w:val="00E1296E"/>
    <w:rsid w:val="00E12A45"/>
    <w:rsid w:val="00E12CDB"/>
    <w:rsid w:val="00E12DC9"/>
    <w:rsid w:val="00E12E67"/>
    <w:rsid w:val="00E13522"/>
    <w:rsid w:val="00E135BA"/>
    <w:rsid w:val="00E13B7F"/>
    <w:rsid w:val="00E14087"/>
    <w:rsid w:val="00E14163"/>
    <w:rsid w:val="00E142A8"/>
    <w:rsid w:val="00E14322"/>
    <w:rsid w:val="00E1483F"/>
    <w:rsid w:val="00E14B24"/>
    <w:rsid w:val="00E14D79"/>
    <w:rsid w:val="00E150C2"/>
    <w:rsid w:val="00E150C5"/>
    <w:rsid w:val="00E15338"/>
    <w:rsid w:val="00E15538"/>
    <w:rsid w:val="00E1569E"/>
    <w:rsid w:val="00E157C2"/>
    <w:rsid w:val="00E15ED0"/>
    <w:rsid w:val="00E1609B"/>
    <w:rsid w:val="00E16230"/>
    <w:rsid w:val="00E16428"/>
    <w:rsid w:val="00E16753"/>
    <w:rsid w:val="00E16918"/>
    <w:rsid w:val="00E16920"/>
    <w:rsid w:val="00E16B44"/>
    <w:rsid w:val="00E16C91"/>
    <w:rsid w:val="00E171D0"/>
    <w:rsid w:val="00E17294"/>
    <w:rsid w:val="00E17362"/>
    <w:rsid w:val="00E1754A"/>
    <w:rsid w:val="00E17567"/>
    <w:rsid w:val="00E178C8"/>
    <w:rsid w:val="00E17AC3"/>
    <w:rsid w:val="00E17E0D"/>
    <w:rsid w:val="00E17F46"/>
    <w:rsid w:val="00E20314"/>
    <w:rsid w:val="00E20379"/>
    <w:rsid w:val="00E206CB"/>
    <w:rsid w:val="00E209A6"/>
    <w:rsid w:val="00E20A72"/>
    <w:rsid w:val="00E21544"/>
    <w:rsid w:val="00E217E8"/>
    <w:rsid w:val="00E218CB"/>
    <w:rsid w:val="00E21A56"/>
    <w:rsid w:val="00E22202"/>
    <w:rsid w:val="00E2227D"/>
    <w:rsid w:val="00E22506"/>
    <w:rsid w:val="00E2263F"/>
    <w:rsid w:val="00E2290E"/>
    <w:rsid w:val="00E23A86"/>
    <w:rsid w:val="00E24133"/>
    <w:rsid w:val="00E24159"/>
    <w:rsid w:val="00E2446D"/>
    <w:rsid w:val="00E24470"/>
    <w:rsid w:val="00E249BC"/>
    <w:rsid w:val="00E24B01"/>
    <w:rsid w:val="00E254FF"/>
    <w:rsid w:val="00E257D6"/>
    <w:rsid w:val="00E2678C"/>
    <w:rsid w:val="00E269FE"/>
    <w:rsid w:val="00E26A2C"/>
    <w:rsid w:val="00E27CCF"/>
    <w:rsid w:val="00E27E65"/>
    <w:rsid w:val="00E30433"/>
    <w:rsid w:val="00E30938"/>
    <w:rsid w:val="00E30C20"/>
    <w:rsid w:val="00E3116F"/>
    <w:rsid w:val="00E311DE"/>
    <w:rsid w:val="00E31A95"/>
    <w:rsid w:val="00E31D55"/>
    <w:rsid w:val="00E31F2A"/>
    <w:rsid w:val="00E32050"/>
    <w:rsid w:val="00E32382"/>
    <w:rsid w:val="00E32750"/>
    <w:rsid w:val="00E3283B"/>
    <w:rsid w:val="00E32A3D"/>
    <w:rsid w:val="00E32C1C"/>
    <w:rsid w:val="00E32E9E"/>
    <w:rsid w:val="00E32FF5"/>
    <w:rsid w:val="00E33358"/>
    <w:rsid w:val="00E33584"/>
    <w:rsid w:val="00E33812"/>
    <w:rsid w:val="00E3383A"/>
    <w:rsid w:val="00E34346"/>
    <w:rsid w:val="00E343D4"/>
    <w:rsid w:val="00E3453C"/>
    <w:rsid w:val="00E34866"/>
    <w:rsid w:val="00E34BB1"/>
    <w:rsid w:val="00E34D6A"/>
    <w:rsid w:val="00E34DF9"/>
    <w:rsid w:val="00E354B5"/>
    <w:rsid w:val="00E354C7"/>
    <w:rsid w:val="00E35B91"/>
    <w:rsid w:val="00E35C46"/>
    <w:rsid w:val="00E35C5E"/>
    <w:rsid w:val="00E3624B"/>
    <w:rsid w:val="00E36635"/>
    <w:rsid w:val="00E37096"/>
    <w:rsid w:val="00E37338"/>
    <w:rsid w:val="00E37A4E"/>
    <w:rsid w:val="00E37AB1"/>
    <w:rsid w:val="00E37E83"/>
    <w:rsid w:val="00E40200"/>
    <w:rsid w:val="00E4073E"/>
    <w:rsid w:val="00E408EB"/>
    <w:rsid w:val="00E4090A"/>
    <w:rsid w:val="00E40919"/>
    <w:rsid w:val="00E40A42"/>
    <w:rsid w:val="00E40ED3"/>
    <w:rsid w:val="00E40F45"/>
    <w:rsid w:val="00E415C4"/>
    <w:rsid w:val="00E417C7"/>
    <w:rsid w:val="00E418CC"/>
    <w:rsid w:val="00E42460"/>
    <w:rsid w:val="00E4270B"/>
    <w:rsid w:val="00E42949"/>
    <w:rsid w:val="00E42B39"/>
    <w:rsid w:val="00E42C13"/>
    <w:rsid w:val="00E42E8F"/>
    <w:rsid w:val="00E42F47"/>
    <w:rsid w:val="00E4336E"/>
    <w:rsid w:val="00E43508"/>
    <w:rsid w:val="00E43686"/>
    <w:rsid w:val="00E43726"/>
    <w:rsid w:val="00E43A8C"/>
    <w:rsid w:val="00E43AAC"/>
    <w:rsid w:val="00E43AF3"/>
    <w:rsid w:val="00E43D72"/>
    <w:rsid w:val="00E43EF4"/>
    <w:rsid w:val="00E44B97"/>
    <w:rsid w:val="00E451B4"/>
    <w:rsid w:val="00E45938"/>
    <w:rsid w:val="00E465E8"/>
    <w:rsid w:val="00E4692A"/>
    <w:rsid w:val="00E46E65"/>
    <w:rsid w:val="00E46FD6"/>
    <w:rsid w:val="00E47117"/>
    <w:rsid w:val="00E47D2D"/>
    <w:rsid w:val="00E50216"/>
    <w:rsid w:val="00E50231"/>
    <w:rsid w:val="00E5097E"/>
    <w:rsid w:val="00E50AEF"/>
    <w:rsid w:val="00E50C59"/>
    <w:rsid w:val="00E50EEC"/>
    <w:rsid w:val="00E51170"/>
    <w:rsid w:val="00E512A1"/>
    <w:rsid w:val="00E517B3"/>
    <w:rsid w:val="00E52247"/>
    <w:rsid w:val="00E52483"/>
    <w:rsid w:val="00E52C70"/>
    <w:rsid w:val="00E52E01"/>
    <w:rsid w:val="00E536CE"/>
    <w:rsid w:val="00E53E59"/>
    <w:rsid w:val="00E54C4D"/>
    <w:rsid w:val="00E54F98"/>
    <w:rsid w:val="00E54FC1"/>
    <w:rsid w:val="00E554EB"/>
    <w:rsid w:val="00E5593B"/>
    <w:rsid w:val="00E55B27"/>
    <w:rsid w:val="00E55D6F"/>
    <w:rsid w:val="00E55F46"/>
    <w:rsid w:val="00E55F50"/>
    <w:rsid w:val="00E55F6E"/>
    <w:rsid w:val="00E56054"/>
    <w:rsid w:val="00E560AE"/>
    <w:rsid w:val="00E5622E"/>
    <w:rsid w:val="00E562B4"/>
    <w:rsid w:val="00E56701"/>
    <w:rsid w:val="00E57019"/>
    <w:rsid w:val="00E577D0"/>
    <w:rsid w:val="00E5798D"/>
    <w:rsid w:val="00E57C5F"/>
    <w:rsid w:val="00E602A1"/>
    <w:rsid w:val="00E607FA"/>
    <w:rsid w:val="00E60B38"/>
    <w:rsid w:val="00E60C86"/>
    <w:rsid w:val="00E60F13"/>
    <w:rsid w:val="00E61322"/>
    <w:rsid w:val="00E6188F"/>
    <w:rsid w:val="00E61938"/>
    <w:rsid w:val="00E61C50"/>
    <w:rsid w:val="00E61E29"/>
    <w:rsid w:val="00E620E1"/>
    <w:rsid w:val="00E62C5D"/>
    <w:rsid w:val="00E62C6B"/>
    <w:rsid w:val="00E63128"/>
    <w:rsid w:val="00E63240"/>
    <w:rsid w:val="00E64914"/>
    <w:rsid w:val="00E64CF3"/>
    <w:rsid w:val="00E65736"/>
    <w:rsid w:val="00E65880"/>
    <w:rsid w:val="00E65995"/>
    <w:rsid w:val="00E6599D"/>
    <w:rsid w:val="00E65A6D"/>
    <w:rsid w:val="00E65CF2"/>
    <w:rsid w:val="00E65D0E"/>
    <w:rsid w:val="00E66338"/>
    <w:rsid w:val="00E66482"/>
    <w:rsid w:val="00E6676D"/>
    <w:rsid w:val="00E66966"/>
    <w:rsid w:val="00E66E96"/>
    <w:rsid w:val="00E6716B"/>
    <w:rsid w:val="00E67300"/>
    <w:rsid w:val="00E6737D"/>
    <w:rsid w:val="00E676FA"/>
    <w:rsid w:val="00E67856"/>
    <w:rsid w:val="00E679FB"/>
    <w:rsid w:val="00E67A5F"/>
    <w:rsid w:val="00E67F1D"/>
    <w:rsid w:val="00E700DE"/>
    <w:rsid w:val="00E70196"/>
    <w:rsid w:val="00E70278"/>
    <w:rsid w:val="00E7072D"/>
    <w:rsid w:val="00E70BA8"/>
    <w:rsid w:val="00E7166E"/>
    <w:rsid w:val="00E72080"/>
    <w:rsid w:val="00E72244"/>
    <w:rsid w:val="00E72CE8"/>
    <w:rsid w:val="00E72E0C"/>
    <w:rsid w:val="00E73271"/>
    <w:rsid w:val="00E744A0"/>
    <w:rsid w:val="00E74704"/>
    <w:rsid w:val="00E74834"/>
    <w:rsid w:val="00E74C90"/>
    <w:rsid w:val="00E750B3"/>
    <w:rsid w:val="00E75340"/>
    <w:rsid w:val="00E753B1"/>
    <w:rsid w:val="00E75465"/>
    <w:rsid w:val="00E75ABE"/>
    <w:rsid w:val="00E75B33"/>
    <w:rsid w:val="00E75F62"/>
    <w:rsid w:val="00E762CC"/>
    <w:rsid w:val="00E76AA5"/>
    <w:rsid w:val="00E76D3D"/>
    <w:rsid w:val="00E76F9B"/>
    <w:rsid w:val="00E770B2"/>
    <w:rsid w:val="00E77101"/>
    <w:rsid w:val="00E77309"/>
    <w:rsid w:val="00E775AC"/>
    <w:rsid w:val="00E779AC"/>
    <w:rsid w:val="00E77B57"/>
    <w:rsid w:val="00E80177"/>
    <w:rsid w:val="00E80317"/>
    <w:rsid w:val="00E805B9"/>
    <w:rsid w:val="00E808AA"/>
    <w:rsid w:val="00E80A07"/>
    <w:rsid w:val="00E80B4D"/>
    <w:rsid w:val="00E80B5A"/>
    <w:rsid w:val="00E80C85"/>
    <w:rsid w:val="00E80F61"/>
    <w:rsid w:val="00E81C04"/>
    <w:rsid w:val="00E81FB0"/>
    <w:rsid w:val="00E82047"/>
    <w:rsid w:val="00E8224B"/>
    <w:rsid w:val="00E8237C"/>
    <w:rsid w:val="00E82B8B"/>
    <w:rsid w:val="00E83066"/>
    <w:rsid w:val="00E8341F"/>
    <w:rsid w:val="00E83472"/>
    <w:rsid w:val="00E836AE"/>
    <w:rsid w:val="00E838CC"/>
    <w:rsid w:val="00E83940"/>
    <w:rsid w:val="00E83F93"/>
    <w:rsid w:val="00E840FC"/>
    <w:rsid w:val="00E842F6"/>
    <w:rsid w:val="00E847EE"/>
    <w:rsid w:val="00E8487A"/>
    <w:rsid w:val="00E84C13"/>
    <w:rsid w:val="00E84DA7"/>
    <w:rsid w:val="00E85085"/>
    <w:rsid w:val="00E85100"/>
    <w:rsid w:val="00E854F3"/>
    <w:rsid w:val="00E85A2B"/>
    <w:rsid w:val="00E85C8D"/>
    <w:rsid w:val="00E85CEE"/>
    <w:rsid w:val="00E85E47"/>
    <w:rsid w:val="00E86058"/>
    <w:rsid w:val="00E86107"/>
    <w:rsid w:val="00E8620C"/>
    <w:rsid w:val="00E86618"/>
    <w:rsid w:val="00E86A10"/>
    <w:rsid w:val="00E86A5D"/>
    <w:rsid w:val="00E86C3F"/>
    <w:rsid w:val="00E86E90"/>
    <w:rsid w:val="00E87229"/>
    <w:rsid w:val="00E872D1"/>
    <w:rsid w:val="00E900DF"/>
    <w:rsid w:val="00E9044B"/>
    <w:rsid w:val="00E907D0"/>
    <w:rsid w:val="00E90A24"/>
    <w:rsid w:val="00E90B52"/>
    <w:rsid w:val="00E91109"/>
    <w:rsid w:val="00E913A0"/>
    <w:rsid w:val="00E914B0"/>
    <w:rsid w:val="00E91732"/>
    <w:rsid w:val="00E91C8E"/>
    <w:rsid w:val="00E91CDD"/>
    <w:rsid w:val="00E91E1B"/>
    <w:rsid w:val="00E9283D"/>
    <w:rsid w:val="00E92A22"/>
    <w:rsid w:val="00E93429"/>
    <w:rsid w:val="00E93477"/>
    <w:rsid w:val="00E93614"/>
    <w:rsid w:val="00E937C8"/>
    <w:rsid w:val="00E93D7B"/>
    <w:rsid w:val="00E93EA2"/>
    <w:rsid w:val="00E93FD7"/>
    <w:rsid w:val="00E940F2"/>
    <w:rsid w:val="00E9484A"/>
    <w:rsid w:val="00E952A4"/>
    <w:rsid w:val="00E952D0"/>
    <w:rsid w:val="00E9589F"/>
    <w:rsid w:val="00E95953"/>
    <w:rsid w:val="00E95F74"/>
    <w:rsid w:val="00E965A8"/>
    <w:rsid w:val="00E969A4"/>
    <w:rsid w:val="00E96BDB"/>
    <w:rsid w:val="00E97666"/>
    <w:rsid w:val="00EA071A"/>
    <w:rsid w:val="00EA0BC8"/>
    <w:rsid w:val="00EA104D"/>
    <w:rsid w:val="00EA23D2"/>
    <w:rsid w:val="00EA246A"/>
    <w:rsid w:val="00EA2DA0"/>
    <w:rsid w:val="00EA2E88"/>
    <w:rsid w:val="00EA31E9"/>
    <w:rsid w:val="00EA33C6"/>
    <w:rsid w:val="00EA3AFA"/>
    <w:rsid w:val="00EA4286"/>
    <w:rsid w:val="00EA43EF"/>
    <w:rsid w:val="00EA43F6"/>
    <w:rsid w:val="00EA4676"/>
    <w:rsid w:val="00EA4699"/>
    <w:rsid w:val="00EA4CF7"/>
    <w:rsid w:val="00EA4E17"/>
    <w:rsid w:val="00EA50E3"/>
    <w:rsid w:val="00EA50F2"/>
    <w:rsid w:val="00EA52FB"/>
    <w:rsid w:val="00EA54C9"/>
    <w:rsid w:val="00EA54FD"/>
    <w:rsid w:val="00EA58A9"/>
    <w:rsid w:val="00EA5BB0"/>
    <w:rsid w:val="00EA5BD9"/>
    <w:rsid w:val="00EA5CA7"/>
    <w:rsid w:val="00EA5CFA"/>
    <w:rsid w:val="00EA5F6F"/>
    <w:rsid w:val="00EA614B"/>
    <w:rsid w:val="00EA641C"/>
    <w:rsid w:val="00EA6E0F"/>
    <w:rsid w:val="00EA75C0"/>
    <w:rsid w:val="00EA7812"/>
    <w:rsid w:val="00EA7928"/>
    <w:rsid w:val="00EA7ABB"/>
    <w:rsid w:val="00EA7B8B"/>
    <w:rsid w:val="00EA7D76"/>
    <w:rsid w:val="00EB031B"/>
    <w:rsid w:val="00EB04A2"/>
    <w:rsid w:val="00EB0A48"/>
    <w:rsid w:val="00EB0A4C"/>
    <w:rsid w:val="00EB0B7B"/>
    <w:rsid w:val="00EB0C95"/>
    <w:rsid w:val="00EB0D06"/>
    <w:rsid w:val="00EB1098"/>
    <w:rsid w:val="00EB13E1"/>
    <w:rsid w:val="00EB143E"/>
    <w:rsid w:val="00EB1C8D"/>
    <w:rsid w:val="00EB1E25"/>
    <w:rsid w:val="00EB1E47"/>
    <w:rsid w:val="00EB2366"/>
    <w:rsid w:val="00EB2370"/>
    <w:rsid w:val="00EB25E9"/>
    <w:rsid w:val="00EB2784"/>
    <w:rsid w:val="00EB2796"/>
    <w:rsid w:val="00EB2AFF"/>
    <w:rsid w:val="00EB2CC9"/>
    <w:rsid w:val="00EB2E4C"/>
    <w:rsid w:val="00EB2FE5"/>
    <w:rsid w:val="00EB3255"/>
    <w:rsid w:val="00EB346F"/>
    <w:rsid w:val="00EB36F8"/>
    <w:rsid w:val="00EB3807"/>
    <w:rsid w:val="00EB3925"/>
    <w:rsid w:val="00EB3C80"/>
    <w:rsid w:val="00EB416F"/>
    <w:rsid w:val="00EB455A"/>
    <w:rsid w:val="00EB4643"/>
    <w:rsid w:val="00EB4869"/>
    <w:rsid w:val="00EB4FE7"/>
    <w:rsid w:val="00EB53BC"/>
    <w:rsid w:val="00EB5523"/>
    <w:rsid w:val="00EB5ABF"/>
    <w:rsid w:val="00EB6114"/>
    <w:rsid w:val="00EB611B"/>
    <w:rsid w:val="00EB63E0"/>
    <w:rsid w:val="00EB6559"/>
    <w:rsid w:val="00EB6870"/>
    <w:rsid w:val="00EB68CC"/>
    <w:rsid w:val="00EB69F2"/>
    <w:rsid w:val="00EB6A13"/>
    <w:rsid w:val="00EB6C6A"/>
    <w:rsid w:val="00EB6DFD"/>
    <w:rsid w:val="00EB7111"/>
    <w:rsid w:val="00EB71D2"/>
    <w:rsid w:val="00EB74A5"/>
    <w:rsid w:val="00EB74C2"/>
    <w:rsid w:val="00EB753C"/>
    <w:rsid w:val="00EB76A4"/>
    <w:rsid w:val="00EB7B2F"/>
    <w:rsid w:val="00EB7C61"/>
    <w:rsid w:val="00EC0189"/>
    <w:rsid w:val="00EC05C8"/>
    <w:rsid w:val="00EC07A6"/>
    <w:rsid w:val="00EC0CCC"/>
    <w:rsid w:val="00EC0D2E"/>
    <w:rsid w:val="00EC0FC9"/>
    <w:rsid w:val="00EC18BC"/>
    <w:rsid w:val="00EC21CD"/>
    <w:rsid w:val="00EC237B"/>
    <w:rsid w:val="00EC2380"/>
    <w:rsid w:val="00EC264B"/>
    <w:rsid w:val="00EC2847"/>
    <w:rsid w:val="00EC2E17"/>
    <w:rsid w:val="00EC3550"/>
    <w:rsid w:val="00EC451E"/>
    <w:rsid w:val="00EC46F9"/>
    <w:rsid w:val="00EC48E9"/>
    <w:rsid w:val="00EC4EE4"/>
    <w:rsid w:val="00EC5064"/>
    <w:rsid w:val="00EC51BC"/>
    <w:rsid w:val="00EC541F"/>
    <w:rsid w:val="00EC54FB"/>
    <w:rsid w:val="00EC5757"/>
    <w:rsid w:val="00EC5835"/>
    <w:rsid w:val="00EC5A05"/>
    <w:rsid w:val="00EC5A93"/>
    <w:rsid w:val="00EC5ECF"/>
    <w:rsid w:val="00EC6039"/>
    <w:rsid w:val="00EC6EBB"/>
    <w:rsid w:val="00EC6EE9"/>
    <w:rsid w:val="00EC6FA7"/>
    <w:rsid w:val="00EC733C"/>
    <w:rsid w:val="00EC7AE2"/>
    <w:rsid w:val="00EC7EDC"/>
    <w:rsid w:val="00ED0415"/>
    <w:rsid w:val="00ED06CB"/>
    <w:rsid w:val="00ED08FA"/>
    <w:rsid w:val="00ED0E3F"/>
    <w:rsid w:val="00ED1140"/>
    <w:rsid w:val="00ED120B"/>
    <w:rsid w:val="00ED188E"/>
    <w:rsid w:val="00ED1F82"/>
    <w:rsid w:val="00ED27AD"/>
    <w:rsid w:val="00ED27E5"/>
    <w:rsid w:val="00ED2836"/>
    <w:rsid w:val="00ED2855"/>
    <w:rsid w:val="00ED2E0A"/>
    <w:rsid w:val="00ED3242"/>
    <w:rsid w:val="00ED395D"/>
    <w:rsid w:val="00ED3C6A"/>
    <w:rsid w:val="00ED3F72"/>
    <w:rsid w:val="00ED41AD"/>
    <w:rsid w:val="00ED4BFA"/>
    <w:rsid w:val="00ED4CA1"/>
    <w:rsid w:val="00ED587E"/>
    <w:rsid w:val="00ED58F1"/>
    <w:rsid w:val="00ED5FCB"/>
    <w:rsid w:val="00ED60DD"/>
    <w:rsid w:val="00ED62C9"/>
    <w:rsid w:val="00ED63CB"/>
    <w:rsid w:val="00ED6532"/>
    <w:rsid w:val="00ED65DA"/>
    <w:rsid w:val="00ED6B73"/>
    <w:rsid w:val="00ED6C61"/>
    <w:rsid w:val="00ED7365"/>
    <w:rsid w:val="00ED778B"/>
    <w:rsid w:val="00ED7AE4"/>
    <w:rsid w:val="00ED7B33"/>
    <w:rsid w:val="00ED7D72"/>
    <w:rsid w:val="00ED7E21"/>
    <w:rsid w:val="00EE0049"/>
    <w:rsid w:val="00EE0087"/>
    <w:rsid w:val="00EE0810"/>
    <w:rsid w:val="00EE08AD"/>
    <w:rsid w:val="00EE08B0"/>
    <w:rsid w:val="00EE0D0F"/>
    <w:rsid w:val="00EE0FE9"/>
    <w:rsid w:val="00EE1418"/>
    <w:rsid w:val="00EE146F"/>
    <w:rsid w:val="00EE1554"/>
    <w:rsid w:val="00EE1BEA"/>
    <w:rsid w:val="00EE1C42"/>
    <w:rsid w:val="00EE1D34"/>
    <w:rsid w:val="00EE1EAD"/>
    <w:rsid w:val="00EE1F29"/>
    <w:rsid w:val="00EE25FA"/>
    <w:rsid w:val="00EE2C29"/>
    <w:rsid w:val="00EE3201"/>
    <w:rsid w:val="00EE323E"/>
    <w:rsid w:val="00EE35B5"/>
    <w:rsid w:val="00EE3A02"/>
    <w:rsid w:val="00EE405E"/>
    <w:rsid w:val="00EE4758"/>
    <w:rsid w:val="00EE48AB"/>
    <w:rsid w:val="00EE4FB0"/>
    <w:rsid w:val="00EE54D2"/>
    <w:rsid w:val="00EE5A04"/>
    <w:rsid w:val="00EE61B1"/>
    <w:rsid w:val="00EE64E0"/>
    <w:rsid w:val="00EE6D70"/>
    <w:rsid w:val="00EE6E2D"/>
    <w:rsid w:val="00EE7605"/>
    <w:rsid w:val="00EF01A6"/>
    <w:rsid w:val="00EF0452"/>
    <w:rsid w:val="00EF072E"/>
    <w:rsid w:val="00EF0D06"/>
    <w:rsid w:val="00EF1044"/>
    <w:rsid w:val="00EF1117"/>
    <w:rsid w:val="00EF13B9"/>
    <w:rsid w:val="00EF2338"/>
    <w:rsid w:val="00EF2940"/>
    <w:rsid w:val="00EF2D16"/>
    <w:rsid w:val="00EF315D"/>
    <w:rsid w:val="00EF321C"/>
    <w:rsid w:val="00EF34B8"/>
    <w:rsid w:val="00EF3745"/>
    <w:rsid w:val="00EF3C6F"/>
    <w:rsid w:val="00EF4FE7"/>
    <w:rsid w:val="00EF5607"/>
    <w:rsid w:val="00EF59B8"/>
    <w:rsid w:val="00EF5C4B"/>
    <w:rsid w:val="00EF5CF0"/>
    <w:rsid w:val="00EF60B1"/>
    <w:rsid w:val="00EF62B6"/>
    <w:rsid w:val="00EF68AA"/>
    <w:rsid w:val="00EF6C6C"/>
    <w:rsid w:val="00EF6DDA"/>
    <w:rsid w:val="00EF7080"/>
    <w:rsid w:val="00EF75DC"/>
    <w:rsid w:val="00EF7A60"/>
    <w:rsid w:val="00EF7BE8"/>
    <w:rsid w:val="00EF7FDE"/>
    <w:rsid w:val="00F0019F"/>
    <w:rsid w:val="00F00232"/>
    <w:rsid w:val="00F007DA"/>
    <w:rsid w:val="00F00930"/>
    <w:rsid w:val="00F0097B"/>
    <w:rsid w:val="00F00CEA"/>
    <w:rsid w:val="00F00DE8"/>
    <w:rsid w:val="00F0122A"/>
    <w:rsid w:val="00F014A0"/>
    <w:rsid w:val="00F01554"/>
    <w:rsid w:val="00F015EE"/>
    <w:rsid w:val="00F016AF"/>
    <w:rsid w:val="00F01DB4"/>
    <w:rsid w:val="00F01DD0"/>
    <w:rsid w:val="00F0213A"/>
    <w:rsid w:val="00F022BF"/>
    <w:rsid w:val="00F0243F"/>
    <w:rsid w:val="00F02752"/>
    <w:rsid w:val="00F02AD0"/>
    <w:rsid w:val="00F02AF7"/>
    <w:rsid w:val="00F02BF0"/>
    <w:rsid w:val="00F02D9A"/>
    <w:rsid w:val="00F02ED7"/>
    <w:rsid w:val="00F036A6"/>
    <w:rsid w:val="00F037F9"/>
    <w:rsid w:val="00F038AD"/>
    <w:rsid w:val="00F039BC"/>
    <w:rsid w:val="00F03AEB"/>
    <w:rsid w:val="00F03F6D"/>
    <w:rsid w:val="00F03F86"/>
    <w:rsid w:val="00F044AF"/>
    <w:rsid w:val="00F046AD"/>
    <w:rsid w:val="00F04BD8"/>
    <w:rsid w:val="00F04D1F"/>
    <w:rsid w:val="00F04F59"/>
    <w:rsid w:val="00F05521"/>
    <w:rsid w:val="00F05B70"/>
    <w:rsid w:val="00F05BD2"/>
    <w:rsid w:val="00F05CF4"/>
    <w:rsid w:val="00F05D58"/>
    <w:rsid w:val="00F0645B"/>
    <w:rsid w:val="00F06E49"/>
    <w:rsid w:val="00F07744"/>
    <w:rsid w:val="00F078F3"/>
    <w:rsid w:val="00F07D55"/>
    <w:rsid w:val="00F1000B"/>
    <w:rsid w:val="00F10179"/>
    <w:rsid w:val="00F10635"/>
    <w:rsid w:val="00F108D6"/>
    <w:rsid w:val="00F109DF"/>
    <w:rsid w:val="00F1106F"/>
    <w:rsid w:val="00F11755"/>
    <w:rsid w:val="00F11C65"/>
    <w:rsid w:val="00F11CF4"/>
    <w:rsid w:val="00F11F13"/>
    <w:rsid w:val="00F11F63"/>
    <w:rsid w:val="00F120C2"/>
    <w:rsid w:val="00F124CF"/>
    <w:rsid w:val="00F128DE"/>
    <w:rsid w:val="00F12B4B"/>
    <w:rsid w:val="00F12DA5"/>
    <w:rsid w:val="00F132DD"/>
    <w:rsid w:val="00F137F4"/>
    <w:rsid w:val="00F139EE"/>
    <w:rsid w:val="00F13A4D"/>
    <w:rsid w:val="00F13B08"/>
    <w:rsid w:val="00F13D68"/>
    <w:rsid w:val="00F13E6A"/>
    <w:rsid w:val="00F140B3"/>
    <w:rsid w:val="00F146E7"/>
    <w:rsid w:val="00F14913"/>
    <w:rsid w:val="00F14FC2"/>
    <w:rsid w:val="00F151FB"/>
    <w:rsid w:val="00F15515"/>
    <w:rsid w:val="00F1572B"/>
    <w:rsid w:val="00F15880"/>
    <w:rsid w:val="00F159DD"/>
    <w:rsid w:val="00F15D1C"/>
    <w:rsid w:val="00F15F1F"/>
    <w:rsid w:val="00F160AB"/>
    <w:rsid w:val="00F16314"/>
    <w:rsid w:val="00F168DA"/>
    <w:rsid w:val="00F16910"/>
    <w:rsid w:val="00F16B0D"/>
    <w:rsid w:val="00F16E6A"/>
    <w:rsid w:val="00F17CB9"/>
    <w:rsid w:val="00F2007D"/>
    <w:rsid w:val="00F20295"/>
    <w:rsid w:val="00F202DD"/>
    <w:rsid w:val="00F20E88"/>
    <w:rsid w:val="00F20F98"/>
    <w:rsid w:val="00F21160"/>
    <w:rsid w:val="00F21A90"/>
    <w:rsid w:val="00F21AC6"/>
    <w:rsid w:val="00F21C42"/>
    <w:rsid w:val="00F21EA1"/>
    <w:rsid w:val="00F21EE9"/>
    <w:rsid w:val="00F21FF2"/>
    <w:rsid w:val="00F220DA"/>
    <w:rsid w:val="00F2225A"/>
    <w:rsid w:val="00F2229A"/>
    <w:rsid w:val="00F227A3"/>
    <w:rsid w:val="00F22C25"/>
    <w:rsid w:val="00F22CE5"/>
    <w:rsid w:val="00F22F76"/>
    <w:rsid w:val="00F23319"/>
    <w:rsid w:val="00F23330"/>
    <w:rsid w:val="00F2333F"/>
    <w:rsid w:val="00F2342B"/>
    <w:rsid w:val="00F234F5"/>
    <w:rsid w:val="00F239C6"/>
    <w:rsid w:val="00F23A24"/>
    <w:rsid w:val="00F23AD8"/>
    <w:rsid w:val="00F23AE4"/>
    <w:rsid w:val="00F23BC0"/>
    <w:rsid w:val="00F23E1C"/>
    <w:rsid w:val="00F23F25"/>
    <w:rsid w:val="00F242B1"/>
    <w:rsid w:val="00F2451D"/>
    <w:rsid w:val="00F24877"/>
    <w:rsid w:val="00F24EFC"/>
    <w:rsid w:val="00F256C5"/>
    <w:rsid w:val="00F25BD3"/>
    <w:rsid w:val="00F25D30"/>
    <w:rsid w:val="00F26130"/>
    <w:rsid w:val="00F26B31"/>
    <w:rsid w:val="00F26CC6"/>
    <w:rsid w:val="00F26CF1"/>
    <w:rsid w:val="00F26D56"/>
    <w:rsid w:val="00F27104"/>
    <w:rsid w:val="00F27510"/>
    <w:rsid w:val="00F277B8"/>
    <w:rsid w:val="00F279FF"/>
    <w:rsid w:val="00F27C51"/>
    <w:rsid w:val="00F30127"/>
    <w:rsid w:val="00F302EF"/>
    <w:rsid w:val="00F3036C"/>
    <w:rsid w:val="00F30375"/>
    <w:rsid w:val="00F30B39"/>
    <w:rsid w:val="00F30EF8"/>
    <w:rsid w:val="00F310DF"/>
    <w:rsid w:val="00F311ED"/>
    <w:rsid w:val="00F312C1"/>
    <w:rsid w:val="00F3171A"/>
    <w:rsid w:val="00F318FD"/>
    <w:rsid w:val="00F31E6E"/>
    <w:rsid w:val="00F31ECA"/>
    <w:rsid w:val="00F32A89"/>
    <w:rsid w:val="00F32B32"/>
    <w:rsid w:val="00F32D28"/>
    <w:rsid w:val="00F331B9"/>
    <w:rsid w:val="00F33638"/>
    <w:rsid w:val="00F337B8"/>
    <w:rsid w:val="00F33CEE"/>
    <w:rsid w:val="00F34680"/>
    <w:rsid w:val="00F34836"/>
    <w:rsid w:val="00F349E6"/>
    <w:rsid w:val="00F34B71"/>
    <w:rsid w:val="00F34FE0"/>
    <w:rsid w:val="00F356A6"/>
    <w:rsid w:val="00F356CA"/>
    <w:rsid w:val="00F35973"/>
    <w:rsid w:val="00F35A67"/>
    <w:rsid w:val="00F35BAA"/>
    <w:rsid w:val="00F35F13"/>
    <w:rsid w:val="00F35F92"/>
    <w:rsid w:val="00F3610F"/>
    <w:rsid w:val="00F3631A"/>
    <w:rsid w:val="00F36507"/>
    <w:rsid w:val="00F3654A"/>
    <w:rsid w:val="00F36794"/>
    <w:rsid w:val="00F36966"/>
    <w:rsid w:val="00F377D5"/>
    <w:rsid w:val="00F37843"/>
    <w:rsid w:val="00F37A48"/>
    <w:rsid w:val="00F37E3A"/>
    <w:rsid w:val="00F4055C"/>
    <w:rsid w:val="00F40E90"/>
    <w:rsid w:val="00F40F6F"/>
    <w:rsid w:val="00F41503"/>
    <w:rsid w:val="00F4199F"/>
    <w:rsid w:val="00F41D50"/>
    <w:rsid w:val="00F41E31"/>
    <w:rsid w:val="00F41F66"/>
    <w:rsid w:val="00F420B2"/>
    <w:rsid w:val="00F42427"/>
    <w:rsid w:val="00F426E9"/>
    <w:rsid w:val="00F427AB"/>
    <w:rsid w:val="00F43128"/>
    <w:rsid w:val="00F43133"/>
    <w:rsid w:val="00F43543"/>
    <w:rsid w:val="00F4443E"/>
    <w:rsid w:val="00F44693"/>
    <w:rsid w:val="00F44707"/>
    <w:rsid w:val="00F44B3B"/>
    <w:rsid w:val="00F4505C"/>
    <w:rsid w:val="00F45132"/>
    <w:rsid w:val="00F45431"/>
    <w:rsid w:val="00F45444"/>
    <w:rsid w:val="00F45E6F"/>
    <w:rsid w:val="00F4604B"/>
    <w:rsid w:val="00F460F7"/>
    <w:rsid w:val="00F46126"/>
    <w:rsid w:val="00F46440"/>
    <w:rsid w:val="00F468A8"/>
    <w:rsid w:val="00F4708A"/>
    <w:rsid w:val="00F4740F"/>
    <w:rsid w:val="00F47EB9"/>
    <w:rsid w:val="00F484A7"/>
    <w:rsid w:val="00F500A7"/>
    <w:rsid w:val="00F50241"/>
    <w:rsid w:val="00F50CF2"/>
    <w:rsid w:val="00F50E08"/>
    <w:rsid w:val="00F512B2"/>
    <w:rsid w:val="00F51CFE"/>
    <w:rsid w:val="00F5210A"/>
    <w:rsid w:val="00F5254A"/>
    <w:rsid w:val="00F5262B"/>
    <w:rsid w:val="00F52AB3"/>
    <w:rsid w:val="00F52B61"/>
    <w:rsid w:val="00F52DD1"/>
    <w:rsid w:val="00F5377A"/>
    <w:rsid w:val="00F53A54"/>
    <w:rsid w:val="00F53BAE"/>
    <w:rsid w:val="00F54110"/>
    <w:rsid w:val="00F542C1"/>
    <w:rsid w:val="00F5439E"/>
    <w:rsid w:val="00F54712"/>
    <w:rsid w:val="00F54C79"/>
    <w:rsid w:val="00F54EB5"/>
    <w:rsid w:val="00F54F1A"/>
    <w:rsid w:val="00F55118"/>
    <w:rsid w:val="00F55157"/>
    <w:rsid w:val="00F5526A"/>
    <w:rsid w:val="00F554CF"/>
    <w:rsid w:val="00F556A4"/>
    <w:rsid w:val="00F55DCD"/>
    <w:rsid w:val="00F55F06"/>
    <w:rsid w:val="00F560B6"/>
    <w:rsid w:val="00F5684F"/>
    <w:rsid w:val="00F56882"/>
    <w:rsid w:val="00F56A75"/>
    <w:rsid w:val="00F56C51"/>
    <w:rsid w:val="00F56D90"/>
    <w:rsid w:val="00F571DC"/>
    <w:rsid w:val="00F576CE"/>
    <w:rsid w:val="00F577B1"/>
    <w:rsid w:val="00F57D2A"/>
    <w:rsid w:val="00F57D4B"/>
    <w:rsid w:val="00F604C1"/>
    <w:rsid w:val="00F60DE8"/>
    <w:rsid w:val="00F60EB4"/>
    <w:rsid w:val="00F60EE7"/>
    <w:rsid w:val="00F60EE9"/>
    <w:rsid w:val="00F61117"/>
    <w:rsid w:val="00F6156F"/>
    <w:rsid w:val="00F61D1F"/>
    <w:rsid w:val="00F628C4"/>
    <w:rsid w:val="00F62BAB"/>
    <w:rsid w:val="00F62FA2"/>
    <w:rsid w:val="00F63039"/>
    <w:rsid w:val="00F634A7"/>
    <w:rsid w:val="00F63B59"/>
    <w:rsid w:val="00F63EC9"/>
    <w:rsid w:val="00F64286"/>
    <w:rsid w:val="00F64293"/>
    <w:rsid w:val="00F64AAD"/>
    <w:rsid w:val="00F64D89"/>
    <w:rsid w:val="00F652DA"/>
    <w:rsid w:val="00F654B8"/>
    <w:rsid w:val="00F65850"/>
    <w:rsid w:val="00F65911"/>
    <w:rsid w:val="00F65996"/>
    <w:rsid w:val="00F65B4F"/>
    <w:rsid w:val="00F65BF4"/>
    <w:rsid w:val="00F65F6E"/>
    <w:rsid w:val="00F663A7"/>
    <w:rsid w:val="00F66985"/>
    <w:rsid w:val="00F66B41"/>
    <w:rsid w:val="00F66C3A"/>
    <w:rsid w:val="00F66C93"/>
    <w:rsid w:val="00F67119"/>
    <w:rsid w:val="00F6745F"/>
    <w:rsid w:val="00F706A7"/>
    <w:rsid w:val="00F70805"/>
    <w:rsid w:val="00F70978"/>
    <w:rsid w:val="00F70C18"/>
    <w:rsid w:val="00F70D56"/>
    <w:rsid w:val="00F71102"/>
    <w:rsid w:val="00F7130B"/>
    <w:rsid w:val="00F7136D"/>
    <w:rsid w:val="00F71930"/>
    <w:rsid w:val="00F719D1"/>
    <w:rsid w:val="00F71BCF"/>
    <w:rsid w:val="00F71BF7"/>
    <w:rsid w:val="00F71CFC"/>
    <w:rsid w:val="00F72065"/>
    <w:rsid w:val="00F72A0C"/>
    <w:rsid w:val="00F73047"/>
    <w:rsid w:val="00F738C6"/>
    <w:rsid w:val="00F73976"/>
    <w:rsid w:val="00F744F3"/>
    <w:rsid w:val="00F74588"/>
    <w:rsid w:val="00F74734"/>
    <w:rsid w:val="00F74A1A"/>
    <w:rsid w:val="00F74C2C"/>
    <w:rsid w:val="00F74DE0"/>
    <w:rsid w:val="00F74F92"/>
    <w:rsid w:val="00F75546"/>
    <w:rsid w:val="00F75650"/>
    <w:rsid w:val="00F75DF0"/>
    <w:rsid w:val="00F76419"/>
    <w:rsid w:val="00F76439"/>
    <w:rsid w:val="00F7688B"/>
    <w:rsid w:val="00F76A9C"/>
    <w:rsid w:val="00F76D7D"/>
    <w:rsid w:val="00F76DAF"/>
    <w:rsid w:val="00F777E6"/>
    <w:rsid w:val="00F8030C"/>
    <w:rsid w:val="00F81331"/>
    <w:rsid w:val="00F8185C"/>
    <w:rsid w:val="00F819B1"/>
    <w:rsid w:val="00F81F04"/>
    <w:rsid w:val="00F824C5"/>
    <w:rsid w:val="00F826F7"/>
    <w:rsid w:val="00F82AC0"/>
    <w:rsid w:val="00F83432"/>
    <w:rsid w:val="00F83589"/>
    <w:rsid w:val="00F83B00"/>
    <w:rsid w:val="00F83CBF"/>
    <w:rsid w:val="00F83EB0"/>
    <w:rsid w:val="00F8404E"/>
    <w:rsid w:val="00F84BEC"/>
    <w:rsid w:val="00F85104"/>
    <w:rsid w:val="00F85151"/>
    <w:rsid w:val="00F85444"/>
    <w:rsid w:val="00F857E7"/>
    <w:rsid w:val="00F85A49"/>
    <w:rsid w:val="00F85BBD"/>
    <w:rsid w:val="00F85E8F"/>
    <w:rsid w:val="00F8605F"/>
    <w:rsid w:val="00F8615F"/>
    <w:rsid w:val="00F861CA"/>
    <w:rsid w:val="00F863D4"/>
    <w:rsid w:val="00F86675"/>
    <w:rsid w:val="00F8698B"/>
    <w:rsid w:val="00F869A7"/>
    <w:rsid w:val="00F86AD6"/>
    <w:rsid w:val="00F86B8A"/>
    <w:rsid w:val="00F86C98"/>
    <w:rsid w:val="00F86FF9"/>
    <w:rsid w:val="00F87098"/>
    <w:rsid w:val="00F870F2"/>
    <w:rsid w:val="00F8714B"/>
    <w:rsid w:val="00F87164"/>
    <w:rsid w:val="00F87D2B"/>
    <w:rsid w:val="00F87F36"/>
    <w:rsid w:val="00F87F94"/>
    <w:rsid w:val="00F902A9"/>
    <w:rsid w:val="00F9053E"/>
    <w:rsid w:val="00F90605"/>
    <w:rsid w:val="00F907EC"/>
    <w:rsid w:val="00F90950"/>
    <w:rsid w:val="00F90B17"/>
    <w:rsid w:val="00F911B8"/>
    <w:rsid w:val="00F911D0"/>
    <w:rsid w:val="00F9163C"/>
    <w:rsid w:val="00F9177A"/>
    <w:rsid w:val="00F9195B"/>
    <w:rsid w:val="00F92161"/>
    <w:rsid w:val="00F921B7"/>
    <w:rsid w:val="00F931F2"/>
    <w:rsid w:val="00F93EBF"/>
    <w:rsid w:val="00F93F44"/>
    <w:rsid w:val="00F941A6"/>
    <w:rsid w:val="00F94448"/>
    <w:rsid w:val="00F945C8"/>
    <w:rsid w:val="00F94702"/>
    <w:rsid w:val="00F951B8"/>
    <w:rsid w:val="00F95573"/>
    <w:rsid w:val="00F956EA"/>
    <w:rsid w:val="00F95833"/>
    <w:rsid w:val="00F95C27"/>
    <w:rsid w:val="00F95E0A"/>
    <w:rsid w:val="00F9601A"/>
    <w:rsid w:val="00F96084"/>
    <w:rsid w:val="00F962AD"/>
    <w:rsid w:val="00F962AE"/>
    <w:rsid w:val="00F9635B"/>
    <w:rsid w:val="00F96909"/>
    <w:rsid w:val="00F972F5"/>
    <w:rsid w:val="00F97786"/>
    <w:rsid w:val="00F978BF"/>
    <w:rsid w:val="00F97F9E"/>
    <w:rsid w:val="00FA0115"/>
    <w:rsid w:val="00FA011A"/>
    <w:rsid w:val="00FA04CF"/>
    <w:rsid w:val="00FA0941"/>
    <w:rsid w:val="00FA1755"/>
    <w:rsid w:val="00FA1B3A"/>
    <w:rsid w:val="00FA22D5"/>
    <w:rsid w:val="00FA2424"/>
    <w:rsid w:val="00FA298B"/>
    <w:rsid w:val="00FA2A39"/>
    <w:rsid w:val="00FA2ACF"/>
    <w:rsid w:val="00FA2D72"/>
    <w:rsid w:val="00FA3153"/>
    <w:rsid w:val="00FA31C6"/>
    <w:rsid w:val="00FA355B"/>
    <w:rsid w:val="00FA374E"/>
    <w:rsid w:val="00FA413E"/>
    <w:rsid w:val="00FA445C"/>
    <w:rsid w:val="00FA44E6"/>
    <w:rsid w:val="00FA48F5"/>
    <w:rsid w:val="00FA4C2D"/>
    <w:rsid w:val="00FA5010"/>
    <w:rsid w:val="00FA5260"/>
    <w:rsid w:val="00FA53DC"/>
    <w:rsid w:val="00FA54F6"/>
    <w:rsid w:val="00FA5995"/>
    <w:rsid w:val="00FA5DEA"/>
    <w:rsid w:val="00FA5E40"/>
    <w:rsid w:val="00FA636A"/>
    <w:rsid w:val="00FA66DD"/>
    <w:rsid w:val="00FA680C"/>
    <w:rsid w:val="00FA68D2"/>
    <w:rsid w:val="00FA69EA"/>
    <w:rsid w:val="00FA6BB0"/>
    <w:rsid w:val="00FA7287"/>
    <w:rsid w:val="00FA76E1"/>
    <w:rsid w:val="00FA7D25"/>
    <w:rsid w:val="00FA7F41"/>
    <w:rsid w:val="00FB0137"/>
    <w:rsid w:val="00FB0549"/>
    <w:rsid w:val="00FB069C"/>
    <w:rsid w:val="00FB1367"/>
    <w:rsid w:val="00FB153C"/>
    <w:rsid w:val="00FB191D"/>
    <w:rsid w:val="00FB1D3F"/>
    <w:rsid w:val="00FB1FAC"/>
    <w:rsid w:val="00FB2031"/>
    <w:rsid w:val="00FB219F"/>
    <w:rsid w:val="00FB2BC2"/>
    <w:rsid w:val="00FB2D0E"/>
    <w:rsid w:val="00FB3061"/>
    <w:rsid w:val="00FB30AC"/>
    <w:rsid w:val="00FB3329"/>
    <w:rsid w:val="00FB3353"/>
    <w:rsid w:val="00FB3565"/>
    <w:rsid w:val="00FB38F4"/>
    <w:rsid w:val="00FB3D65"/>
    <w:rsid w:val="00FB3EF3"/>
    <w:rsid w:val="00FB418F"/>
    <w:rsid w:val="00FB450C"/>
    <w:rsid w:val="00FB45FF"/>
    <w:rsid w:val="00FB4BCD"/>
    <w:rsid w:val="00FB4CE6"/>
    <w:rsid w:val="00FB50C5"/>
    <w:rsid w:val="00FB536B"/>
    <w:rsid w:val="00FB53AD"/>
    <w:rsid w:val="00FB5A2F"/>
    <w:rsid w:val="00FB5A6F"/>
    <w:rsid w:val="00FB5BDF"/>
    <w:rsid w:val="00FB615F"/>
    <w:rsid w:val="00FB6208"/>
    <w:rsid w:val="00FB654E"/>
    <w:rsid w:val="00FB68BC"/>
    <w:rsid w:val="00FB6C0D"/>
    <w:rsid w:val="00FB6FC6"/>
    <w:rsid w:val="00FB7093"/>
    <w:rsid w:val="00FB7240"/>
    <w:rsid w:val="00FB75AC"/>
    <w:rsid w:val="00FB7697"/>
    <w:rsid w:val="00FB7E25"/>
    <w:rsid w:val="00FB7EF3"/>
    <w:rsid w:val="00FC027D"/>
    <w:rsid w:val="00FC0347"/>
    <w:rsid w:val="00FC0809"/>
    <w:rsid w:val="00FC09AD"/>
    <w:rsid w:val="00FC1087"/>
    <w:rsid w:val="00FC1305"/>
    <w:rsid w:val="00FC14C6"/>
    <w:rsid w:val="00FC1597"/>
    <w:rsid w:val="00FC177F"/>
    <w:rsid w:val="00FC1873"/>
    <w:rsid w:val="00FC1877"/>
    <w:rsid w:val="00FC190B"/>
    <w:rsid w:val="00FC190C"/>
    <w:rsid w:val="00FC1A1D"/>
    <w:rsid w:val="00FC1C7C"/>
    <w:rsid w:val="00FC1F7A"/>
    <w:rsid w:val="00FC21BA"/>
    <w:rsid w:val="00FC2508"/>
    <w:rsid w:val="00FC2521"/>
    <w:rsid w:val="00FC25C6"/>
    <w:rsid w:val="00FC37BC"/>
    <w:rsid w:val="00FC39AD"/>
    <w:rsid w:val="00FC39DA"/>
    <w:rsid w:val="00FC3BFF"/>
    <w:rsid w:val="00FC4BF0"/>
    <w:rsid w:val="00FC5120"/>
    <w:rsid w:val="00FC53C1"/>
    <w:rsid w:val="00FC554C"/>
    <w:rsid w:val="00FC5982"/>
    <w:rsid w:val="00FC686E"/>
    <w:rsid w:val="00FC6E8D"/>
    <w:rsid w:val="00FC6F98"/>
    <w:rsid w:val="00FC70D4"/>
    <w:rsid w:val="00FC7199"/>
    <w:rsid w:val="00FC74BF"/>
    <w:rsid w:val="00FC7AC5"/>
    <w:rsid w:val="00FC7D57"/>
    <w:rsid w:val="00FD024B"/>
    <w:rsid w:val="00FD02DC"/>
    <w:rsid w:val="00FD03B0"/>
    <w:rsid w:val="00FD03F3"/>
    <w:rsid w:val="00FD0537"/>
    <w:rsid w:val="00FD06D6"/>
    <w:rsid w:val="00FD06FC"/>
    <w:rsid w:val="00FD0895"/>
    <w:rsid w:val="00FD0A81"/>
    <w:rsid w:val="00FD17A9"/>
    <w:rsid w:val="00FD1938"/>
    <w:rsid w:val="00FD1A40"/>
    <w:rsid w:val="00FD1D5A"/>
    <w:rsid w:val="00FD2546"/>
    <w:rsid w:val="00FD29F6"/>
    <w:rsid w:val="00FD2A7C"/>
    <w:rsid w:val="00FD2D50"/>
    <w:rsid w:val="00FD3100"/>
    <w:rsid w:val="00FD4109"/>
    <w:rsid w:val="00FD4674"/>
    <w:rsid w:val="00FD472C"/>
    <w:rsid w:val="00FD4CB1"/>
    <w:rsid w:val="00FD4D04"/>
    <w:rsid w:val="00FD56A0"/>
    <w:rsid w:val="00FD570D"/>
    <w:rsid w:val="00FD61A7"/>
    <w:rsid w:val="00FD661B"/>
    <w:rsid w:val="00FD68FE"/>
    <w:rsid w:val="00FD6BB6"/>
    <w:rsid w:val="00FD6C8F"/>
    <w:rsid w:val="00FD6F00"/>
    <w:rsid w:val="00FD7072"/>
    <w:rsid w:val="00FD7117"/>
    <w:rsid w:val="00FD7452"/>
    <w:rsid w:val="00FD7924"/>
    <w:rsid w:val="00FD7F68"/>
    <w:rsid w:val="00FD7FDD"/>
    <w:rsid w:val="00FE03A5"/>
    <w:rsid w:val="00FE0478"/>
    <w:rsid w:val="00FE0836"/>
    <w:rsid w:val="00FE0877"/>
    <w:rsid w:val="00FE0AB6"/>
    <w:rsid w:val="00FE0C22"/>
    <w:rsid w:val="00FE0DD0"/>
    <w:rsid w:val="00FE0F3A"/>
    <w:rsid w:val="00FE10CD"/>
    <w:rsid w:val="00FE11CB"/>
    <w:rsid w:val="00FE15B5"/>
    <w:rsid w:val="00FE17D7"/>
    <w:rsid w:val="00FE1891"/>
    <w:rsid w:val="00FE1913"/>
    <w:rsid w:val="00FE1C3A"/>
    <w:rsid w:val="00FE2022"/>
    <w:rsid w:val="00FE209B"/>
    <w:rsid w:val="00FE2623"/>
    <w:rsid w:val="00FE2661"/>
    <w:rsid w:val="00FE27E5"/>
    <w:rsid w:val="00FE2D87"/>
    <w:rsid w:val="00FE2F61"/>
    <w:rsid w:val="00FE3065"/>
    <w:rsid w:val="00FE3084"/>
    <w:rsid w:val="00FE30A6"/>
    <w:rsid w:val="00FE30AD"/>
    <w:rsid w:val="00FE3199"/>
    <w:rsid w:val="00FE34AE"/>
    <w:rsid w:val="00FE36C4"/>
    <w:rsid w:val="00FE3C2B"/>
    <w:rsid w:val="00FE3E21"/>
    <w:rsid w:val="00FE483C"/>
    <w:rsid w:val="00FE4F6E"/>
    <w:rsid w:val="00FE5031"/>
    <w:rsid w:val="00FE585D"/>
    <w:rsid w:val="00FE5942"/>
    <w:rsid w:val="00FE5A67"/>
    <w:rsid w:val="00FE6170"/>
    <w:rsid w:val="00FE6A5F"/>
    <w:rsid w:val="00FE6DAB"/>
    <w:rsid w:val="00FE6F98"/>
    <w:rsid w:val="00FE760C"/>
    <w:rsid w:val="00FE7980"/>
    <w:rsid w:val="00FE7997"/>
    <w:rsid w:val="00FF0565"/>
    <w:rsid w:val="00FF06EB"/>
    <w:rsid w:val="00FF08EA"/>
    <w:rsid w:val="00FF0B26"/>
    <w:rsid w:val="00FF0CA5"/>
    <w:rsid w:val="00FF0F7E"/>
    <w:rsid w:val="00FF142B"/>
    <w:rsid w:val="00FF1534"/>
    <w:rsid w:val="00FF1FF1"/>
    <w:rsid w:val="00FF25E8"/>
    <w:rsid w:val="00FF27EA"/>
    <w:rsid w:val="00FF2926"/>
    <w:rsid w:val="00FF2F74"/>
    <w:rsid w:val="00FF3085"/>
    <w:rsid w:val="00FF315E"/>
    <w:rsid w:val="00FF331C"/>
    <w:rsid w:val="00FF3794"/>
    <w:rsid w:val="00FF3A79"/>
    <w:rsid w:val="00FF471B"/>
    <w:rsid w:val="00FF4935"/>
    <w:rsid w:val="00FF4CCA"/>
    <w:rsid w:val="00FF4D39"/>
    <w:rsid w:val="00FF550C"/>
    <w:rsid w:val="00FF55AD"/>
    <w:rsid w:val="00FF55B6"/>
    <w:rsid w:val="00FF56D1"/>
    <w:rsid w:val="00FF5814"/>
    <w:rsid w:val="00FF5910"/>
    <w:rsid w:val="00FF5F22"/>
    <w:rsid w:val="00FF65E3"/>
    <w:rsid w:val="00FF6D56"/>
    <w:rsid w:val="00FF6FA3"/>
    <w:rsid w:val="00FF722F"/>
    <w:rsid w:val="00FF7443"/>
    <w:rsid w:val="00FF78DC"/>
    <w:rsid w:val="00FF7BEC"/>
    <w:rsid w:val="00FF7C3E"/>
    <w:rsid w:val="00FF7C8E"/>
    <w:rsid w:val="011EEA9E"/>
    <w:rsid w:val="0120950B"/>
    <w:rsid w:val="012B0DA4"/>
    <w:rsid w:val="0134F5F8"/>
    <w:rsid w:val="014CD2A6"/>
    <w:rsid w:val="01586F09"/>
    <w:rsid w:val="01628887"/>
    <w:rsid w:val="016523C4"/>
    <w:rsid w:val="016B34B7"/>
    <w:rsid w:val="01753DFB"/>
    <w:rsid w:val="019BE34A"/>
    <w:rsid w:val="01A3F511"/>
    <w:rsid w:val="01B94782"/>
    <w:rsid w:val="01D04BC6"/>
    <w:rsid w:val="01D0B3AE"/>
    <w:rsid w:val="01D740EF"/>
    <w:rsid w:val="01DFE58E"/>
    <w:rsid w:val="01F2AC88"/>
    <w:rsid w:val="020D7B91"/>
    <w:rsid w:val="0221340F"/>
    <w:rsid w:val="02242382"/>
    <w:rsid w:val="022AFB2C"/>
    <w:rsid w:val="023B05DA"/>
    <w:rsid w:val="026FE30A"/>
    <w:rsid w:val="027DF3BF"/>
    <w:rsid w:val="028416CC"/>
    <w:rsid w:val="02A08F82"/>
    <w:rsid w:val="02A7C471"/>
    <w:rsid w:val="02B0A26F"/>
    <w:rsid w:val="02B4B519"/>
    <w:rsid w:val="02C42AC1"/>
    <w:rsid w:val="02C8671D"/>
    <w:rsid w:val="02DA3BD8"/>
    <w:rsid w:val="02E1B29B"/>
    <w:rsid w:val="02E9788F"/>
    <w:rsid w:val="02EE2FDC"/>
    <w:rsid w:val="02F3AB46"/>
    <w:rsid w:val="030D8BC5"/>
    <w:rsid w:val="03131D86"/>
    <w:rsid w:val="033D77AB"/>
    <w:rsid w:val="034778BC"/>
    <w:rsid w:val="03671E1E"/>
    <w:rsid w:val="03745A9B"/>
    <w:rsid w:val="03A4EE76"/>
    <w:rsid w:val="03B1DC08"/>
    <w:rsid w:val="03B4A277"/>
    <w:rsid w:val="03C6B65D"/>
    <w:rsid w:val="03CACD8B"/>
    <w:rsid w:val="03DE0C7C"/>
    <w:rsid w:val="03E405A8"/>
    <w:rsid w:val="04200D36"/>
    <w:rsid w:val="04264120"/>
    <w:rsid w:val="043EE501"/>
    <w:rsid w:val="0440F60B"/>
    <w:rsid w:val="0444C349"/>
    <w:rsid w:val="0446D287"/>
    <w:rsid w:val="044CB780"/>
    <w:rsid w:val="047ACB0D"/>
    <w:rsid w:val="049BE486"/>
    <w:rsid w:val="04A06AAB"/>
    <w:rsid w:val="04A31E5C"/>
    <w:rsid w:val="04CFE20C"/>
    <w:rsid w:val="04DD1A59"/>
    <w:rsid w:val="04DD9151"/>
    <w:rsid w:val="04F4F346"/>
    <w:rsid w:val="04FF8DEC"/>
    <w:rsid w:val="0507967D"/>
    <w:rsid w:val="051D2438"/>
    <w:rsid w:val="05217C2E"/>
    <w:rsid w:val="05331FB0"/>
    <w:rsid w:val="05471B40"/>
    <w:rsid w:val="05486A15"/>
    <w:rsid w:val="05492154"/>
    <w:rsid w:val="054BA5B7"/>
    <w:rsid w:val="054BE9FA"/>
    <w:rsid w:val="05557E0B"/>
    <w:rsid w:val="057774D6"/>
    <w:rsid w:val="057CC580"/>
    <w:rsid w:val="059A7F72"/>
    <w:rsid w:val="05BE77FE"/>
    <w:rsid w:val="05CE285A"/>
    <w:rsid w:val="05D12173"/>
    <w:rsid w:val="05D5E30F"/>
    <w:rsid w:val="05E8E1D7"/>
    <w:rsid w:val="05EDD1DC"/>
    <w:rsid w:val="05EDF40A"/>
    <w:rsid w:val="05FA6776"/>
    <w:rsid w:val="05FAD046"/>
    <w:rsid w:val="061A194D"/>
    <w:rsid w:val="062507F9"/>
    <w:rsid w:val="063FB7AE"/>
    <w:rsid w:val="0688FE2E"/>
    <w:rsid w:val="068A4C8C"/>
    <w:rsid w:val="0691998B"/>
    <w:rsid w:val="06955272"/>
    <w:rsid w:val="06A27178"/>
    <w:rsid w:val="06B1F71E"/>
    <w:rsid w:val="06CB787E"/>
    <w:rsid w:val="06E48637"/>
    <w:rsid w:val="06EDF98D"/>
    <w:rsid w:val="06EFD2F9"/>
    <w:rsid w:val="06F39268"/>
    <w:rsid w:val="06FDC44A"/>
    <w:rsid w:val="06FDEF43"/>
    <w:rsid w:val="0704BB46"/>
    <w:rsid w:val="070775EF"/>
    <w:rsid w:val="0708068C"/>
    <w:rsid w:val="071075CF"/>
    <w:rsid w:val="071C8CDA"/>
    <w:rsid w:val="073D40A0"/>
    <w:rsid w:val="07500254"/>
    <w:rsid w:val="07577F5D"/>
    <w:rsid w:val="0760A8F3"/>
    <w:rsid w:val="0763D0C8"/>
    <w:rsid w:val="0775548E"/>
    <w:rsid w:val="0775F066"/>
    <w:rsid w:val="0779CC7A"/>
    <w:rsid w:val="077B7BEF"/>
    <w:rsid w:val="0783C0CA"/>
    <w:rsid w:val="0794E5D2"/>
    <w:rsid w:val="0797290E"/>
    <w:rsid w:val="07A1F7A6"/>
    <w:rsid w:val="07A6590D"/>
    <w:rsid w:val="07A68DD8"/>
    <w:rsid w:val="07B9864C"/>
    <w:rsid w:val="07BC4909"/>
    <w:rsid w:val="07C2FFDA"/>
    <w:rsid w:val="07C64B8F"/>
    <w:rsid w:val="07D9B34F"/>
    <w:rsid w:val="07DCCF03"/>
    <w:rsid w:val="07E97236"/>
    <w:rsid w:val="07F2DEE7"/>
    <w:rsid w:val="07FA1AAD"/>
    <w:rsid w:val="07FE0B42"/>
    <w:rsid w:val="0801FDC0"/>
    <w:rsid w:val="080C99A4"/>
    <w:rsid w:val="082A4178"/>
    <w:rsid w:val="082B3B98"/>
    <w:rsid w:val="082D4E02"/>
    <w:rsid w:val="0854A06C"/>
    <w:rsid w:val="0857FB95"/>
    <w:rsid w:val="086720D2"/>
    <w:rsid w:val="087FA61B"/>
    <w:rsid w:val="0880F270"/>
    <w:rsid w:val="0888BFF7"/>
    <w:rsid w:val="08918F63"/>
    <w:rsid w:val="08AD2149"/>
    <w:rsid w:val="08B5203E"/>
    <w:rsid w:val="08BA854D"/>
    <w:rsid w:val="08C45C00"/>
    <w:rsid w:val="08C9A2AA"/>
    <w:rsid w:val="08C9FA12"/>
    <w:rsid w:val="08D5EDE9"/>
    <w:rsid w:val="08EA8E39"/>
    <w:rsid w:val="08EFBEE4"/>
    <w:rsid w:val="08F10C69"/>
    <w:rsid w:val="08F703B3"/>
    <w:rsid w:val="0902346A"/>
    <w:rsid w:val="09061AF7"/>
    <w:rsid w:val="091DCF66"/>
    <w:rsid w:val="09223250"/>
    <w:rsid w:val="092622CC"/>
    <w:rsid w:val="0936E28E"/>
    <w:rsid w:val="09406671"/>
    <w:rsid w:val="0941FA43"/>
    <w:rsid w:val="095E23F8"/>
    <w:rsid w:val="096BBBCB"/>
    <w:rsid w:val="097618CA"/>
    <w:rsid w:val="098764CD"/>
    <w:rsid w:val="0988745D"/>
    <w:rsid w:val="0989ED26"/>
    <w:rsid w:val="098EFBC2"/>
    <w:rsid w:val="09A984E5"/>
    <w:rsid w:val="09AAB609"/>
    <w:rsid w:val="09B8F15D"/>
    <w:rsid w:val="09BA1901"/>
    <w:rsid w:val="09D23056"/>
    <w:rsid w:val="09D55377"/>
    <w:rsid w:val="09DF750C"/>
    <w:rsid w:val="09E072C3"/>
    <w:rsid w:val="09E0F9AE"/>
    <w:rsid w:val="09E1E554"/>
    <w:rsid w:val="09F84578"/>
    <w:rsid w:val="0A129B44"/>
    <w:rsid w:val="0A170E8E"/>
    <w:rsid w:val="0A18E9A0"/>
    <w:rsid w:val="0A1AC5BE"/>
    <w:rsid w:val="0A1D9FEC"/>
    <w:rsid w:val="0A33092F"/>
    <w:rsid w:val="0A425845"/>
    <w:rsid w:val="0A4B74AD"/>
    <w:rsid w:val="0A56AA74"/>
    <w:rsid w:val="0A6A1739"/>
    <w:rsid w:val="0A76A34A"/>
    <w:rsid w:val="0A771C01"/>
    <w:rsid w:val="0A77C19E"/>
    <w:rsid w:val="0AA61937"/>
    <w:rsid w:val="0AA68A91"/>
    <w:rsid w:val="0ADB3615"/>
    <w:rsid w:val="0AEC2D08"/>
    <w:rsid w:val="0AFDAC5C"/>
    <w:rsid w:val="0AFED438"/>
    <w:rsid w:val="0B005C3C"/>
    <w:rsid w:val="0B082361"/>
    <w:rsid w:val="0B12B828"/>
    <w:rsid w:val="0B1BB8A3"/>
    <w:rsid w:val="0B36D4BC"/>
    <w:rsid w:val="0B4AFE95"/>
    <w:rsid w:val="0B4C4A5D"/>
    <w:rsid w:val="0B54DE88"/>
    <w:rsid w:val="0B571127"/>
    <w:rsid w:val="0B631C05"/>
    <w:rsid w:val="0B794334"/>
    <w:rsid w:val="0B7C7599"/>
    <w:rsid w:val="0BADB92E"/>
    <w:rsid w:val="0BBBBC38"/>
    <w:rsid w:val="0BCA5F06"/>
    <w:rsid w:val="0BCF5734"/>
    <w:rsid w:val="0BE33FB6"/>
    <w:rsid w:val="0BE841B3"/>
    <w:rsid w:val="0BEC7EEB"/>
    <w:rsid w:val="0BF741FD"/>
    <w:rsid w:val="0BF7E450"/>
    <w:rsid w:val="0BF825EF"/>
    <w:rsid w:val="0BFC79AF"/>
    <w:rsid w:val="0C0ECB03"/>
    <w:rsid w:val="0C20F78E"/>
    <w:rsid w:val="0C2AEE6C"/>
    <w:rsid w:val="0C3AE8DD"/>
    <w:rsid w:val="0C411808"/>
    <w:rsid w:val="0C4E4F1F"/>
    <w:rsid w:val="0C64B360"/>
    <w:rsid w:val="0C7BE284"/>
    <w:rsid w:val="0C98CA7D"/>
    <w:rsid w:val="0CB2B676"/>
    <w:rsid w:val="0CC2CD51"/>
    <w:rsid w:val="0CCC39BF"/>
    <w:rsid w:val="0CCEEE6E"/>
    <w:rsid w:val="0CD9B474"/>
    <w:rsid w:val="0CDAB645"/>
    <w:rsid w:val="0CDB7C1C"/>
    <w:rsid w:val="0CE11768"/>
    <w:rsid w:val="0CE29A7D"/>
    <w:rsid w:val="0D151275"/>
    <w:rsid w:val="0D24900D"/>
    <w:rsid w:val="0D342B7D"/>
    <w:rsid w:val="0D376B97"/>
    <w:rsid w:val="0D49709D"/>
    <w:rsid w:val="0D4BC2EA"/>
    <w:rsid w:val="0D4BFC55"/>
    <w:rsid w:val="0D4C0292"/>
    <w:rsid w:val="0D7931C6"/>
    <w:rsid w:val="0DA8C876"/>
    <w:rsid w:val="0DB308C0"/>
    <w:rsid w:val="0DC68BB2"/>
    <w:rsid w:val="0DC96F3F"/>
    <w:rsid w:val="0DD28450"/>
    <w:rsid w:val="0DD90ADE"/>
    <w:rsid w:val="0E09C353"/>
    <w:rsid w:val="0E0BE748"/>
    <w:rsid w:val="0E24A54C"/>
    <w:rsid w:val="0E380A69"/>
    <w:rsid w:val="0E478276"/>
    <w:rsid w:val="0E5033D4"/>
    <w:rsid w:val="0E58350E"/>
    <w:rsid w:val="0E6B6512"/>
    <w:rsid w:val="0E7A6087"/>
    <w:rsid w:val="0E867428"/>
    <w:rsid w:val="0E8CD71A"/>
    <w:rsid w:val="0E948199"/>
    <w:rsid w:val="0EB166D3"/>
    <w:rsid w:val="0EDDCC4A"/>
    <w:rsid w:val="0EE6B249"/>
    <w:rsid w:val="0EF0301A"/>
    <w:rsid w:val="0EF575E0"/>
    <w:rsid w:val="0EF9C732"/>
    <w:rsid w:val="0F016850"/>
    <w:rsid w:val="0F0B0300"/>
    <w:rsid w:val="0F16DC7E"/>
    <w:rsid w:val="0F3A8748"/>
    <w:rsid w:val="0F3CAD28"/>
    <w:rsid w:val="0F3FB46D"/>
    <w:rsid w:val="0F4C31A7"/>
    <w:rsid w:val="0F549A3F"/>
    <w:rsid w:val="0F55505F"/>
    <w:rsid w:val="0F6BB861"/>
    <w:rsid w:val="0F6EE777"/>
    <w:rsid w:val="0F7313DE"/>
    <w:rsid w:val="0FBB3440"/>
    <w:rsid w:val="0FCF5003"/>
    <w:rsid w:val="0FD62765"/>
    <w:rsid w:val="1000B0DC"/>
    <w:rsid w:val="1012441C"/>
    <w:rsid w:val="1016C178"/>
    <w:rsid w:val="1023B26E"/>
    <w:rsid w:val="102D5B62"/>
    <w:rsid w:val="1035F270"/>
    <w:rsid w:val="104875BF"/>
    <w:rsid w:val="105113D4"/>
    <w:rsid w:val="10548537"/>
    <w:rsid w:val="1059781D"/>
    <w:rsid w:val="106FAC0A"/>
    <w:rsid w:val="107BC59D"/>
    <w:rsid w:val="1081FB7A"/>
    <w:rsid w:val="1089FC58"/>
    <w:rsid w:val="10A27CFD"/>
    <w:rsid w:val="10A7C8D8"/>
    <w:rsid w:val="10B52A07"/>
    <w:rsid w:val="10BF1499"/>
    <w:rsid w:val="10C39EB7"/>
    <w:rsid w:val="10CA0362"/>
    <w:rsid w:val="10CEFECD"/>
    <w:rsid w:val="10D95794"/>
    <w:rsid w:val="10E113DE"/>
    <w:rsid w:val="10EEB3CF"/>
    <w:rsid w:val="10F28E39"/>
    <w:rsid w:val="110062C2"/>
    <w:rsid w:val="1101B0F1"/>
    <w:rsid w:val="110DCDD8"/>
    <w:rsid w:val="111C1D55"/>
    <w:rsid w:val="1133F467"/>
    <w:rsid w:val="115F596F"/>
    <w:rsid w:val="116F1F14"/>
    <w:rsid w:val="117770BB"/>
    <w:rsid w:val="118354F5"/>
    <w:rsid w:val="118DA820"/>
    <w:rsid w:val="11A30D02"/>
    <w:rsid w:val="11A9D630"/>
    <w:rsid w:val="11ABFA81"/>
    <w:rsid w:val="11ADD6FB"/>
    <w:rsid w:val="11DA92C1"/>
    <w:rsid w:val="120F2946"/>
    <w:rsid w:val="12164C83"/>
    <w:rsid w:val="121EF3A4"/>
    <w:rsid w:val="122A638A"/>
    <w:rsid w:val="1231925A"/>
    <w:rsid w:val="12363DA9"/>
    <w:rsid w:val="123C8F8B"/>
    <w:rsid w:val="123F0FDF"/>
    <w:rsid w:val="1247E609"/>
    <w:rsid w:val="124D6CEF"/>
    <w:rsid w:val="125C0228"/>
    <w:rsid w:val="125F3431"/>
    <w:rsid w:val="128342D1"/>
    <w:rsid w:val="1283F109"/>
    <w:rsid w:val="129A5FBD"/>
    <w:rsid w:val="129EEECB"/>
    <w:rsid w:val="12B05766"/>
    <w:rsid w:val="12B18056"/>
    <w:rsid w:val="12B823C2"/>
    <w:rsid w:val="12C5DBE0"/>
    <w:rsid w:val="12F18809"/>
    <w:rsid w:val="12F5908A"/>
    <w:rsid w:val="13257E4A"/>
    <w:rsid w:val="13469ED9"/>
    <w:rsid w:val="138B81CE"/>
    <w:rsid w:val="1396602F"/>
    <w:rsid w:val="13B4B82D"/>
    <w:rsid w:val="13F20537"/>
    <w:rsid w:val="13F3C34C"/>
    <w:rsid w:val="140F0AB4"/>
    <w:rsid w:val="143606C5"/>
    <w:rsid w:val="14394C9B"/>
    <w:rsid w:val="14468182"/>
    <w:rsid w:val="144DFFD6"/>
    <w:rsid w:val="145B2799"/>
    <w:rsid w:val="146A1B14"/>
    <w:rsid w:val="147D0A5E"/>
    <w:rsid w:val="14A80AE6"/>
    <w:rsid w:val="14C33619"/>
    <w:rsid w:val="14CC0950"/>
    <w:rsid w:val="14D046E9"/>
    <w:rsid w:val="14D617CB"/>
    <w:rsid w:val="14E9840C"/>
    <w:rsid w:val="14EE9DE9"/>
    <w:rsid w:val="15094A59"/>
    <w:rsid w:val="151002B0"/>
    <w:rsid w:val="151B9B6B"/>
    <w:rsid w:val="1520D9F4"/>
    <w:rsid w:val="152F70A9"/>
    <w:rsid w:val="15367323"/>
    <w:rsid w:val="1537C2BD"/>
    <w:rsid w:val="1541A7A0"/>
    <w:rsid w:val="154A1117"/>
    <w:rsid w:val="154F5CAC"/>
    <w:rsid w:val="1573C588"/>
    <w:rsid w:val="158AC4D8"/>
    <w:rsid w:val="159B57AA"/>
    <w:rsid w:val="15A1DE57"/>
    <w:rsid w:val="15AF5813"/>
    <w:rsid w:val="15BED844"/>
    <w:rsid w:val="15CC018A"/>
    <w:rsid w:val="15CC9265"/>
    <w:rsid w:val="15E958DD"/>
    <w:rsid w:val="160BE39C"/>
    <w:rsid w:val="160FBA88"/>
    <w:rsid w:val="1613CFB7"/>
    <w:rsid w:val="161EF8A8"/>
    <w:rsid w:val="16292CA5"/>
    <w:rsid w:val="1629E145"/>
    <w:rsid w:val="162BB584"/>
    <w:rsid w:val="1633D986"/>
    <w:rsid w:val="164A484B"/>
    <w:rsid w:val="165E8BC3"/>
    <w:rsid w:val="166D5571"/>
    <w:rsid w:val="1678692A"/>
    <w:rsid w:val="168D62A0"/>
    <w:rsid w:val="168DA863"/>
    <w:rsid w:val="16A4AA11"/>
    <w:rsid w:val="16B3A9EB"/>
    <w:rsid w:val="16B7F64E"/>
    <w:rsid w:val="16BAE106"/>
    <w:rsid w:val="16BDBC43"/>
    <w:rsid w:val="16BF0DA5"/>
    <w:rsid w:val="16BF9A2B"/>
    <w:rsid w:val="16D34BBC"/>
    <w:rsid w:val="16DBD5DE"/>
    <w:rsid w:val="16E7E5B8"/>
    <w:rsid w:val="16F6980A"/>
    <w:rsid w:val="16F94067"/>
    <w:rsid w:val="17011F9B"/>
    <w:rsid w:val="1711F16B"/>
    <w:rsid w:val="1720DE12"/>
    <w:rsid w:val="17292D85"/>
    <w:rsid w:val="174BCED6"/>
    <w:rsid w:val="174F7974"/>
    <w:rsid w:val="175373FA"/>
    <w:rsid w:val="17549E1A"/>
    <w:rsid w:val="1769EAFC"/>
    <w:rsid w:val="176E89FD"/>
    <w:rsid w:val="17936F63"/>
    <w:rsid w:val="179C68C6"/>
    <w:rsid w:val="17B1CF35"/>
    <w:rsid w:val="17B409EF"/>
    <w:rsid w:val="17D9FD41"/>
    <w:rsid w:val="17E4B98C"/>
    <w:rsid w:val="17F4A990"/>
    <w:rsid w:val="180BA018"/>
    <w:rsid w:val="18148FC0"/>
    <w:rsid w:val="1829FF6C"/>
    <w:rsid w:val="1848CC9F"/>
    <w:rsid w:val="18500B2E"/>
    <w:rsid w:val="1861FEF3"/>
    <w:rsid w:val="188137E9"/>
    <w:rsid w:val="1882A691"/>
    <w:rsid w:val="18A05493"/>
    <w:rsid w:val="18A2302B"/>
    <w:rsid w:val="18AB7E77"/>
    <w:rsid w:val="18B8EDF5"/>
    <w:rsid w:val="18BF5CD1"/>
    <w:rsid w:val="18C534B7"/>
    <w:rsid w:val="18C858AE"/>
    <w:rsid w:val="18D3AE67"/>
    <w:rsid w:val="18DC9A60"/>
    <w:rsid w:val="18F35F2B"/>
    <w:rsid w:val="19092D89"/>
    <w:rsid w:val="19121633"/>
    <w:rsid w:val="191749AF"/>
    <w:rsid w:val="191A70DD"/>
    <w:rsid w:val="191C57C7"/>
    <w:rsid w:val="192C6230"/>
    <w:rsid w:val="195B4581"/>
    <w:rsid w:val="196668B2"/>
    <w:rsid w:val="1968B833"/>
    <w:rsid w:val="196AA5D9"/>
    <w:rsid w:val="1973CBA9"/>
    <w:rsid w:val="197C09F2"/>
    <w:rsid w:val="198024C0"/>
    <w:rsid w:val="19909AC2"/>
    <w:rsid w:val="19B88E08"/>
    <w:rsid w:val="19BDE299"/>
    <w:rsid w:val="19F7D096"/>
    <w:rsid w:val="1A1C4FCC"/>
    <w:rsid w:val="1A2155D2"/>
    <w:rsid w:val="1A22B939"/>
    <w:rsid w:val="1A33F687"/>
    <w:rsid w:val="1A3D953D"/>
    <w:rsid w:val="1A5E5744"/>
    <w:rsid w:val="1A68D778"/>
    <w:rsid w:val="1A8FDA82"/>
    <w:rsid w:val="1A9B4E02"/>
    <w:rsid w:val="1AA4D3C5"/>
    <w:rsid w:val="1AB10FF2"/>
    <w:rsid w:val="1ABA0D92"/>
    <w:rsid w:val="1ABB0224"/>
    <w:rsid w:val="1AD45851"/>
    <w:rsid w:val="1AD45B94"/>
    <w:rsid w:val="1AF8C364"/>
    <w:rsid w:val="1B150915"/>
    <w:rsid w:val="1B167DA8"/>
    <w:rsid w:val="1B311DD8"/>
    <w:rsid w:val="1B4EDCDE"/>
    <w:rsid w:val="1B55E291"/>
    <w:rsid w:val="1B60FFC4"/>
    <w:rsid w:val="1B643A7C"/>
    <w:rsid w:val="1B6FED23"/>
    <w:rsid w:val="1B7F7532"/>
    <w:rsid w:val="1B7FFD27"/>
    <w:rsid w:val="1B894958"/>
    <w:rsid w:val="1BA48C92"/>
    <w:rsid w:val="1BA55CAD"/>
    <w:rsid w:val="1BA8176D"/>
    <w:rsid w:val="1BB2A138"/>
    <w:rsid w:val="1BCC54BC"/>
    <w:rsid w:val="1BDAFDC2"/>
    <w:rsid w:val="1BFB63A1"/>
    <w:rsid w:val="1C106636"/>
    <w:rsid w:val="1C145216"/>
    <w:rsid w:val="1C199071"/>
    <w:rsid w:val="1C3266CB"/>
    <w:rsid w:val="1C341B68"/>
    <w:rsid w:val="1C398E27"/>
    <w:rsid w:val="1C3A3375"/>
    <w:rsid w:val="1C3DB0E1"/>
    <w:rsid w:val="1C7AA1DC"/>
    <w:rsid w:val="1C820906"/>
    <w:rsid w:val="1C91D512"/>
    <w:rsid w:val="1C9E645D"/>
    <w:rsid w:val="1CB879A0"/>
    <w:rsid w:val="1CE4165C"/>
    <w:rsid w:val="1D0A2372"/>
    <w:rsid w:val="1D1F95D0"/>
    <w:rsid w:val="1D255DB6"/>
    <w:rsid w:val="1D3FE045"/>
    <w:rsid w:val="1D41B3E6"/>
    <w:rsid w:val="1D43CB6F"/>
    <w:rsid w:val="1D9A5442"/>
    <w:rsid w:val="1D9D4A91"/>
    <w:rsid w:val="1DA33165"/>
    <w:rsid w:val="1DB3CE62"/>
    <w:rsid w:val="1DC4A324"/>
    <w:rsid w:val="1DCD6A9B"/>
    <w:rsid w:val="1DCE61AA"/>
    <w:rsid w:val="1DD188D8"/>
    <w:rsid w:val="1DDE649F"/>
    <w:rsid w:val="1DE1D8BC"/>
    <w:rsid w:val="1DF653EF"/>
    <w:rsid w:val="1E0E657B"/>
    <w:rsid w:val="1E0EE418"/>
    <w:rsid w:val="1E11CD23"/>
    <w:rsid w:val="1E1ACF01"/>
    <w:rsid w:val="1E1B2C9B"/>
    <w:rsid w:val="1E2BFAC5"/>
    <w:rsid w:val="1E3D57B7"/>
    <w:rsid w:val="1E54B0C3"/>
    <w:rsid w:val="1E805705"/>
    <w:rsid w:val="1EB5039B"/>
    <w:rsid w:val="1EBE679D"/>
    <w:rsid w:val="1EC722F2"/>
    <w:rsid w:val="1ECD12BE"/>
    <w:rsid w:val="1ED687C2"/>
    <w:rsid w:val="1EE2011D"/>
    <w:rsid w:val="1EE5936D"/>
    <w:rsid w:val="1EE6D293"/>
    <w:rsid w:val="1EE73A0C"/>
    <w:rsid w:val="1EEB0F06"/>
    <w:rsid w:val="1F0C1F84"/>
    <w:rsid w:val="1F2E8D5C"/>
    <w:rsid w:val="1F38F01D"/>
    <w:rsid w:val="1F57B434"/>
    <w:rsid w:val="1F652061"/>
    <w:rsid w:val="1F6C460D"/>
    <w:rsid w:val="1F6F01CB"/>
    <w:rsid w:val="1F709C2B"/>
    <w:rsid w:val="1F76CF5C"/>
    <w:rsid w:val="1F969749"/>
    <w:rsid w:val="1FC7527D"/>
    <w:rsid w:val="1FCA9A6F"/>
    <w:rsid w:val="1FD1ED3D"/>
    <w:rsid w:val="1FD9C89C"/>
    <w:rsid w:val="1FF3B1CA"/>
    <w:rsid w:val="1FFA5345"/>
    <w:rsid w:val="2001F71B"/>
    <w:rsid w:val="200E28DF"/>
    <w:rsid w:val="200F7CF2"/>
    <w:rsid w:val="202370D8"/>
    <w:rsid w:val="2028DF78"/>
    <w:rsid w:val="2048CF0D"/>
    <w:rsid w:val="204CB055"/>
    <w:rsid w:val="2067E2D8"/>
    <w:rsid w:val="206A46B8"/>
    <w:rsid w:val="207DA825"/>
    <w:rsid w:val="2091A583"/>
    <w:rsid w:val="2094E607"/>
    <w:rsid w:val="20A6E91C"/>
    <w:rsid w:val="20AD13B8"/>
    <w:rsid w:val="20BD80C8"/>
    <w:rsid w:val="20C69B23"/>
    <w:rsid w:val="20E0A879"/>
    <w:rsid w:val="20F7B094"/>
    <w:rsid w:val="211B3952"/>
    <w:rsid w:val="2133F093"/>
    <w:rsid w:val="21371210"/>
    <w:rsid w:val="213A4C41"/>
    <w:rsid w:val="2147EB7A"/>
    <w:rsid w:val="21530F3F"/>
    <w:rsid w:val="215E165E"/>
    <w:rsid w:val="2164ACBB"/>
    <w:rsid w:val="21874A80"/>
    <w:rsid w:val="218D14F7"/>
    <w:rsid w:val="21AEBA3D"/>
    <w:rsid w:val="21BA490B"/>
    <w:rsid w:val="21C57A22"/>
    <w:rsid w:val="21CDE665"/>
    <w:rsid w:val="21EA7733"/>
    <w:rsid w:val="21FFBEBC"/>
    <w:rsid w:val="2204B0DF"/>
    <w:rsid w:val="220E4325"/>
    <w:rsid w:val="2220CD99"/>
    <w:rsid w:val="222D61D4"/>
    <w:rsid w:val="22520D29"/>
    <w:rsid w:val="22526DB0"/>
    <w:rsid w:val="2296FD3F"/>
    <w:rsid w:val="229F8DB9"/>
    <w:rsid w:val="22A35041"/>
    <w:rsid w:val="22AA5085"/>
    <w:rsid w:val="22BFD889"/>
    <w:rsid w:val="22D3004F"/>
    <w:rsid w:val="22DB2AC9"/>
    <w:rsid w:val="22DD1F8F"/>
    <w:rsid w:val="22EC88F3"/>
    <w:rsid w:val="22EFFF7F"/>
    <w:rsid w:val="2309E9E8"/>
    <w:rsid w:val="2324337F"/>
    <w:rsid w:val="232D0D61"/>
    <w:rsid w:val="232E8EEA"/>
    <w:rsid w:val="234D4B4D"/>
    <w:rsid w:val="23542AA6"/>
    <w:rsid w:val="23645591"/>
    <w:rsid w:val="2370B69F"/>
    <w:rsid w:val="237AA0EA"/>
    <w:rsid w:val="237EF281"/>
    <w:rsid w:val="238EBEA1"/>
    <w:rsid w:val="2392BF29"/>
    <w:rsid w:val="2393C3C5"/>
    <w:rsid w:val="23A1D989"/>
    <w:rsid w:val="23AAB662"/>
    <w:rsid w:val="23AB5AA6"/>
    <w:rsid w:val="23B04741"/>
    <w:rsid w:val="23BCDA57"/>
    <w:rsid w:val="23BF6B19"/>
    <w:rsid w:val="23C5F8F9"/>
    <w:rsid w:val="23CBE942"/>
    <w:rsid w:val="23CE163A"/>
    <w:rsid w:val="23D1EDAC"/>
    <w:rsid w:val="23DCD239"/>
    <w:rsid w:val="23EC0CFA"/>
    <w:rsid w:val="2407BC31"/>
    <w:rsid w:val="24152DA0"/>
    <w:rsid w:val="24205741"/>
    <w:rsid w:val="242085B7"/>
    <w:rsid w:val="24272C6E"/>
    <w:rsid w:val="243CE71F"/>
    <w:rsid w:val="243F68B4"/>
    <w:rsid w:val="24519714"/>
    <w:rsid w:val="24726E93"/>
    <w:rsid w:val="24773F01"/>
    <w:rsid w:val="24849EB2"/>
    <w:rsid w:val="249E4FB9"/>
    <w:rsid w:val="24BA978B"/>
    <w:rsid w:val="24E419DA"/>
    <w:rsid w:val="250B0495"/>
    <w:rsid w:val="250B263A"/>
    <w:rsid w:val="25114325"/>
    <w:rsid w:val="2517A867"/>
    <w:rsid w:val="25326360"/>
    <w:rsid w:val="25364742"/>
    <w:rsid w:val="2548CB28"/>
    <w:rsid w:val="254A1D9D"/>
    <w:rsid w:val="254D5CBD"/>
    <w:rsid w:val="254DCBCF"/>
    <w:rsid w:val="2552C4B0"/>
    <w:rsid w:val="2568A183"/>
    <w:rsid w:val="2569E8B6"/>
    <w:rsid w:val="256B53D6"/>
    <w:rsid w:val="2571EFE5"/>
    <w:rsid w:val="25B01EC1"/>
    <w:rsid w:val="25D5FB2B"/>
    <w:rsid w:val="25DEEF25"/>
    <w:rsid w:val="25FEA7EA"/>
    <w:rsid w:val="260049F3"/>
    <w:rsid w:val="261A4E89"/>
    <w:rsid w:val="263225A8"/>
    <w:rsid w:val="2633C8A2"/>
    <w:rsid w:val="264EEA5D"/>
    <w:rsid w:val="266828E5"/>
    <w:rsid w:val="2671CE7A"/>
    <w:rsid w:val="267FA1F8"/>
    <w:rsid w:val="268A0431"/>
    <w:rsid w:val="268BE339"/>
    <w:rsid w:val="2693A131"/>
    <w:rsid w:val="2698DB95"/>
    <w:rsid w:val="269A45D3"/>
    <w:rsid w:val="269CF22F"/>
    <w:rsid w:val="26C34241"/>
    <w:rsid w:val="26C8ABA0"/>
    <w:rsid w:val="26CEB551"/>
    <w:rsid w:val="26DFE35E"/>
    <w:rsid w:val="26E0CF1D"/>
    <w:rsid w:val="26F23BE6"/>
    <w:rsid w:val="26F3BDF4"/>
    <w:rsid w:val="270378D8"/>
    <w:rsid w:val="27090314"/>
    <w:rsid w:val="271CD0F0"/>
    <w:rsid w:val="271ECA4F"/>
    <w:rsid w:val="272B711D"/>
    <w:rsid w:val="2739E8E7"/>
    <w:rsid w:val="2748C55D"/>
    <w:rsid w:val="2748EC3F"/>
    <w:rsid w:val="2749B860"/>
    <w:rsid w:val="2749F1D6"/>
    <w:rsid w:val="274AEDF5"/>
    <w:rsid w:val="275536A1"/>
    <w:rsid w:val="27728169"/>
    <w:rsid w:val="27753A78"/>
    <w:rsid w:val="27AA5554"/>
    <w:rsid w:val="27AE97A5"/>
    <w:rsid w:val="27C2276A"/>
    <w:rsid w:val="27CF204C"/>
    <w:rsid w:val="27EF0BDD"/>
    <w:rsid w:val="2814E7A3"/>
    <w:rsid w:val="281D46AD"/>
    <w:rsid w:val="2831D843"/>
    <w:rsid w:val="28451930"/>
    <w:rsid w:val="284A1989"/>
    <w:rsid w:val="284C09B5"/>
    <w:rsid w:val="285230D3"/>
    <w:rsid w:val="2853C13F"/>
    <w:rsid w:val="286AB1EF"/>
    <w:rsid w:val="2876DE00"/>
    <w:rsid w:val="287C0F7A"/>
    <w:rsid w:val="28857A53"/>
    <w:rsid w:val="288BA5EA"/>
    <w:rsid w:val="28B6CFF5"/>
    <w:rsid w:val="28C9DE04"/>
    <w:rsid w:val="28D2AE79"/>
    <w:rsid w:val="28DE983C"/>
    <w:rsid w:val="28E7C06A"/>
    <w:rsid w:val="291480F9"/>
    <w:rsid w:val="2916BE35"/>
    <w:rsid w:val="29372DBE"/>
    <w:rsid w:val="294A746E"/>
    <w:rsid w:val="29603406"/>
    <w:rsid w:val="299ED02C"/>
    <w:rsid w:val="29A001B5"/>
    <w:rsid w:val="29AF0DB6"/>
    <w:rsid w:val="29BB0131"/>
    <w:rsid w:val="29C6EAC7"/>
    <w:rsid w:val="29F5EFDA"/>
    <w:rsid w:val="2A112B00"/>
    <w:rsid w:val="2A2BD701"/>
    <w:rsid w:val="2A306379"/>
    <w:rsid w:val="2A48FE0F"/>
    <w:rsid w:val="2A4B5325"/>
    <w:rsid w:val="2A4B62A7"/>
    <w:rsid w:val="2A4E396F"/>
    <w:rsid w:val="2A54CFF7"/>
    <w:rsid w:val="2A555346"/>
    <w:rsid w:val="2A680418"/>
    <w:rsid w:val="2A68B231"/>
    <w:rsid w:val="2A6F6C2F"/>
    <w:rsid w:val="2A77D805"/>
    <w:rsid w:val="2A87D9C6"/>
    <w:rsid w:val="2A8D5CC7"/>
    <w:rsid w:val="2A92CAE7"/>
    <w:rsid w:val="2AB7C59A"/>
    <w:rsid w:val="2AC17A65"/>
    <w:rsid w:val="2AC80452"/>
    <w:rsid w:val="2AD8DCBB"/>
    <w:rsid w:val="2AD97C92"/>
    <w:rsid w:val="2AE5A0EF"/>
    <w:rsid w:val="2AF70F86"/>
    <w:rsid w:val="2AF85BD3"/>
    <w:rsid w:val="2B0371A7"/>
    <w:rsid w:val="2B1B7842"/>
    <w:rsid w:val="2B2142BB"/>
    <w:rsid w:val="2B255181"/>
    <w:rsid w:val="2B262496"/>
    <w:rsid w:val="2B2667C1"/>
    <w:rsid w:val="2B2F5673"/>
    <w:rsid w:val="2B58167D"/>
    <w:rsid w:val="2B66F460"/>
    <w:rsid w:val="2B67481A"/>
    <w:rsid w:val="2B68270D"/>
    <w:rsid w:val="2B83DD48"/>
    <w:rsid w:val="2B966D6B"/>
    <w:rsid w:val="2BA3CE69"/>
    <w:rsid w:val="2BA919FE"/>
    <w:rsid w:val="2BC9456B"/>
    <w:rsid w:val="2BD01E56"/>
    <w:rsid w:val="2BD95230"/>
    <w:rsid w:val="2BE7DDC9"/>
    <w:rsid w:val="2BF4CE3D"/>
    <w:rsid w:val="2C0216A7"/>
    <w:rsid w:val="2C09BDEB"/>
    <w:rsid w:val="2C09EADB"/>
    <w:rsid w:val="2C10FEAB"/>
    <w:rsid w:val="2C139100"/>
    <w:rsid w:val="2C2381EE"/>
    <w:rsid w:val="2C281158"/>
    <w:rsid w:val="2C31204D"/>
    <w:rsid w:val="2C3B02D1"/>
    <w:rsid w:val="2C410305"/>
    <w:rsid w:val="2C50490B"/>
    <w:rsid w:val="2C69A3DD"/>
    <w:rsid w:val="2C750E54"/>
    <w:rsid w:val="2C77135B"/>
    <w:rsid w:val="2C82CCBA"/>
    <w:rsid w:val="2C8EAADF"/>
    <w:rsid w:val="2CA68B63"/>
    <w:rsid w:val="2CAAE09F"/>
    <w:rsid w:val="2CB2C451"/>
    <w:rsid w:val="2CBA3868"/>
    <w:rsid w:val="2CD150E0"/>
    <w:rsid w:val="2CF84A65"/>
    <w:rsid w:val="2CFAD5FE"/>
    <w:rsid w:val="2D0A5E96"/>
    <w:rsid w:val="2D0B3602"/>
    <w:rsid w:val="2D2222D4"/>
    <w:rsid w:val="2D22D6F2"/>
    <w:rsid w:val="2D280C89"/>
    <w:rsid w:val="2D2F64B1"/>
    <w:rsid w:val="2D52D584"/>
    <w:rsid w:val="2D532B43"/>
    <w:rsid w:val="2D545604"/>
    <w:rsid w:val="2D5893C5"/>
    <w:rsid w:val="2D930B29"/>
    <w:rsid w:val="2D965BFD"/>
    <w:rsid w:val="2DC9D658"/>
    <w:rsid w:val="2DCA60F8"/>
    <w:rsid w:val="2DCABF3D"/>
    <w:rsid w:val="2E025189"/>
    <w:rsid w:val="2E06E11D"/>
    <w:rsid w:val="2E0723D3"/>
    <w:rsid w:val="2E0B43AE"/>
    <w:rsid w:val="2E1E7586"/>
    <w:rsid w:val="2E1F5B51"/>
    <w:rsid w:val="2E2DF4EA"/>
    <w:rsid w:val="2E318392"/>
    <w:rsid w:val="2E36EF1C"/>
    <w:rsid w:val="2E8695A3"/>
    <w:rsid w:val="2E8DC918"/>
    <w:rsid w:val="2E8F580C"/>
    <w:rsid w:val="2E9527EB"/>
    <w:rsid w:val="2EA81A3F"/>
    <w:rsid w:val="2EBD8F14"/>
    <w:rsid w:val="2EBFA722"/>
    <w:rsid w:val="2EC55461"/>
    <w:rsid w:val="2EC648F2"/>
    <w:rsid w:val="2EC79EFA"/>
    <w:rsid w:val="2EDCD05B"/>
    <w:rsid w:val="2EDE3BB9"/>
    <w:rsid w:val="2EE9B22B"/>
    <w:rsid w:val="2F0026DD"/>
    <w:rsid w:val="2F1B5356"/>
    <w:rsid w:val="2F244832"/>
    <w:rsid w:val="2F346962"/>
    <w:rsid w:val="2F3FCA5E"/>
    <w:rsid w:val="2F48C112"/>
    <w:rsid w:val="2F4B0E79"/>
    <w:rsid w:val="2F517343"/>
    <w:rsid w:val="2F58ABB0"/>
    <w:rsid w:val="2F64D252"/>
    <w:rsid w:val="2F6E1567"/>
    <w:rsid w:val="2F7CFE77"/>
    <w:rsid w:val="2F92F33D"/>
    <w:rsid w:val="2F992542"/>
    <w:rsid w:val="2F9F2993"/>
    <w:rsid w:val="2FB9DBBC"/>
    <w:rsid w:val="2FE2A40A"/>
    <w:rsid w:val="2FE49093"/>
    <w:rsid w:val="2FFCA96E"/>
    <w:rsid w:val="30168561"/>
    <w:rsid w:val="3017DA2C"/>
    <w:rsid w:val="30260DB6"/>
    <w:rsid w:val="302BA242"/>
    <w:rsid w:val="303B749D"/>
    <w:rsid w:val="3048C16C"/>
    <w:rsid w:val="30566101"/>
    <w:rsid w:val="305B90FF"/>
    <w:rsid w:val="307239D7"/>
    <w:rsid w:val="3076DA54"/>
    <w:rsid w:val="30771E38"/>
    <w:rsid w:val="3081C299"/>
    <w:rsid w:val="30924984"/>
    <w:rsid w:val="3094CA29"/>
    <w:rsid w:val="30A8F049"/>
    <w:rsid w:val="30A98EBA"/>
    <w:rsid w:val="30B67A6F"/>
    <w:rsid w:val="30B6BD51"/>
    <w:rsid w:val="30BC33E8"/>
    <w:rsid w:val="30C263A6"/>
    <w:rsid w:val="30DB82EE"/>
    <w:rsid w:val="30E8BAF8"/>
    <w:rsid w:val="30F14A4B"/>
    <w:rsid w:val="30FE05AB"/>
    <w:rsid w:val="310B468E"/>
    <w:rsid w:val="312232F3"/>
    <w:rsid w:val="315C3408"/>
    <w:rsid w:val="3163D6BA"/>
    <w:rsid w:val="31736964"/>
    <w:rsid w:val="3175A40A"/>
    <w:rsid w:val="317EAD90"/>
    <w:rsid w:val="319CAD3F"/>
    <w:rsid w:val="31A249DB"/>
    <w:rsid w:val="31A5BF9E"/>
    <w:rsid w:val="31AB0096"/>
    <w:rsid w:val="31AEFED9"/>
    <w:rsid w:val="31B3D644"/>
    <w:rsid w:val="31D597D4"/>
    <w:rsid w:val="31DA547C"/>
    <w:rsid w:val="31DF8615"/>
    <w:rsid w:val="31F53152"/>
    <w:rsid w:val="31F7DBAC"/>
    <w:rsid w:val="321577D4"/>
    <w:rsid w:val="3226BB0C"/>
    <w:rsid w:val="32481235"/>
    <w:rsid w:val="324FD2DF"/>
    <w:rsid w:val="3266C0E4"/>
    <w:rsid w:val="3278A27C"/>
    <w:rsid w:val="32A46081"/>
    <w:rsid w:val="32D021DA"/>
    <w:rsid w:val="32D29B7B"/>
    <w:rsid w:val="32E37AAD"/>
    <w:rsid w:val="32F2022B"/>
    <w:rsid w:val="32FA98C2"/>
    <w:rsid w:val="32FC8455"/>
    <w:rsid w:val="3313EE2D"/>
    <w:rsid w:val="3316FCF7"/>
    <w:rsid w:val="33184977"/>
    <w:rsid w:val="33310136"/>
    <w:rsid w:val="33508F0D"/>
    <w:rsid w:val="335FF954"/>
    <w:rsid w:val="33640EC9"/>
    <w:rsid w:val="336BA6B9"/>
    <w:rsid w:val="33725341"/>
    <w:rsid w:val="338B29C3"/>
    <w:rsid w:val="338FE475"/>
    <w:rsid w:val="339539AF"/>
    <w:rsid w:val="339F4E8F"/>
    <w:rsid w:val="33CAB41A"/>
    <w:rsid w:val="33DD0C48"/>
    <w:rsid w:val="33E2E248"/>
    <w:rsid w:val="33EA30F2"/>
    <w:rsid w:val="33EB857A"/>
    <w:rsid w:val="33FD3B1F"/>
    <w:rsid w:val="342A6B5D"/>
    <w:rsid w:val="34324E89"/>
    <w:rsid w:val="3441517B"/>
    <w:rsid w:val="344B1024"/>
    <w:rsid w:val="3450D9F3"/>
    <w:rsid w:val="345DC407"/>
    <w:rsid w:val="345E8343"/>
    <w:rsid w:val="346501D8"/>
    <w:rsid w:val="346A46B7"/>
    <w:rsid w:val="346DA4D6"/>
    <w:rsid w:val="347EECCE"/>
    <w:rsid w:val="347F8AF2"/>
    <w:rsid w:val="348091A9"/>
    <w:rsid w:val="34A4CFDA"/>
    <w:rsid w:val="34B56250"/>
    <w:rsid w:val="34C48301"/>
    <w:rsid w:val="34D76DC2"/>
    <w:rsid w:val="34F1DF4E"/>
    <w:rsid w:val="34F1F6F5"/>
    <w:rsid w:val="3501BE1B"/>
    <w:rsid w:val="3506C2FC"/>
    <w:rsid w:val="35097A33"/>
    <w:rsid w:val="35123A3C"/>
    <w:rsid w:val="353D9528"/>
    <w:rsid w:val="35491275"/>
    <w:rsid w:val="3549D303"/>
    <w:rsid w:val="3559C201"/>
    <w:rsid w:val="355C3216"/>
    <w:rsid w:val="356B5BA3"/>
    <w:rsid w:val="3574B943"/>
    <w:rsid w:val="358BACC9"/>
    <w:rsid w:val="359B666A"/>
    <w:rsid w:val="35A63CE1"/>
    <w:rsid w:val="35C9C706"/>
    <w:rsid w:val="35CC4352"/>
    <w:rsid w:val="35CF98D8"/>
    <w:rsid w:val="35E29072"/>
    <w:rsid w:val="35F0768D"/>
    <w:rsid w:val="36006E71"/>
    <w:rsid w:val="36102B1E"/>
    <w:rsid w:val="362A75B3"/>
    <w:rsid w:val="363A1323"/>
    <w:rsid w:val="363DC194"/>
    <w:rsid w:val="364C2213"/>
    <w:rsid w:val="3654D507"/>
    <w:rsid w:val="365E4BD0"/>
    <w:rsid w:val="366CDAA7"/>
    <w:rsid w:val="366D000D"/>
    <w:rsid w:val="366F39D1"/>
    <w:rsid w:val="367740EF"/>
    <w:rsid w:val="367E157E"/>
    <w:rsid w:val="368E7E62"/>
    <w:rsid w:val="36A91FA8"/>
    <w:rsid w:val="36A9618A"/>
    <w:rsid w:val="36B444E9"/>
    <w:rsid w:val="36BE32CE"/>
    <w:rsid w:val="36C2B585"/>
    <w:rsid w:val="36CC5CFE"/>
    <w:rsid w:val="36D2CF56"/>
    <w:rsid w:val="36D60169"/>
    <w:rsid w:val="36EFAFE0"/>
    <w:rsid w:val="36FFFC57"/>
    <w:rsid w:val="37049975"/>
    <w:rsid w:val="37237224"/>
    <w:rsid w:val="3729A846"/>
    <w:rsid w:val="37394574"/>
    <w:rsid w:val="373A6F06"/>
    <w:rsid w:val="374C7846"/>
    <w:rsid w:val="3764B4F4"/>
    <w:rsid w:val="379FA186"/>
    <w:rsid w:val="37A56618"/>
    <w:rsid w:val="37AB9854"/>
    <w:rsid w:val="37ADFAD3"/>
    <w:rsid w:val="37AF8401"/>
    <w:rsid w:val="37BD600B"/>
    <w:rsid w:val="37C9EBEE"/>
    <w:rsid w:val="37E80185"/>
    <w:rsid w:val="37EC60FC"/>
    <w:rsid w:val="37FC6D61"/>
    <w:rsid w:val="380F55B8"/>
    <w:rsid w:val="380F8A02"/>
    <w:rsid w:val="3810A65E"/>
    <w:rsid w:val="3811140C"/>
    <w:rsid w:val="381190BD"/>
    <w:rsid w:val="384FADA6"/>
    <w:rsid w:val="3867E67E"/>
    <w:rsid w:val="3869AD29"/>
    <w:rsid w:val="386FE3DE"/>
    <w:rsid w:val="3877A502"/>
    <w:rsid w:val="3879889D"/>
    <w:rsid w:val="387E54D1"/>
    <w:rsid w:val="38805EAD"/>
    <w:rsid w:val="3884D6E0"/>
    <w:rsid w:val="38952154"/>
    <w:rsid w:val="38A27C94"/>
    <w:rsid w:val="38A89B5F"/>
    <w:rsid w:val="38C05EC4"/>
    <w:rsid w:val="38C6E328"/>
    <w:rsid w:val="393DA4DC"/>
    <w:rsid w:val="3960EFD8"/>
    <w:rsid w:val="39681315"/>
    <w:rsid w:val="396F6371"/>
    <w:rsid w:val="3970EAEF"/>
    <w:rsid w:val="39741AB3"/>
    <w:rsid w:val="397B284B"/>
    <w:rsid w:val="399BD68B"/>
    <w:rsid w:val="39ACC448"/>
    <w:rsid w:val="39B4C8A6"/>
    <w:rsid w:val="39C59AE9"/>
    <w:rsid w:val="39C9F9C7"/>
    <w:rsid w:val="39D0A600"/>
    <w:rsid w:val="39EB9634"/>
    <w:rsid w:val="39FC9F35"/>
    <w:rsid w:val="3A7EE78E"/>
    <w:rsid w:val="3A82267E"/>
    <w:rsid w:val="3A85A9B4"/>
    <w:rsid w:val="3A8AF646"/>
    <w:rsid w:val="3AA31777"/>
    <w:rsid w:val="3ACBC02D"/>
    <w:rsid w:val="3ACCE31C"/>
    <w:rsid w:val="3AF0B7BE"/>
    <w:rsid w:val="3AF20F4F"/>
    <w:rsid w:val="3B03D779"/>
    <w:rsid w:val="3B0D9F42"/>
    <w:rsid w:val="3B0F40B1"/>
    <w:rsid w:val="3B3245E0"/>
    <w:rsid w:val="3B33DF36"/>
    <w:rsid w:val="3B439E96"/>
    <w:rsid w:val="3B43CCD5"/>
    <w:rsid w:val="3B6DB2F2"/>
    <w:rsid w:val="3B71D385"/>
    <w:rsid w:val="3B8373E5"/>
    <w:rsid w:val="3B96FD48"/>
    <w:rsid w:val="3BA9FBCD"/>
    <w:rsid w:val="3BE829A7"/>
    <w:rsid w:val="3BF38075"/>
    <w:rsid w:val="3BF946F6"/>
    <w:rsid w:val="3BFF5B6C"/>
    <w:rsid w:val="3C10E0BB"/>
    <w:rsid w:val="3C15CFCD"/>
    <w:rsid w:val="3C2C2137"/>
    <w:rsid w:val="3C30EF6D"/>
    <w:rsid w:val="3C46A207"/>
    <w:rsid w:val="3C58BC57"/>
    <w:rsid w:val="3C69C2EB"/>
    <w:rsid w:val="3C79DBAF"/>
    <w:rsid w:val="3C818A22"/>
    <w:rsid w:val="3C8E3FF7"/>
    <w:rsid w:val="3C99B27F"/>
    <w:rsid w:val="3C9B214B"/>
    <w:rsid w:val="3CA12823"/>
    <w:rsid w:val="3CA73ADE"/>
    <w:rsid w:val="3CA9D0A8"/>
    <w:rsid w:val="3CC4CB89"/>
    <w:rsid w:val="3CD805E5"/>
    <w:rsid w:val="3D152DA2"/>
    <w:rsid w:val="3D1E75F9"/>
    <w:rsid w:val="3D45900E"/>
    <w:rsid w:val="3D626119"/>
    <w:rsid w:val="3D65131D"/>
    <w:rsid w:val="3D76654E"/>
    <w:rsid w:val="3D8191A7"/>
    <w:rsid w:val="3D851F3D"/>
    <w:rsid w:val="3D9AB8F2"/>
    <w:rsid w:val="3DA1D3B2"/>
    <w:rsid w:val="3DA1E778"/>
    <w:rsid w:val="3DA48AA6"/>
    <w:rsid w:val="3DAB9EF6"/>
    <w:rsid w:val="3DB8F14E"/>
    <w:rsid w:val="3DBA1C21"/>
    <w:rsid w:val="3DE07A11"/>
    <w:rsid w:val="3DF671E1"/>
    <w:rsid w:val="3E00173F"/>
    <w:rsid w:val="3E381006"/>
    <w:rsid w:val="3E76F553"/>
    <w:rsid w:val="3E78B7F1"/>
    <w:rsid w:val="3E7B7229"/>
    <w:rsid w:val="3E7FD29C"/>
    <w:rsid w:val="3E882D89"/>
    <w:rsid w:val="3EA918BC"/>
    <w:rsid w:val="3EB7AE5D"/>
    <w:rsid w:val="3ED70FD5"/>
    <w:rsid w:val="3EE4A0B5"/>
    <w:rsid w:val="3EEF8659"/>
    <w:rsid w:val="3EF0CAEE"/>
    <w:rsid w:val="3EF80265"/>
    <w:rsid w:val="3F0DC4CE"/>
    <w:rsid w:val="3F112032"/>
    <w:rsid w:val="3F2FEEC0"/>
    <w:rsid w:val="3F3E8A8D"/>
    <w:rsid w:val="3F60FB57"/>
    <w:rsid w:val="3F8B4223"/>
    <w:rsid w:val="3F98D0C2"/>
    <w:rsid w:val="3F9E269C"/>
    <w:rsid w:val="3FAC32D0"/>
    <w:rsid w:val="3FB29858"/>
    <w:rsid w:val="4008A2F9"/>
    <w:rsid w:val="40120BB8"/>
    <w:rsid w:val="40226A53"/>
    <w:rsid w:val="4027365C"/>
    <w:rsid w:val="4034F9DC"/>
    <w:rsid w:val="4036D6F0"/>
    <w:rsid w:val="403AAFAE"/>
    <w:rsid w:val="4042CD38"/>
    <w:rsid w:val="404A6F1B"/>
    <w:rsid w:val="405D2A48"/>
    <w:rsid w:val="4062AA57"/>
    <w:rsid w:val="406360FD"/>
    <w:rsid w:val="407CE8BF"/>
    <w:rsid w:val="407F4FFE"/>
    <w:rsid w:val="4080BB75"/>
    <w:rsid w:val="408AEDB3"/>
    <w:rsid w:val="409C40B7"/>
    <w:rsid w:val="40AA91C9"/>
    <w:rsid w:val="40C959FD"/>
    <w:rsid w:val="40D97F0C"/>
    <w:rsid w:val="40E13D33"/>
    <w:rsid w:val="40E415F1"/>
    <w:rsid w:val="4110F486"/>
    <w:rsid w:val="411211CE"/>
    <w:rsid w:val="41239EDF"/>
    <w:rsid w:val="41288595"/>
    <w:rsid w:val="412EA97C"/>
    <w:rsid w:val="414A5AB8"/>
    <w:rsid w:val="4155EE9E"/>
    <w:rsid w:val="41578384"/>
    <w:rsid w:val="415985EA"/>
    <w:rsid w:val="4160CCB8"/>
    <w:rsid w:val="4172ECEC"/>
    <w:rsid w:val="41788003"/>
    <w:rsid w:val="4186A369"/>
    <w:rsid w:val="4186ABE6"/>
    <w:rsid w:val="4187576E"/>
    <w:rsid w:val="41A69B56"/>
    <w:rsid w:val="41B0585E"/>
    <w:rsid w:val="41B32C0B"/>
    <w:rsid w:val="41C5EFD5"/>
    <w:rsid w:val="41CA0D3C"/>
    <w:rsid w:val="41D6096A"/>
    <w:rsid w:val="41E4E9F3"/>
    <w:rsid w:val="41F05BB7"/>
    <w:rsid w:val="41F96130"/>
    <w:rsid w:val="4217C48A"/>
    <w:rsid w:val="4224B1D5"/>
    <w:rsid w:val="4228F8DD"/>
    <w:rsid w:val="422A7DDA"/>
    <w:rsid w:val="423136BE"/>
    <w:rsid w:val="42326287"/>
    <w:rsid w:val="42334633"/>
    <w:rsid w:val="42385122"/>
    <w:rsid w:val="424098E7"/>
    <w:rsid w:val="424209C7"/>
    <w:rsid w:val="424F0CCD"/>
    <w:rsid w:val="42594AE0"/>
    <w:rsid w:val="426E2A15"/>
    <w:rsid w:val="4270F330"/>
    <w:rsid w:val="4276D21B"/>
    <w:rsid w:val="4283098D"/>
    <w:rsid w:val="4291EFD2"/>
    <w:rsid w:val="42B4C53E"/>
    <w:rsid w:val="42CB7C5F"/>
    <w:rsid w:val="42CF0D08"/>
    <w:rsid w:val="42D7B987"/>
    <w:rsid w:val="42F3B958"/>
    <w:rsid w:val="42F8328C"/>
    <w:rsid w:val="42F96466"/>
    <w:rsid w:val="42FA4177"/>
    <w:rsid w:val="43042FAA"/>
    <w:rsid w:val="4313505F"/>
    <w:rsid w:val="431D5AC0"/>
    <w:rsid w:val="43248018"/>
    <w:rsid w:val="43249CBE"/>
    <w:rsid w:val="4328631E"/>
    <w:rsid w:val="433DB945"/>
    <w:rsid w:val="4373B5DF"/>
    <w:rsid w:val="438B880E"/>
    <w:rsid w:val="438BF62D"/>
    <w:rsid w:val="4390B2CA"/>
    <w:rsid w:val="43965EE4"/>
    <w:rsid w:val="43A85560"/>
    <w:rsid w:val="43BA6A87"/>
    <w:rsid w:val="43BC8960"/>
    <w:rsid w:val="43C55B38"/>
    <w:rsid w:val="43D16E0D"/>
    <w:rsid w:val="43D7E5DB"/>
    <w:rsid w:val="43F500F9"/>
    <w:rsid w:val="43FA9975"/>
    <w:rsid w:val="44080410"/>
    <w:rsid w:val="441566DB"/>
    <w:rsid w:val="441FC057"/>
    <w:rsid w:val="44374FA9"/>
    <w:rsid w:val="444800F9"/>
    <w:rsid w:val="44524D7F"/>
    <w:rsid w:val="445569A0"/>
    <w:rsid w:val="44681EFC"/>
    <w:rsid w:val="4474DB8D"/>
    <w:rsid w:val="44A42590"/>
    <w:rsid w:val="44F04387"/>
    <w:rsid w:val="44F97067"/>
    <w:rsid w:val="44F98EA2"/>
    <w:rsid w:val="45004059"/>
    <w:rsid w:val="452A6FEA"/>
    <w:rsid w:val="453A59AE"/>
    <w:rsid w:val="453A684C"/>
    <w:rsid w:val="4545F74A"/>
    <w:rsid w:val="4580858A"/>
    <w:rsid w:val="4582590A"/>
    <w:rsid w:val="459283B2"/>
    <w:rsid w:val="45B45E27"/>
    <w:rsid w:val="45BBCE6F"/>
    <w:rsid w:val="45BD973A"/>
    <w:rsid w:val="45D08563"/>
    <w:rsid w:val="45DB6B1D"/>
    <w:rsid w:val="45EA35E1"/>
    <w:rsid w:val="46174932"/>
    <w:rsid w:val="463749B5"/>
    <w:rsid w:val="463CEF43"/>
    <w:rsid w:val="464186B2"/>
    <w:rsid w:val="464D10CF"/>
    <w:rsid w:val="46532C9D"/>
    <w:rsid w:val="4654527F"/>
    <w:rsid w:val="46A6D29D"/>
    <w:rsid w:val="46AF2B72"/>
    <w:rsid w:val="46C2CCA6"/>
    <w:rsid w:val="46C3F21E"/>
    <w:rsid w:val="46C52CA1"/>
    <w:rsid w:val="46C9A2EE"/>
    <w:rsid w:val="46E848F1"/>
    <w:rsid w:val="46F40482"/>
    <w:rsid w:val="471974B1"/>
    <w:rsid w:val="47359866"/>
    <w:rsid w:val="473FA4D2"/>
    <w:rsid w:val="4756B15B"/>
    <w:rsid w:val="475989C5"/>
    <w:rsid w:val="47669AC0"/>
    <w:rsid w:val="476822E2"/>
    <w:rsid w:val="476BA7EB"/>
    <w:rsid w:val="4770A9C4"/>
    <w:rsid w:val="47712A8B"/>
    <w:rsid w:val="477C2DB7"/>
    <w:rsid w:val="47910D96"/>
    <w:rsid w:val="47A742EE"/>
    <w:rsid w:val="47AC07C5"/>
    <w:rsid w:val="47B10D49"/>
    <w:rsid w:val="47C0B782"/>
    <w:rsid w:val="47C140C6"/>
    <w:rsid w:val="47D6B4B9"/>
    <w:rsid w:val="47E2D6FB"/>
    <w:rsid w:val="47EE0B34"/>
    <w:rsid w:val="47F0FEB4"/>
    <w:rsid w:val="47FC1834"/>
    <w:rsid w:val="47FF06E3"/>
    <w:rsid w:val="48105769"/>
    <w:rsid w:val="4812E365"/>
    <w:rsid w:val="481493E5"/>
    <w:rsid w:val="48175C61"/>
    <w:rsid w:val="481B2F17"/>
    <w:rsid w:val="481FA2B8"/>
    <w:rsid w:val="482CD72B"/>
    <w:rsid w:val="484BC469"/>
    <w:rsid w:val="484FDA58"/>
    <w:rsid w:val="4855A139"/>
    <w:rsid w:val="4869E569"/>
    <w:rsid w:val="486ADA0B"/>
    <w:rsid w:val="487A3C91"/>
    <w:rsid w:val="48A819E8"/>
    <w:rsid w:val="48ADF72D"/>
    <w:rsid w:val="48B10C23"/>
    <w:rsid w:val="48B1A79F"/>
    <w:rsid w:val="48B84813"/>
    <w:rsid w:val="48C0FD23"/>
    <w:rsid w:val="48C11F24"/>
    <w:rsid w:val="48F97228"/>
    <w:rsid w:val="49116735"/>
    <w:rsid w:val="492FF785"/>
    <w:rsid w:val="494D86D0"/>
    <w:rsid w:val="495249E8"/>
    <w:rsid w:val="497464F4"/>
    <w:rsid w:val="4985494C"/>
    <w:rsid w:val="4993CF31"/>
    <w:rsid w:val="49B3E2E2"/>
    <w:rsid w:val="49C6F0D4"/>
    <w:rsid w:val="49C8D3E2"/>
    <w:rsid w:val="49D29745"/>
    <w:rsid w:val="49DBA46B"/>
    <w:rsid w:val="49DFFE8D"/>
    <w:rsid w:val="49EE53D5"/>
    <w:rsid w:val="4A1D34A8"/>
    <w:rsid w:val="4A3E0391"/>
    <w:rsid w:val="4A5EDE7B"/>
    <w:rsid w:val="4A64F2C1"/>
    <w:rsid w:val="4A662819"/>
    <w:rsid w:val="4A792ACE"/>
    <w:rsid w:val="4A7D4542"/>
    <w:rsid w:val="4A8614DF"/>
    <w:rsid w:val="4A89BA24"/>
    <w:rsid w:val="4A8D1909"/>
    <w:rsid w:val="4A96CFB6"/>
    <w:rsid w:val="4A9DD13D"/>
    <w:rsid w:val="4AD39543"/>
    <w:rsid w:val="4ADDB2BE"/>
    <w:rsid w:val="4AE59C4B"/>
    <w:rsid w:val="4AF9A9D3"/>
    <w:rsid w:val="4AFDCD89"/>
    <w:rsid w:val="4AFEBFED"/>
    <w:rsid w:val="4B1AB324"/>
    <w:rsid w:val="4B31375F"/>
    <w:rsid w:val="4B369C32"/>
    <w:rsid w:val="4B562060"/>
    <w:rsid w:val="4B605FF0"/>
    <w:rsid w:val="4B75198D"/>
    <w:rsid w:val="4B899F95"/>
    <w:rsid w:val="4BBD4853"/>
    <w:rsid w:val="4BCEF4B0"/>
    <w:rsid w:val="4BD3C6B3"/>
    <w:rsid w:val="4BDF183E"/>
    <w:rsid w:val="4BF7645D"/>
    <w:rsid w:val="4BF7842A"/>
    <w:rsid w:val="4BFAD50D"/>
    <w:rsid w:val="4BFB3117"/>
    <w:rsid w:val="4C0A5D62"/>
    <w:rsid w:val="4C0FF459"/>
    <w:rsid w:val="4C106C8F"/>
    <w:rsid w:val="4C18E923"/>
    <w:rsid w:val="4C1DC297"/>
    <w:rsid w:val="4C1DC59C"/>
    <w:rsid w:val="4C1F4B4D"/>
    <w:rsid w:val="4C494BDB"/>
    <w:rsid w:val="4C49739F"/>
    <w:rsid w:val="4C5F6642"/>
    <w:rsid w:val="4C70364F"/>
    <w:rsid w:val="4C711C5C"/>
    <w:rsid w:val="4C7D914D"/>
    <w:rsid w:val="4C8A4512"/>
    <w:rsid w:val="4C8D8874"/>
    <w:rsid w:val="4C939924"/>
    <w:rsid w:val="4C9A4615"/>
    <w:rsid w:val="4C9A6169"/>
    <w:rsid w:val="4C9DE298"/>
    <w:rsid w:val="4CA86FB2"/>
    <w:rsid w:val="4CAA1985"/>
    <w:rsid w:val="4CADFCA3"/>
    <w:rsid w:val="4CBDDCC2"/>
    <w:rsid w:val="4CC17D75"/>
    <w:rsid w:val="4CD32C5B"/>
    <w:rsid w:val="4CED7284"/>
    <w:rsid w:val="4D0DD4B5"/>
    <w:rsid w:val="4D1DBF53"/>
    <w:rsid w:val="4D2BF20B"/>
    <w:rsid w:val="4D335E3B"/>
    <w:rsid w:val="4D3F9E84"/>
    <w:rsid w:val="4D427152"/>
    <w:rsid w:val="4D4C7321"/>
    <w:rsid w:val="4D4D2CB4"/>
    <w:rsid w:val="4D6AE872"/>
    <w:rsid w:val="4D7527E4"/>
    <w:rsid w:val="4D790B41"/>
    <w:rsid w:val="4D7FE546"/>
    <w:rsid w:val="4DBEDA53"/>
    <w:rsid w:val="4DDEEAB2"/>
    <w:rsid w:val="4DE0CF96"/>
    <w:rsid w:val="4DEBC6A9"/>
    <w:rsid w:val="4DF62615"/>
    <w:rsid w:val="4E1B667F"/>
    <w:rsid w:val="4E1B680A"/>
    <w:rsid w:val="4E23B73A"/>
    <w:rsid w:val="4E241351"/>
    <w:rsid w:val="4E2CFC1C"/>
    <w:rsid w:val="4E3CC4F3"/>
    <w:rsid w:val="4E67D842"/>
    <w:rsid w:val="4E70271C"/>
    <w:rsid w:val="4E91B3FC"/>
    <w:rsid w:val="4EA61F36"/>
    <w:rsid w:val="4EA794EE"/>
    <w:rsid w:val="4EAC3A7E"/>
    <w:rsid w:val="4EAE72B2"/>
    <w:rsid w:val="4EB68B7B"/>
    <w:rsid w:val="4EBA91F7"/>
    <w:rsid w:val="4EBB5639"/>
    <w:rsid w:val="4EC1E482"/>
    <w:rsid w:val="4EC8F794"/>
    <w:rsid w:val="4ECADD30"/>
    <w:rsid w:val="4EE9287F"/>
    <w:rsid w:val="4EEF3AFF"/>
    <w:rsid w:val="4EF28ADB"/>
    <w:rsid w:val="4F2E14D6"/>
    <w:rsid w:val="4F41A3FC"/>
    <w:rsid w:val="4F5359BE"/>
    <w:rsid w:val="4F56713C"/>
    <w:rsid w:val="4F5689AC"/>
    <w:rsid w:val="4F6540A3"/>
    <w:rsid w:val="4F67B829"/>
    <w:rsid w:val="4F69FEE7"/>
    <w:rsid w:val="4F7CD741"/>
    <w:rsid w:val="4F7D4A84"/>
    <w:rsid w:val="4F9318B8"/>
    <w:rsid w:val="4FADCD79"/>
    <w:rsid w:val="4FB3E7CB"/>
    <w:rsid w:val="4FBE61C7"/>
    <w:rsid w:val="4FF85C8B"/>
    <w:rsid w:val="503D45C4"/>
    <w:rsid w:val="505248A5"/>
    <w:rsid w:val="50631915"/>
    <w:rsid w:val="507B8313"/>
    <w:rsid w:val="50861162"/>
    <w:rsid w:val="5094C75E"/>
    <w:rsid w:val="50CAF54D"/>
    <w:rsid w:val="50CF36FF"/>
    <w:rsid w:val="50CF7D41"/>
    <w:rsid w:val="50EE908C"/>
    <w:rsid w:val="50F95E46"/>
    <w:rsid w:val="510293AA"/>
    <w:rsid w:val="51092E45"/>
    <w:rsid w:val="5134D0D4"/>
    <w:rsid w:val="513CC9F1"/>
    <w:rsid w:val="514639C9"/>
    <w:rsid w:val="5148C086"/>
    <w:rsid w:val="515AE229"/>
    <w:rsid w:val="516E6713"/>
    <w:rsid w:val="51718B01"/>
    <w:rsid w:val="517FFB73"/>
    <w:rsid w:val="51A94B08"/>
    <w:rsid w:val="51A9E240"/>
    <w:rsid w:val="51B005DF"/>
    <w:rsid w:val="51BF74B1"/>
    <w:rsid w:val="51D8D310"/>
    <w:rsid w:val="51DDBFF8"/>
    <w:rsid w:val="51F50FDF"/>
    <w:rsid w:val="51F8AE1E"/>
    <w:rsid w:val="5214C1E6"/>
    <w:rsid w:val="52201090"/>
    <w:rsid w:val="52239D22"/>
    <w:rsid w:val="5239D7A8"/>
    <w:rsid w:val="524685C0"/>
    <w:rsid w:val="5254C197"/>
    <w:rsid w:val="526975A1"/>
    <w:rsid w:val="526B7245"/>
    <w:rsid w:val="526CD24E"/>
    <w:rsid w:val="52703CB4"/>
    <w:rsid w:val="527EB8E6"/>
    <w:rsid w:val="52A2863B"/>
    <w:rsid w:val="52AEF862"/>
    <w:rsid w:val="52B199F6"/>
    <w:rsid w:val="52B2D37E"/>
    <w:rsid w:val="52B6E859"/>
    <w:rsid w:val="52BED8FA"/>
    <w:rsid w:val="52DF7DF9"/>
    <w:rsid w:val="52F0E796"/>
    <w:rsid w:val="52F9AE67"/>
    <w:rsid w:val="5304D961"/>
    <w:rsid w:val="530FA816"/>
    <w:rsid w:val="531876FD"/>
    <w:rsid w:val="53269214"/>
    <w:rsid w:val="5343C3A0"/>
    <w:rsid w:val="5344E4D5"/>
    <w:rsid w:val="534692AE"/>
    <w:rsid w:val="534CC5A8"/>
    <w:rsid w:val="534CE450"/>
    <w:rsid w:val="5352FDC6"/>
    <w:rsid w:val="535E15AF"/>
    <w:rsid w:val="537823BD"/>
    <w:rsid w:val="538447C9"/>
    <w:rsid w:val="5391DB3F"/>
    <w:rsid w:val="53AD55D0"/>
    <w:rsid w:val="53AD9B95"/>
    <w:rsid w:val="53B3DE55"/>
    <w:rsid w:val="53B5EF1C"/>
    <w:rsid w:val="53CAA3A8"/>
    <w:rsid w:val="53CECD1A"/>
    <w:rsid w:val="53D0A899"/>
    <w:rsid w:val="53EE78E4"/>
    <w:rsid w:val="54092EC2"/>
    <w:rsid w:val="543CD5D8"/>
    <w:rsid w:val="544CF484"/>
    <w:rsid w:val="54542697"/>
    <w:rsid w:val="54617FE2"/>
    <w:rsid w:val="5487C745"/>
    <w:rsid w:val="548BE7D2"/>
    <w:rsid w:val="548CFC61"/>
    <w:rsid w:val="548E3AA5"/>
    <w:rsid w:val="549C1FB3"/>
    <w:rsid w:val="54B0A33C"/>
    <w:rsid w:val="54B76C8B"/>
    <w:rsid w:val="54C375BE"/>
    <w:rsid w:val="54D0C397"/>
    <w:rsid w:val="54DACEC1"/>
    <w:rsid w:val="54DFE84D"/>
    <w:rsid w:val="54E7DCF7"/>
    <w:rsid w:val="54E93819"/>
    <w:rsid w:val="54F447B2"/>
    <w:rsid w:val="54FAB4B9"/>
    <w:rsid w:val="5506D441"/>
    <w:rsid w:val="550B207B"/>
    <w:rsid w:val="55148687"/>
    <w:rsid w:val="5528FFE2"/>
    <w:rsid w:val="5534F280"/>
    <w:rsid w:val="553D8099"/>
    <w:rsid w:val="55485289"/>
    <w:rsid w:val="55505EB7"/>
    <w:rsid w:val="5551FAA1"/>
    <w:rsid w:val="55570348"/>
    <w:rsid w:val="556349CB"/>
    <w:rsid w:val="55772C5B"/>
    <w:rsid w:val="557B4FEB"/>
    <w:rsid w:val="558F1E29"/>
    <w:rsid w:val="55A44AE3"/>
    <w:rsid w:val="55A5A753"/>
    <w:rsid w:val="55BE4CEA"/>
    <w:rsid w:val="55D7E000"/>
    <w:rsid w:val="55E285F6"/>
    <w:rsid w:val="55E43600"/>
    <w:rsid w:val="55FF497C"/>
    <w:rsid w:val="56173E2D"/>
    <w:rsid w:val="562B0DB4"/>
    <w:rsid w:val="562F346E"/>
    <w:rsid w:val="5635D0CC"/>
    <w:rsid w:val="5642413D"/>
    <w:rsid w:val="5645A9C7"/>
    <w:rsid w:val="5649064E"/>
    <w:rsid w:val="56501A1A"/>
    <w:rsid w:val="56735D69"/>
    <w:rsid w:val="568973C8"/>
    <w:rsid w:val="568E2438"/>
    <w:rsid w:val="56AF4E32"/>
    <w:rsid w:val="56C1B85A"/>
    <w:rsid w:val="56DAC170"/>
    <w:rsid w:val="57000CF8"/>
    <w:rsid w:val="5700453F"/>
    <w:rsid w:val="57090CA3"/>
    <w:rsid w:val="570B7300"/>
    <w:rsid w:val="5713057C"/>
    <w:rsid w:val="572247CB"/>
    <w:rsid w:val="57269846"/>
    <w:rsid w:val="573FBC58"/>
    <w:rsid w:val="5751F482"/>
    <w:rsid w:val="5755B2B4"/>
    <w:rsid w:val="5763B93A"/>
    <w:rsid w:val="5765ECF3"/>
    <w:rsid w:val="576CE2FC"/>
    <w:rsid w:val="5779B9DE"/>
    <w:rsid w:val="57C37643"/>
    <w:rsid w:val="57C78447"/>
    <w:rsid w:val="57CA90A7"/>
    <w:rsid w:val="57DA24E0"/>
    <w:rsid w:val="57DBC1D6"/>
    <w:rsid w:val="57DE64EF"/>
    <w:rsid w:val="57E3EF3A"/>
    <w:rsid w:val="57FDAF0F"/>
    <w:rsid w:val="57FED352"/>
    <w:rsid w:val="580E14C2"/>
    <w:rsid w:val="580F4260"/>
    <w:rsid w:val="5818B708"/>
    <w:rsid w:val="58229ECE"/>
    <w:rsid w:val="582BF827"/>
    <w:rsid w:val="5845F46A"/>
    <w:rsid w:val="5847180A"/>
    <w:rsid w:val="5850601E"/>
    <w:rsid w:val="5854D870"/>
    <w:rsid w:val="5868F999"/>
    <w:rsid w:val="58690381"/>
    <w:rsid w:val="58758B1A"/>
    <w:rsid w:val="588BBADF"/>
    <w:rsid w:val="588FE389"/>
    <w:rsid w:val="589D1D93"/>
    <w:rsid w:val="58B1FD24"/>
    <w:rsid w:val="58BE1876"/>
    <w:rsid w:val="58D8C75B"/>
    <w:rsid w:val="58D9953B"/>
    <w:rsid w:val="58E3B76D"/>
    <w:rsid w:val="58E7DABA"/>
    <w:rsid w:val="58F78394"/>
    <w:rsid w:val="590019E7"/>
    <w:rsid w:val="5906C373"/>
    <w:rsid w:val="5913B3A3"/>
    <w:rsid w:val="59268EE0"/>
    <w:rsid w:val="592A8DE4"/>
    <w:rsid w:val="594C8397"/>
    <w:rsid w:val="59592D9B"/>
    <w:rsid w:val="59672B51"/>
    <w:rsid w:val="596D7237"/>
    <w:rsid w:val="5975853C"/>
    <w:rsid w:val="5984B369"/>
    <w:rsid w:val="59928AF1"/>
    <w:rsid w:val="599B8356"/>
    <w:rsid w:val="599E9E7B"/>
    <w:rsid w:val="59AB8AC8"/>
    <w:rsid w:val="59B64BBF"/>
    <w:rsid w:val="59B938CF"/>
    <w:rsid w:val="59C0F384"/>
    <w:rsid w:val="59C63D6E"/>
    <w:rsid w:val="59DADF1A"/>
    <w:rsid w:val="59EA27C8"/>
    <w:rsid w:val="59FD1147"/>
    <w:rsid w:val="5A159A8C"/>
    <w:rsid w:val="5A1B4044"/>
    <w:rsid w:val="5A1C294E"/>
    <w:rsid w:val="5A20EEEE"/>
    <w:rsid w:val="5A259E95"/>
    <w:rsid w:val="5A2FAFF7"/>
    <w:rsid w:val="5A4734CA"/>
    <w:rsid w:val="5A48C60A"/>
    <w:rsid w:val="5A4D1EA6"/>
    <w:rsid w:val="5A83C1CC"/>
    <w:rsid w:val="5A8786ED"/>
    <w:rsid w:val="5AA11628"/>
    <w:rsid w:val="5ACD3591"/>
    <w:rsid w:val="5AE636B0"/>
    <w:rsid w:val="5AEF3ECC"/>
    <w:rsid w:val="5AF1B78D"/>
    <w:rsid w:val="5B00EEB2"/>
    <w:rsid w:val="5B07F950"/>
    <w:rsid w:val="5B094298"/>
    <w:rsid w:val="5B14D47C"/>
    <w:rsid w:val="5B1879A3"/>
    <w:rsid w:val="5B2B53E2"/>
    <w:rsid w:val="5B2E85BA"/>
    <w:rsid w:val="5B433254"/>
    <w:rsid w:val="5B5EB5EB"/>
    <w:rsid w:val="5B750040"/>
    <w:rsid w:val="5B7B8C05"/>
    <w:rsid w:val="5B8B3D3E"/>
    <w:rsid w:val="5B939ED8"/>
    <w:rsid w:val="5B9F2238"/>
    <w:rsid w:val="5BA8A8F8"/>
    <w:rsid w:val="5BCE2CB4"/>
    <w:rsid w:val="5BD1AF96"/>
    <w:rsid w:val="5BE6C23C"/>
    <w:rsid w:val="5BF865AD"/>
    <w:rsid w:val="5BF998A1"/>
    <w:rsid w:val="5C009D36"/>
    <w:rsid w:val="5C086CED"/>
    <w:rsid w:val="5C0D277D"/>
    <w:rsid w:val="5C0FB9F1"/>
    <w:rsid w:val="5C24BD2C"/>
    <w:rsid w:val="5C31A360"/>
    <w:rsid w:val="5C4D0F45"/>
    <w:rsid w:val="5C82C74E"/>
    <w:rsid w:val="5C89A89E"/>
    <w:rsid w:val="5C9F02CF"/>
    <w:rsid w:val="5CAFFE97"/>
    <w:rsid w:val="5CC62609"/>
    <w:rsid w:val="5CD795CC"/>
    <w:rsid w:val="5CDAC672"/>
    <w:rsid w:val="5CDE9CE9"/>
    <w:rsid w:val="5CE7CE33"/>
    <w:rsid w:val="5CE8DC00"/>
    <w:rsid w:val="5CF876AA"/>
    <w:rsid w:val="5D130149"/>
    <w:rsid w:val="5D172ECF"/>
    <w:rsid w:val="5D2A4129"/>
    <w:rsid w:val="5D30B574"/>
    <w:rsid w:val="5D3B25FD"/>
    <w:rsid w:val="5D4524CB"/>
    <w:rsid w:val="5D708076"/>
    <w:rsid w:val="5D798565"/>
    <w:rsid w:val="5D7BD4FD"/>
    <w:rsid w:val="5D7C2BE6"/>
    <w:rsid w:val="5D96167B"/>
    <w:rsid w:val="5DA1D783"/>
    <w:rsid w:val="5DA2A975"/>
    <w:rsid w:val="5DA39BF2"/>
    <w:rsid w:val="5DA89813"/>
    <w:rsid w:val="5DBCC1AE"/>
    <w:rsid w:val="5DBF7726"/>
    <w:rsid w:val="5DC28545"/>
    <w:rsid w:val="5DCB7FFD"/>
    <w:rsid w:val="5DD7AF78"/>
    <w:rsid w:val="5DDEFC0E"/>
    <w:rsid w:val="5DE2FCB2"/>
    <w:rsid w:val="5DEEFB42"/>
    <w:rsid w:val="5DF4C17B"/>
    <w:rsid w:val="5DFE162E"/>
    <w:rsid w:val="5E1368E9"/>
    <w:rsid w:val="5E18F38F"/>
    <w:rsid w:val="5E2FF83D"/>
    <w:rsid w:val="5E311C20"/>
    <w:rsid w:val="5E46F9D2"/>
    <w:rsid w:val="5E4DB326"/>
    <w:rsid w:val="5E56B266"/>
    <w:rsid w:val="5E5B540A"/>
    <w:rsid w:val="5E5B626B"/>
    <w:rsid w:val="5E6C954B"/>
    <w:rsid w:val="5E8E225A"/>
    <w:rsid w:val="5E990762"/>
    <w:rsid w:val="5E998DCE"/>
    <w:rsid w:val="5E9B92BF"/>
    <w:rsid w:val="5EC00C3E"/>
    <w:rsid w:val="5EC5CEF8"/>
    <w:rsid w:val="5EE8585A"/>
    <w:rsid w:val="5EECA4D1"/>
    <w:rsid w:val="5F01693A"/>
    <w:rsid w:val="5F0ADEDA"/>
    <w:rsid w:val="5F588897"/>
    <w:rsid w:val="5F5D1A03"/>
    <w:rsid w:val="5F629F11"/>
    <w:rsid w:val="5F6F2C5C"/>
    <w:rsid w:val="5F9AD9E8"/>
    <w:rsid w:val="5FB7197E"/>
    <w:rsid w:val="5FB83B7A"/>
    <w:rsid w:val="5FC771F0"/>
    <w:rsid w:val="601BCA93"/>
    <w:rsid w:val="602325CE"/>
    <w:rsid w:val="6024EE7E"/>
    <w:rsid w:val="60386659"/>
    <w:rsid w:val="604E9FD3"/>
    <w:rsid w:val="607313F1"/>
    <w:rsid w:val="60748997"/>
    <w:rsid w:val="60823096"/>
    <w:rsid w:val="60883897"/>
    <w:rsid w:val="6088B843"/>
    <w:rsid w:val="609655F2"/>
    <w:rsid w:val="60AE0C61"/>
    <w:rsid w:val="60B9F983"/>
    <w:rsid w:val="60E61F4F"/>
    <w:rsid w:val="60E62449"/>
    <w:rsid w:val="61086E33"/>
    <w:rsid w:val="61098DC3"/>
    <w:rsid w:val="6130F45A"/>
    <w:rsid w:val="61482B25"/>
    <w:rsid w:val="61486D44"/>
    <w:rsid w:val="617D3E04"/>
    <w:rsid w:val="61A2F129"/>
    <w:rsid w:val="61B19D4C"/>
    <w:rsid w:val="61B8310D"/>
    <w:rsid w:val="61BE242D"/>
    <w:rsid w:val="61C61BF4"/>
    <w:rsid w:val="61C8D889"/>
    <w:rsid w:val="61C9A6AC"/>
    <w:rsid w:val="61DB6908"/>
    <w:rsid w:val="61E5D8AF"/>
    <w:rsid w:val="61E87E77"/>
    <w:rsid w:val="61ECC0B1"/>
    <w:rsid w:val="61F054F0"/>
    <w:rsid w:val="61FCEA4D"/>
    <w:rsid w:val="62085845"/>
    <w:rsid w:val="620D1B5A"/>
    <w:rsid w:val="622E5780"/>
    <w:rsid w:val="623789D7"/>
    <w:rsid w:val="62494BD7"/>
    <w:rsid w:val="624F721A"/>
    <w:rsid w:val="6255ACA9"/>
    <w:rsid w:val="6257342C"/>
    <w:rsid w:val="625BC099"/>
    <w:rsid w:val="62606D40"/>
    <w:rsid w:val="626BC4A7"/>
    <w:rsid w:val="626EE080"/>
    <w:rsid w:val="627148F8"/>
    <w:rsid w:val="6280B5F9"/>
    <w:rsid w:val="62865388"/>
    <w:rsid w:val="6288D8FE"/>
    <w:rsid w:val="628B6A34"/>
    <w:rsid w:val="62B4DB92"/>
    <w:rsid w:val="62D515B0"/>
    <w:rsid w:val="62E102FF"/>
    <w:rsid w:val="62E46DFF"/>
    <w:rsid w:val="62E91C6D"/>
    <w:rsid w:val="62F22B40"/>
    <w:rsid w:val="62F8EC24"/>
    <w:rsid w:val="630F5BF8"/>
    <w:rsid w:val="631324B0"/>
    <w:rsid w:val="6314A36E"/>
    <w:rsid w:val="6325D837"/>
    <w:rsid w:val="63277D3D"/>
    <w:rsid w:val="6331AB02"/>
    <w:rsid w:val="63476877"/>
    <w:rsid w:val="6360C8F8"/>
    <w:rsid w:val="63666F52"/>
    <w:rsid w:val="636829A1"/>
    <w:rsid w:val="63767E86"/>
    <w:rsid w:val="637F900F"/>
    <w:rsid w:val="638A358A"/>
    <w:rsid w:val="63A9D684"/>
    <w:rsid w:val="63D36FBC"/>
    <w:rsid w:val="63DEFA1D"/>
    <w:rsid w:val="63E9E912"/>
    <w:rsid w:val="63F58734"/>
    <w:rsid w:val="63FD9646"/>
    <w:rsid w:val="6405E00A"/>
    <w:rsid w:val="641524A5"/>
    <w:rsid w:val="641FF01A"/>
    <w:rsid w:val="6426592B"/>
    <w:rsid w:val="6429F804"/>
    <w:rsid w:val="6433C462"/>
    <w:rsid w:val="6433F7FB"/>
    <w:rsid w:val="6452C1FD"/>
    <w:rsid w:val="64655109"/>
    <w:rsid w:val="646D6A16"/>
    <w:rsid w:val="648F9281"/>
    <w:rsid w:val="649DF7A3"/>
    <w:rsid w:val="64A804A5"/>
    <w:rsid w:val="64DD8428"/>
    <w:rsid w:val="64FA436D"/>
    <w:rsid w:val="65066D12"/>
    <w:rsid w:val="6507FA8A"/>
    <w:rsid w:val="651D8708"/>
    <w:rsid w:val="651D9C36"/>
    <w:rsid w:val="6529608F"/>
    <w:rsid w:val="65369DDB"/>
    <w:rsid w:val="65589813"/>
    <w:rsid w:val="65650DAB"/>
    <w:rsid w:val="6567BA8D"/>
    <w:rsid w:val="656AB307"/>
    <w:rsid w:val="657ABD48"/>
    <w:rsid w:val="658313D9"/>
    <w:rsid w:val="65841EB6"/>
    <w:rsid w:val="659058D5"/>
    <w:rsid w:val="659B6B6B"/>
    <w:rsid w:val="65A04D15"/>
    <w:rsid w:val="65A4EDAB"/>
    <w:rsid w:val="65AA907F"/>
    <w:rsid w:val="65B7ACAC"/>
    <w:rsid w:val="65C0401C"/>
    <w:rsid w:val="65D15C08"/>
    <w:rsid w:val="65E6BD2F"/>
    <w:rsid w:val="65E73C5B"/>
    <w:rsid w:val="65FBD46C"/>
    <w:rsid w:val="65FCC05A"/>
    <w:rsid w:val="66029143"/>
    <w:rsid w:val="660C6A2A"/>
    <w:rsid w:val="6612FC1F"/>
    <w:rsid w:val="6617853A"/>
    <w:rsid w:val="662D61EB"/>
    <w:rsid w:val="663A88D5"/>
    <w:rsid w:val="6642A831"/>
    <w:rsid w:val="66508909"/>
    <w:rsid w:val="66541E56"/>
    <w:rsid w:val="6659A7CB"/>
    <w:rsid w:val="665B3460"/>
    <w:rsid w:val="66739524"/>
    <w:rsid w:val="66851C71"/>
    <w:rsid w:val="66A7AA24"/>
    <w:rsid w:val="66AD3BFC"/>
    <w:rsid w:val="66B5F510"/>
    <w:rsid w:val="66C4E3D7"/>
    <w:rsid w:val="66C72B30"/>
    <w:rsid w:val="66E3B114"/>
    <w:rsid w:val="66E4F208"/>
    <w:rsid w:val="66FF31BF"/>
    <w:rsid w:val="6702E0E2"/>
    <w:rsid w:val="670B78D9"/>
    <w:rsid w:val="671B143D"/>
    <w:rsid w:val="67251BAB"/>
    <w:rsid w:val="675544F1"/>
    <w:rsid w:val="6793140D"/>
    <w:rsid w:val="679966FF"/>
    <w:rsid w:val="67ACBE30"/>
    <w:rsid w:val="67B244FD"/>
    <w:rsid w:val="67D3C980"/>
    <w:rsid w:val="67F8CBDE"/>
    <w:rsid w:val="67FB0448"/>
    <w:rsid w:val="683002C1"/>
    <w:rsid w:val="68387396"/>
    <w:rsid w:val="683921D4"/>
    <w:rsid w:val="68598FC1"/>
    <w:rsid w:val="6865FDF8"/>
    <w:rsid w:val="68839A20"/>
    <w:rsid w:val="68906732"/>
    <w:rsid w:val="68BDADB0"/>
    <w:rsid w:val="68E0D4C2"/>
    <w:rsid w:val="68EA57B7"/>
    <w:rsid w:val="68F98EBD"/>
    <w:rsid w:val="68FDFA1C"/>
    <w:rsid w:val="690B5175"/>
    <w:rsid w:val="69281974"/>
    <w:rsid w:val="6949123C"/>
    <w:rsid w:val="694C2B92"/>
    <w:rsid w:val="6968210E"/>
    <w:rsid w:val="6991102F"/>
    <w:rsid w:val="69957EAA"/>
    <w:rsid w:val="699F57CF"/>
    <w:rsid w:val="69B4442D"/>
    <w:rsid w:val="69B5DBF1"/>
    <w:rsid w:val="69B7D3A9"/>
    <w:rsid w:val="69DED203"/>
    <w:rsid w:val="69E503FC"/>
    <w:rsid w:val="69FCB794"/>
    <w:rsid w:val="6A04CD4E"/>
    <w:rsid w:val="6A12F2B4"/>
    <w:rsid w:val="6A152029"/>
    <w:rsid w:val="6A202B52"/>
    <w:rsid w:val="6A41442A"/>
    <w:rsid w:val="6A4195AB"/>
    <w:rsid w:val="6A489EEF"/>
    <w:rsid w:val="6A5DEE6A"/>
    <w:rsid w:val="6A6ABA64"/>
    <w:rsid w:val="6A821C59"/>
    <w:rsid w:val="6A92D457"/>
    <w:rsid w:val="6A98953A"/>
    <w:rsid w:val="6A9C8253"/>
    <w:rsid w:val="6AA5CA13"/>
    <w:rsid w:val="6AB3C88C"/>
    <w:rsid w:val="6AB6CBC9"/>
    <w:rsid w:val="6AB9D140"/>
    <w:rsid w:val="6AC72CE4"/>
    <w:rsid w:val="6ACA87AE"/>
    <w:rsid w:val="6ACD5927"/>
    <w:rsid w:val="6AD98C7F"/>
    <w:rsid w:val="6AEC5C9C"/>
    <w:rsid w:val="6B2D5124"/>
    <w:rsid w:val="6B3B5A06"/>
    <w:rsid w:val="6B45FD9E"/>
    <w:rsid w:val="6B561231"/>
    <w:rsid w:val="6B5BB88B"/>
    <w:rsid w:val="6B8050F5"/>
    <w:rsid w:val="6B854506"/>
    <w:rsid w:val="6B984C3A"/>
    <w:rsid w:val="6B993F24"/>
    <w:rsid w:val="6BABF7DD"/>
    <w:rsid w:val="6BCAE455"/>
    <w:rsid w:val="6BD37A4E"/>
    <w:rsid w:val="6C04CA68"/>
    <w:rsid w:val="6C216BF5"/>
    <w:rsid w:val="6C2F1A62"/>
    <w:rsid w:val="6C57C2F2"/>
    <w:rsid w:val="6C5E48B7"/>
    <w:rsid w:val="6CAE338C"/>
    <w:rsid w:val="6CD828A1"/>
    <w:rsid w:val="6CD83A34"/>
    <w:rsid w:val="6CE473E0"/>
    <w:rsid w:val="6CF02FE4"/>
    <w:rsid w:val="6CF536E2"/>
    <w:rsid w:val="6D05DAC9"/>
    <w:rsid w:val="6D0B2A7C"/>
    <w:rsid w:val="6D15F677"/>
    <w:rsid w:val="6D1C62D9"/>
    <w:rsid w:val="6D208EBF"/>
    <w:rsid w:val="6D2103F8"/>
    <w:rsid w:val="6D32CA13"/>
    <w:rsid w:val="6D4069DC"/>
    <w:rsid w:val="6D43494C"/>
    <w:rsid w:val="6D487EE3"/>
    <w:rsid w:val="6D523137"/>
    <w:rsid w:val="6D65769A"/>
    <w:rsid w:val="6D861B4B"/>
    <w:rsid w:val="6DA59C9C"/>
    <w:rsid w:val="6DA5FAE1"/>
    <w:rsid w:val="6DD8610E"/>
    <w:rsid w:val="6DFD4DDB"/>
    <w:rsid w:val="6E1A8665"/>
    <w:rsid w:val="6E2F8A7A"/>
    <w:rsid w:val="6E308A36"/>
    <w:rsid w:val="6E3A2C7D"/>
    <w:rsid w:val="6E4CDDF1"/>
    <w:rsid w:val="6E505262"/>
    <w:rsid w:val="6E6DF9BB"/>
    <w:rsid w:val="6E72BF7A"/>
    <w:rsid w:val="6E7521BA"/>
    <w:rsid w:val="6E81A5E9"/>
    <w:rsid w:val="6E85319C"/>
    <w:rsid w:val="6EAC9760"/>
    <w:rsid w:val="6EB50E6D"/>
    <w:rsid w:val="6EB5EEAD"/>
    <w:rsid w:val="6ECB640D"/>
    <w:rsid w:val="6ED1A633"/>
    <w:rsid w:val="6EDB6716"/>
    <w:rsid w:val="6EEC4AE0"/>
    <w:rsid w:val="6EF5D001"/>
    <w:rsid w:val="6F01949D"/>
    <w:rsid w:val="6F381892"/>
    <w:rsid w:val="6F3CC029"/>
    <w:rsid w:val="6F3D75C3"/>
    <w:rsid w:val="6F580AFC"/>
    <w:rsid w:val="6F690D7A"/>
    <w:rsid w:val="6F6C047E"/>
    <w:rsid w:val="6F73871C"/>
    <w:rsid w:val="6F7EEB6E"/>
    <w:rsid w:val="6F7FCB1A"/>
    <w:rsid w:val="6F907DFD"/>
    <w:rsid w:val="6F99D12C"/>
    <w:rsid w:val="6F9B9F4B"/>
    <w:rsid w:val="6FB2267B"/>
    <w:rsid w:val="6FB65D28"/>
    <w:rsid w:val="6FF6CB99"/>
    <w:rsid w:val="700BE164"/>
    <w:rsid w:val="70185E49"/>
    <w:rsid w:val="702C384F"/>
    <w:rsid w:val="702ED736"/>
    <w:rsid w:val="7034CDA7"/>
    <w:rsid w:val="705C0035"/>
    <w:rsid w:val="70607F93"/>
    <w:rsid w:val="706BF552"/>
    <w:rsid w:val="7072D0D1"/>
    <w:rsid w:val="708169FD"/>
    <w:rsid w:val="70853A46"/>
    <w:rsid w:val="70887A4F"/>
    <w:rsid w:val="7095BB32"/>
    <w:rsid w:val="709C978E"/>
    <w:rsid w:val="70A0EB70"/>
    <w:rsid w:val="70B09FBE"/>
    <w:rsid w:val="70C744E9"/>
    <w:rsid w:val="70CE8867"/>
    <w:rsid w:val="70E9F4BA"/>
    <w:rsid w:val="70F22EA1"/>
    <w:rsid w:val="7126299E"/>
    <w:rsid w:val="71291B9D"/>
    <w:rsid w:val="713414F2"/>
    <w:rsid w:val="715194CD"/>
    <w:rsid w:val="715673A0"/>
    <w:rsid w:val="71602088"/>
    <w:rsid w:val="716BA696"/>
    <w:rsid w:val="7171853E"/>
    <w:rsid w:val="71839470"/>
    <w:rsid w:val="71895255"/>
    <w:rsid w:val="71949B56"/>
    <w:rsid w:val="71BE0D03"/>
    <w:rsid w:val="71D97E3A"/>
    <w:rsid w:val="71E11A29"/>
    <w:rsid w:val="71E1A234"/>
    <w:rsid w:val="71E68823"/>
    <w:rsid w:val="71F6431E"/>
    <w:rsid w:val="71FCB49B"/>
    <w:rsid w:val="7221097D"/>
    <w:rsid w:val="722D485F"/>
    <w:rsid w:val="722FED64"/>
    <w:rsid w:val="7246C624"/>
    <w:rsid w:val="724AAEF9"/>
    <w:rsid w:val="72580921"/>
    <w:rsid w:val="726989B9"/>
    <w:rsid w:val="726E4AE0"/>
    <w:rsid w:val="7271E166"/>
    <w:rsid w:val="727D73A1"/>
    <w:rsid w:val="728DC479"/>
    <w:rsid w:val="729448FE"/>
    <w:rsid w:val="72AD5474"/>
    <w:rsid w:val="72C3E382"/>
    <w:rsid w:val="72CA0D91"/>
    <w:rsid w:val="72F1BB13"/>
    <w:rsid w:val="7318183B"/>
    <w:rsid w:val="73197FD0"/>
    <w:rsid w:val="73224B5C"/>
    <w:rsid w:val="7338278C"/>
    <w:rsid w:val="7349BDC2"/>
    <w:rsid w:val="73535E52"/>
    <w:rsid w:val="735A4F44"/>
    <w:rsid w:val="736553C2"/>
    <w:rsid w:val="736A7CA6"/>
    <w:rsid w:val="736D6F78"/>
    <w:rsid w:val="738BED19"/>
    <w:rsid w:val="7394D37F"/>
    <w:rsid w:val="7399132B"/>
    <w:rsid w:val="739F45AD"/>
    <w:rsid w:val="73A214CE"/>
    <w:rsid w:val="73A52F96"/>
    <w:rsid w:val="73BC85C4"/>
    <w:rsid w:val="73D39F75"/>
    <w:rsid w:val="73D4420B"/>
    <w:rsid w:val="73ECB3EC"/>
    <w:rsid w:val="73EEF2AF"/>
    <w:rsid w:val="73FB24CB"/>
    <w:rsid w:val="740916DC"/>
    <w:rsid w:val="7415F2C8"/>
    <w:rsid w:val="7419BEA7"/>
    <w:rsid w:val="74417523"/>
    <w:rsid w:val="7451B37A"/>
    <w:rsid w:val="7457D5B7"/>
    <w:rsid w:val="7466785B"/>
    <w:rsid w:val="7471DEF0"/>
    <w:rsid w:val="747A0EB4"/>
    <w:rsid w:val="74A1F706"/>
    <w:rsid w:val="74A48E51"/>
    <w:rsid w:val="74E6C459"/>
    <w:rsid w:val="7508BD2F"/>
    <w:rsid w:val="75096B5C"/>
    <w:rsid w:val="75435C65"/>
    <w:rsid w:val="7547C384"/>
    <w:rsid w:val="75557810"/>
    <w:rsid w:val="756F8429"/>
    <w:rsid w:val="757A60B1"/>
    <w:rsid w:val="757F1082"/>
    <w:rsid w:val="757FB7ED"/>
    <w:rsid w:val="758502E5"/>
    <w:rsid w:val="75895BCF"/>
    <w:rsid w:val="75993244"/>
    <w:rsid w:val="759B4582"/>
    <w:rsid w:val="75B90FBF"/>
    <w:rsid w:val="75BB07FD"/>
    <w:rsid w:val="75C062D6"/>
    <w:rsid w:val="75EE0AB7"/>
    <w:rsid w:val="75F1413A"/>
    <w:rsid w:val="76030ECF"/>
    <w:rsid w:val="76211A0C"/>
    <w:rsid w:val="76232F1D"/>
    <w:rsid w:val="76452AAD"/>
    <w:rsid w:val="764E6E06"/>
    <w:rsid w:val="76576AC0"/>
    <w:rsid w:val="7667353A"/>
    <w:rsid w:val="767BD921"/>
    <w:rsid w:val="768C6631"/>
    <w:rsid w:val="768C85F8"/>
    <w:rsid w:val="7692D682"/>
    <w:rsid w:val="7695BD37"/>
    <w:rsid w:val="76BAFD0C"/>
    <w:rsid w:val="76BCAB2E"/>
    <w:rsid w:val="76DC8A4A"/>
    <w:rsid w:val="76ED6E1B"/>
    <w:rsid w:val="76FC288B"/>
    <w:rsid w:val="7708334D"/>
    <w:rsid w:val="77272A20"/>
    <w:rsid w:val="7727A036"/>
    <w:rsid w:val="772EB572"/>
    <w:rsid w:val="7742BE2D"/>
    <w:rsid w:val="775E7A5D"/>
    <w:rsid w:val="776ECCE2"/>
    <w:rsid w:val="77743A8D"/>
    <w:rsid w:val="77866F0E"/>
    <w:rsid w:val="778670E6"/>
    <w:rsid w:val="7786DF48"/>
    <w:rsid w:val="77AC2FED"/>
    <w:rsid w:val="77B238B4"/>
    <w:rsid w:val="77CC02FB"/>
    <w:rsid w:val="77D10646"/>
    <w:rsid w:val="77D235A6"/>
    <w:rsid w:val="77D8875F"/>
    <w:rsid w:val="77ECD296"/>
    <w:rsid w:val="7801F21A"/>
    <w:rsid w:val="78164DFB"/>
    <w:rsid w:val="78167632"/>
    <w:rsid w:val="782356CE"/>
    <w:rsid w:val="782A9453"/>
    <w:rsid w:val="783213E4"/>
    <w:rsid w:val="7847204C"/>
    <w:rsid w:val="785C118F"/>
    <w:rsid w:val="78715BE6"/>
    <w:rsid w:val="787A8486"/>
    <w:rsid w:val="7884E0FA"/>
    <w:rsid w:val="78856B95"/>
    <w:rsid w:val="7895337F"/>
    <w:rsid w:val="789AEDAC"/>
    <w:rsid w:val="789D78B8"/>
    <w:rsid w:val="78C5E68B"/>
    <w:rsid w:val="78CAC72B"/>
    <w:rsid w:val="78CE45F1"/>
    <w:rsid w:val="78CEEF34"/>
    <w:rsid w:val="78D1F97B"/>
    <w:rsid w:val="78D91A9B"/>
    <w:rsid w:val="78F28C9F"/>
    <w:rsid w:val="78F45066"/>
    <w:rsid w:val="78F6F445"/>
    <w:rsid w:val="791450A6"/>
    <w:rsid w:val="79174DF3"/>
    <w:rsid w:val="7926D2F6"/>
    <w:rsid w:val="792BA58C"/>
    <w:rsid w:val="793D754C"/>
    <w:rsid w:val="7942CFCA"/>
    <w:rsid w:val="79590F2B"/>
    <w:rsid w:val="796C34AC"/>
    <w:rsid w:val="79881BFF"/>
    <w:rsid w:val="798D6AA6"/>
    <w:rsid w:val="798FA274"/>
    <w:rsid w:val="7993B927"/>
    <w:rsid w:val="799DC0A5"/>
    <w:rsid w:val="79C583B9"/>
    <w:rsid w:val="79D29471"/>
    <w:rsid w:val="79D41562"/>
    <w:rsid w:val="79E1A358"/>
    <w:rsid w:val="79E7E329"/>
    <w:rsid w:val="7A021D74"/>
    <w:rsid w:val="7A110A34"/>
    <w:rsid w:val="7A143095"/>
    <w:rsid w:val="7A16AF91"/>
    <w:rsid w:val="7A20F730"/>
    <w:rsid w:val="7A280D1B"/>
    <w:rsid w:val="7A2EE3DE"/>
    <w:rsid w:val="7A38FACB"/>
    <w:rsid w:val="7A68801A"/>
    <w:rsid w:val="7A6CE6D1"/>
    <w:rsid w:val="7A7096B6"/>
    <w:rsid w:val="7A75183A"/>
    <w:rsid w:val="7A7E65B3"/>
    <w:rsid w:val="7A8048D1"/>
    <w:rsid w:val="7A80C429"/>
    <w:rsid w:val="7A8CC1C5"/>
    <w:rsid w:val="7AA9E5AC"/>
    <w:rsid w:val="7AB58255"/>
    <w:rsid w:val="7ABD0A39"/>
    <w:rsid w:val="7AEA5FC8"/>
    <w:rsid w:val="7AEAB9BE"/>
    <w:rsid w:val="7AEE46AB"/>
    <w:rsid w:val="7AEFB6DD"/>
    <w:rsid w:val="7AEFBAF1"/>
    <w:rsid w:val="7B05FC8F"/>
    <w:rsid w:val="7B21E720"/>
    <w:rsid w:val="7B2BF597"/>
    <w:rsid w:val="7B2F18C5"/>
    <w:rsid w:val="7B4F4EC9"/>
    <w:rsid w:val="7B550BC0"/>
    <w:rsid w:val="7B670C67"/>
    <w:rsid w:val="7B6AD952"/>
    <w:rsid w:val="7B7632E8"/>
    <w:rsid w:val="7B7F4E42"/>
    <w:rsid w:val="7B8B0998"/>
    <w:rsid w:val="7BABB63D"/>
    <w:rsid w:val="7BADCD3C"/>
    <w:rsid w:val="7BBE8DF9"/>
    <w:rsid w:val="7BD62409"/>
    <w:rsid w:val="7BEE23F1"/>
    <w:rsid w:val="7BFCB430"/>
    <w:rsid w:val="7C18E551"/>
    <w:rsid w:val="7C2CE63B"/>
    <w:rsid w:val="7C387652"/>
    <w:rsid w:val="7C602BA0"/>
    <w:rsid w:val="7C60768E"/>
    <w:rsid w:val="7C61C43F"/>
    <w:rsid w:val="7C64C214"/>
    <w:rsid w:val="7C6E97DA"/>
    <w:rsid w:val="7C74FE55"/>
    <w:rsid w:val="7C769463"/>
    <w:rsid w:val="7C7B1821"/>
    <w:rsid w:val="7C7E6448"/>
    <w:rsid w:val="7C839B80"/>
    <w:rsid w:val="7CA325B3"/>
    <w:rsid w:val="7CAFBFF9"/>
    <w:rsid w:val="7CB3C523"/>
    <w:rsid w:val="7CD6C970"/>
    <w:rsid w:val="7CD982C2"/>
    <w:rsid w:val="7CF014EE"/>
    <w:rsid w:val="7D2E6C75"/>
    <w:rsid w:val="7D475251"/>
    <w:rsid w:val="7D4D78FE"/>
    <w:rsid w:val="7D5A352C"/>
    <w:rsid w:val="7D5FAE48"/>
    <w:rsid w:val="7D6C2D27"/>
    <w:rsid w:val="7D77B49C"/>
    <w:rsid w:val="7D793FE0"/>
    <w:rsid w:val="7D82353D"/>
    <w:rsid w:val="7DA7E45B"/>
    <w:rsid w:val="7DAB5CB5"/>
    <w:rsid w:val="7DB8E176"/>
    <w:rsid w:val="7DBFC0EE"/>
    <w:rsid w:val="7DC87061"/>
    <w:rsid w:val="7DCAD129"/>
    <w:rsid w:val="7DD6C6B9"/>
    <w:rsid w:val="7DDCA1A0"/>
    <w:rsid w:val="7DEB4E99"/>
    <w:rsid w:val="7DFF0C17"/>
    <w:rsid w:val="7E0395A0"/>
    <w:rsid w:val="7E03C9D4"/>
    <w:rsid w:val="7E04AC4A"/>
    <w:rsid w:val="7E0B0D3A"/>
    <w:rsid w:val="7E0D5A9B"/>
    <w:rsid w:val="7E238712"/>
    <w:rsid w:val="7E2DBB55"/>
    <w:rsid w:val="7E32576F"/>
    <w:rsid w:val="7E37B324"/>
    <w:rsid w:val="7E687C85"/>
    <w:rsid w:val="7E6D760D"/>
    <w:rsid w:val="7E73E029"/>
    <w:rsid w:val="7E7B5A25"/>
    <w:rsid w:val="7E8F1E72"/>
    <w:rsid w:val="7E93D41F"/>
    <w:rsid w:val="7E957B83"/>
    <w:rsid w:val="7EA62318"/>
    <w:rsid w:val="7EBCE5F8"/>
    <w:rsid w:val="7EBDB68C"/>
    <w:rsid w:val="7EC30F01"/>
    <w:rsid w:val="7EC936B0"/>
    <w:rsid w:val="7EE890F8"/>
    <w:rsid w:val="7EEFF5D2"/>
    <w:rsid w:val="7EF3E2D0"/>
    <w:rsid w:val="7EFA6A78"/>
    <w:rsid w:val="7F1715B8"/>
    <w:rsid w:val="7F2B6413"/>
    <w:rsid w:val="7F2DFC55"/>
    <w:rsid w:val="7F440C95"/>
    <w:rsid w:val="7F46A8A2"/>
    <w:rsid w:val="7F477BC4"/>
    <w:rsid w:val="7F4BA16F"/>
    <w:rsid w:val="7F51505C"/>
    <w:rsid w:val="7F52C734"/>
    <w:rsid w:val="7F617EE4"/>
    <w:rsid w:val="7F6719BB"/>
    <w:rsid w:val="7F795E03"/>
    <w:rsid w:val="7F87753D"/>
    <w:rsid w:val="7F93B69A"/>
    <w:rsid w:val="7F9FA2EA"/>
    <w:rsid w:val="7FC47B15"/>
    <w:rsid w:val="7FC71A7E"/>
    <w:rsid w:val="7FD1F329"/>
    <w:rsid w:val="7FFE3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C8D8A"/>
  <w15:chartTrackingRefBased/>
  <w15:docId w15:val="{8B4D8A4B-96C4-4B16-953A-C1C6683A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54"/>
  </w:style>
  <w:style w:type="paragraph" w:styleId="Heading1">
    <w:name w:val="heading 1"/>
    <w:basedOn w:val="Normal"/>
    <w:link w:val="Heading1Char"/>
    <w:uiPriority w:val="9"/>
    <w:qFormat/>
    <w:rsid w:val="00F05D5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43E23"/>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43E23"/>
    <w:pPr>
      <w:keepNext/>
      <w:numPr>
        <w:numId w:val="14"/>
      </w:numPr>
      <w:ind w:left="1440"/>
      <w:outlineLvl w:val="2"/>
    </w:pPr>
    <w:rPr>
      <w:rFonts w:ascii="Times New Roman" w:eastAsia="Times New Roman" w:hAnsi="Times New Roman" w:cs="Times New Roman"/>
      <w:b/>
      <w:sz w:val="18"/>
      <w:szCs w:val="20"/>
      <w:lang w:val="x-none" w:eastAsia="x-none"/>
    </w:rPr>
  </w:style>
  <w:style w:type="paragraph" w:styleId="Heading4">
    <w:name w:val="heading 4"/>
    <w:basedOn w:val="Normal"/>
    <w:next w:val="Normal"/>
    <w:link w:val="Heading4Char"/>
    <w:uiPriority w:val="99"/>
    <w:qFormat/>
    <w:rsid w:val="00943E23"/>
    <w:pPr>
      <w:keepNext/>
      <w:jc w:val="center"/>
      <w:outlineLvl w:val="3"/>
    </w:pPr>
    <w:rPr>
      <w:rFonts w:ascii="Times New Roman" w:eastAsia="Times New Roman" w:hAnsi="Times New Roman" w:cs="Times New Roman"/>
      <w:sz w:val="20"/>
      <w:szCs w:val="20"/>
      <w:u w:val="single"/>
      <w:lang w:val="x-none" w:eastAsia="x-none"/>
    </w:rPr>
  </w:style>
  <w:style w:type="paragraph" w:styleId="Heading5">
    <w:name w:val="heading 5"/>
    <w:basedOn w:val="Normal"/>
    <w:next w:val="Normal"/>
    <w:link w:val="Heading5Char"/>
    <w:qFormat/>
    <w:rsid w:val="00943E23"/>
    <w:pPr>
      <w:keepNext/>
      <w:numPr>
        <w:numId w:val="15"/>
      </w:numPr>
      <w:tabs>
        <w:tab w:val="center" w:pos="4680"/>
      </w:tabs>
      <w:jc w:val="center"/>
      <w:outlineLvl w:val="4"/>
    </w:pPr>
    <w:rPr>
      <w:rFonts w:ascii="Times New Roman" w:eastAsia="Times New Roman" w:hAnsi="Times New Roman" w:cs="Times New Roman"/>
      <w:sz w:val="20"/>
      <w:szCs w:val="20"/>
      <w:u w:val="single"/>
      <w:lang w:eastAsia="en-US"/>
    </w:rPr>
  </w:style>
  <w:style w:type="paragraph" w:styleId="Heading6">
    <w:name w:val="heading 6"/>
    <w:basedOn w:val="Normal"/>
    <w:next w:val="Normal"/>
    <w:link w:val="Heading6Char"/>
    <w:uiPriority w:val="99"/>
    <w:unhideWhenUsed/>
    <w:qFormat/>
    <w:rsid w:val="00943E23"/>
    <w:pPr>
      <w:keepNext/>
      <w:keepLines/>
      <w:spacing w:before="40" w:line="276" w:lineRule="auto"/>
      <w:outlineLvl w:val="5"/>
    </w:pPr>
    <w:rPr>
      <w:rFonts w:asciiTheme="majorHAnsi" w:eastAsiaTheme="majorEastAsia" w:hAnsiTheme="majorHAnsi" w:cstheme="majorBidi"/>
      <w:color w:val="1F3763" w:themeColor="accent1" w:themeShade="7F"/>
      <w:sz w:val="18"/>
    </w:rPr>
  </w:style>
  <w:style w:type="paragraph" w:styleId="Heading7">
    <w:name w:val="heading 7"/>
    <w:basedOn w:val="Normal"/>
    <w:next w:val="Normal"/>
    <w:link w:val="Heading7Char"/>
    <w:qFormat/>
    <w:rsid w:val="00943E23"/>
    <w:pPr>
      <w:keepNext/>
      <w:ind w:left="720"/>
      <w:outlineLvl w:val="6"/>
    </w:pPr>
    <w:rPr>
      <w:rFonts w:ascii="Times New Roman" w:eastAsia="Times New Roman" w:hAnsi="Times New Roman" w:cs="Times New Roman"/>
      <w:sz w:val="20"/>
      <w:szCs w:val="20"/>
      <w:lang w:eastAsia="en-US"/>
    </w:rPr>
  </w:style>
  <w:style w:type="paragraph" w:styleId="Heading8">
    <w:name w:val="heading 8"/>
    <w:basedOn w:val="Normal"/>
    <w:next w:val="Normal"/>
    <w:link w:val="Heading8Char"/>
    <w:qFormat/>
    <w:rsid w:val="00943E23"/>
    <w:pPr>
      <w:keepNext/>
      <w:jc w:val="both"/>
      <w:outlineLvl w:val="7"/>
    </w:pPr>
    <w:rPr>
      <w:rFonts w:ascii="Times New Roman" w:eastAsia="Times New Roman" w:hAnsi="Times New Roman" w:cs="Times New Roman"/>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L,3"/>
    <w:basedOn w:val="Normal"/>
    <w:link w:val="ListParagraphChar"/>
    <w:uiPriority w:val="34"/>
    <w:qFormat/>
    <w:rsid w:val="00205F9D"/>
    <w:pPr>
      <w:ind w:left="720"/>
    </w:pPr>
    <w:rPr>
      <w:rFonts w:ascii="Calibri" w:hAnsi="Calibri" w:cs="Times New Roman"/>
      <w:sz w:val="18"/>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L Char"/>
    <w:link w:val="ListParagraph"/>
    <w:uiPriority w:val="34"/>
    <w:qFormat/>
    <w:locked/>
    <w:rsid w:val="00205F9D"/>
    <w:rPr>
      <w:rFonts w:ascii="Calibri" w:hAnsi="Calibri" w:cs="Times New Roman"/>
      <w:sz w:val="18"/>
    </w:rPr>
  </w:style>
  <w:style w:type="character" w:styleId="Hyperlink">
    <w:name w:val="Hyperlink"/>
    <w:basedOn w:val="DefaultParagraphFont"/>
    <w:uiPriority w:val="99"/>
    <w:unhideWhenUsed/>
    <w:rsid w:val="002527AD"/>
    <w:rPr>
      <w:color w:val="0563C1" w:themeColor="hyperlink"/>
      <w:u w:val="single"/>
    </w:rPr>
  </w:style>
  <w:style w:type="paragraph" w:styleId="FootnoteText">
    <w:name w:val="footnote text"/>
    <w:aliases w:val="FOOTNOTES,fn,single space,f,Char Char Char,Char Char,Char ChaFootnote Text,Footnote Text Char1,Footnote Text Char Char,ft Char Char,single space Char Char,footnote text Char Char,ft,Geneva,footnote text, Char,Footnotes,Footnote ak,fn cafc"/>
    <w:basedOn w:val="Normal"/>
    <w:link w:val="FootnoteTextChar"/>
    <w:uiPriority w:val="99"/>
    <w:unhideWhenUsed/>
    <w:qFormat/>
    <w:rsid w:val="002527AD"/>
    <w:rPr>
      <w:rFonts w:eastAsiaTheme="minorHAnsi"/>
      <w:sz w:val="20"/>
      <w:szCs w:val="20"/>
      <w:lang w:val="en-US" w:eastAsia="en-US"/>
    </w:rPr>
  </w:style>
  <w:style w:type="character" w:customStyle="1" w:styleId="FootnoteTextChar">
    <w:name w:val="Footnote Text Char"/>
    <w:aliases w:val="FOOTNOTES Char,fn Char,single space Char,f Char,Char Char Char Char,Char Char Char1,Char ChaFootnote Text Char,Footnote Text Char1 Char,Footnote Text Char Char Char,ft Char Char Char,single space Char Char Char,ft Char,Geneva Char"/>
    <w:basedOn w:val="DefaultParagraphFont"/>
    <w:link w:val="FootnoteText"/>
    <w:uiPriority w:val="99"/>
    <w:rsid w:val="002527AD"/>
    <w:rPr>
      <w:rFonts w:eastAsiaTheme="minorHAnsi"/>
      <w:sz w:val="20"/>
      <w:szCs w:val="20"/>
      <w:lang w:val="en-US" w:eastAsia="en-US"/>
    </w:rPr>
  </w:style>
  <w:style w:type="character" w:styleId="FootnoteReference">
    <w:name w:val="footnote reference"/>
    <w:aliases w:val="Fußnotenzeichen DISS,ftref,BVI fnr,Carattere Char1,Carattere Char Char Carattere Carattere Char Char,4_G,16 Point,Superscript 6 Point,Footnotes refss,fr,ftref Char Car Char,ftref Char Char Char Char Char Car Char,note bp,Ref"/>
    <w:basedOn w:val="DefaultParagraphFont"/>
    <w:link w:val="BVIfnrCarCar"/>
    <w:uiPriority w:val="99"/>
    <w:unhideWhenUsed/>
    <w:qFormat/>
    <w:rsid w:val="002527AD"/>
    <w:rPr>
      <w:vertAlign w:val="superscript"/>
    </w:rPr>
  </w:style>
  <w:style w:type="paragraph" w:customStyle="1" w:styleId="BVIfnrCarCar">
    <w:name w:val="BVI fnr Car Car"/>
    <w:aliases w:val="BVI fnr Car,BVI fnr Car Car Car Car,BVI fnr Char Char Char Char Char Char Char, BVI fnr Car Car, BVI fnr Car Car Car Car, BVI fnr Char Char Char Char Char Char Char, BVI fnr Car Car Car Car Char,BVI fnr Car Car Car Car Char"/>
    <w:basedOn w:val="Normal"/>
    <w:link w:val="FootnoteReference"/>
    <w:uiPriority w:val="99"/>
    <w:rsid w:val="002527AD"/>
    <w:pPr>
      <w:spacing w:line="240" w:lineRule="exact"/>
    </w:pPr>
    <w:rPr>
      <w:vertAlign w:val="superscript"/>
    </w:rPr>
  </w:style>
  <w:style w:type="character" w:customStyle="1" w:styleId="normaltextrun">
    <w:name w:val="normaltextrun"/>
    <w:basedOn w:val="DefaultParagraphFont"/>
    <w:rsid w:val="00A323D8"/>
  </w:style>
  <w:style w:type="paragraph" w:styleId="Header">
    <w:name w:val="header"/>
    <w:basedOn w:val="Normal"/>
    <w:link w:val="HeaderChar"/>
    <w:uiPriority w:val="99"/>
    <w:unhideWhenUsed/>
    <w:rsid w:val="007B1A57"/>
    <w:pPr>
      <w:tabs>
        <w:tab w:val="center" w:pos="4513"/>
        <w:tab w:val="right" w:pos="9026"/>
      </w:tabs>
    </w:pPr>
  </w:style>
  <w:style w:type="character" w:customStyle="1" w:styleId="HeaderChar">
    <w:name w:val="Header Char"/>
    <w:basedOn w:val="DefaultParagraphFont"/>
    <w:link w:val="Header"/>
    <w:uiPriority w:val="99"/>
    <w:rsid w:val="007B1A57"/>
  </w:style>
  <w:style w:type="paragraph" w:styleId="Footer">
    <w:name w:val="footer"/>
    <w:basedOn w:val="Normal"/>
    <w:link w:val="FooterChar"/>
    <w:uiPriority w:val="99"/>
    <w:unhideWhenUsed/>
    <w:rsid w:val="007B1A57"/>
    <w:pPr>
      <w:tabs>
        <w:tab w:val="center" w:pos="4513"/>
        <w:tab w:val="right" w:pos="9026"/>
      </w:tabs>
    </w:pPr>
  </w:style>
  <w:style w:type="character" w:customStyle="1" w:styleId="FooterChar">
    <w:name w:val="Footer Char"/>
    <w:basedOn w:val="DefaultParagraphFont"/>
    <w:link w:val="Footer"/>
    <w:uiPriority w:val="99"/>
    <w:rsid w:val="007B1A57"/>
  </w:style>
  <w:style w:type="character" w:styleId="CommentReference">
    <w:name w:val="annotation reference"/>
    <w:basedOn w:val="DefaultParagraphFont"/>
    <w:uiPriority w:val="99"/>
    <w:semiHidden/>
    <w:unhideWhenUsed/>
    <w:rsid w:val="00655136"/>
    <w:rPr>
      <w:sz w:val="16"/>
      <w:szCs w:val="16"/>
    </w:rPr>
  </w:style>
  <w:style w:type="paragraph" w:styleId="CommentText">
    <w:name w:val="annotation text"/>
    <w:basedOn w:val="Normal"/>
    <w:link w:val="CommentTextChar"/>
    <w:uiPriority w:val="99"/>
    <w:unhideWhenUsed/>
    <w:rsid w:val="00655136"/>
    <w:rPr>
      <w:sz w:val="20"/>
      <w:szCs w:val="20"/>
    </w:rPr>
  </w:style>
  <w:style w:type="character" w:customStyle="1" w:styleId="CommentTextChar">
    <w:name w:val="Comment Text Char"/>
    <w:basedOn w:val="DefaultParagraphFont"/>
    <w:link w:val="CommentText"/>
    <w:uiPriority w:val="99"/>
    <w:rsid w:val="00655136"/>
    <w:rPr>
      <w:sz w:val="20"/>
      <w:szCs w:val="20"/>
    </w:rPr>
  </w:style>
  <w:style w:type="paragraph" w:styleId="CommentSubject">
    <w:name w:val="annotation subject"/>
    <w:basedOn w:val="CommentText"/>
    <w:next w:val="CommentText"/>
    <w:link w:val="CommentSubjectChar"/>
    <w:uiPriority w:val="99"/>
    <w:unhideWhenUsed/>
    <w:rsid w:val="00655136"/>
    <w:rPr>
      <w:b/>
      <w:bCs/>
    </w:rPr>
  </w:style>
  <w:style w:type="character" w:customStyle="1" w:styleId="CommentSubjectChar">
    <w:name w:val="Comment Subject Char"/>
    <w:basedOn w:val="CommentTextChar"/>
    <w:link w:val="CommentSubject"/>
    <w:uiPriority w:val="99"/>
    <w:rsid w:val="00655136"/>
    <w:rPr>
      <w:b/>
      <w:bCs/>
      <w:sz w:val="20"/>
      <w:szCs w:val="20"/>
    </w:rPr>
  </w:style>
  <w:style w:type="paragraph" w:styleId="BalloonText">
    <w:name w:val="Balloon Text"/>
    <w:basedOn w:val="Normal"/>
    <w:link w:val="BalloonTextChar"/>
    <w:uiPriority w:val="99"/>
    <w:unhideWhenUsed/>
    <w:rsid w:val="00655136"/>
    <w:rPr>
      <w:rFonts w:ascii="Segoe UI" w:hAnsi="Segoe UI" w:cs="Segoe UI"/>
      <w:sz w:val="18"/>
      <w:szCs w:val="18"/>
    </w:rPr>
  </w:style>
  <w:style w:type="character" w:customStyle="1" w:styleId="BalloonTextChar">
    <w:name w:val="Balloon Text Char"/>
    <w:basedOn w:val="DefaultParagraphFont"/>
    <w:link w:val="BalloonText"/>
    <w:uiPriority w:val="99"/>
    <w:rsid w:val="00655136"/>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B2BAA"/>
    <w:rPr>
      <w:color w:val="605E5C"/>
      <w:shd w:val="clear" w:color="auto" w:fill="E1DFDD"/>
    </w:rPr>
  </w:style>
  <w:style w:type="paragraph" w:styleId="Revision">
    <w:name w:val="Revision"/>
    <w:hidden/>
    <w:uiPriority w:val="99"/>
    <w:semiHidden/>
    <w:rsid w:val="00A51764"/>
  </w:style>
  <w:style w:type="paragraph" w:styleId="NormalWeb">
    <w:name w:val="Normal (Web)"/>
    <w:basedOn w:val="Normal"/>
    <w:uiPriority w:val="99"/>
    <w:unhideWhenUsed/>
    <w:rsid w:val="00F21C42"/>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F05D5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1457E"/>
    <w:rPr>
      <w:i/>
      <w:iCs/>
    </w:rPr>
  </w:style>
  <w:style w:type="paragraph" w:customStyle="1" w:styleId="xmsolistparagraph">
    <w:name w:val="x_msolistparagraph"/>
    <w:basedOn w:val="Normal"/>
    <w:rsid w:val="00CA6FE6"/>
    <w:pPr>
      <w:ind w:left="720"/>
    </w:pPr>
    <w:rPr>
      <w:rFonts w:ascii="Calibri" w:eastAsiaTheme="minorHAnsi" w:hAnsi="Calibri" w:cs="Calibri"/>
      <w:lang w:val="en-US" w:eastAsia="en-US"/>
    </w:rPr>
  </w:style>
  <w:style w:type="character" w:customStyle="1" w:styleId="Heading2Char">
    <w:name w:val="Heading 2 Char"/>
    <w:basedOn w:val="DefaultParagraphFont"/>
    <w:link w:val="Heading2"/>
    <w:uiPriority w:val="9"/>
    <w:rsid w:val="00943E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43E23"/>
    <w:rPr>
      <w:rFonts w:ascii="Times New Roman" w:eastAsia="Times New Roman" w:hAnsi="Times New Roman" w:cs="Times New Roman"/>
      <w:b/>
      <w:sz w:val="18"/>
      <w:szCs w:val="20"/>
      <w:lang w:val="x-none" w:eastAsia="x-none"/>
    </w:rPr>
  </w:style>
  <w:style w:type="character" w:customStyle="1" w:styleId="Heading4Char">
    <w:name w:val="Heading 4 Char"/>
    <w:basedOn w:val="DefaultParagraphFont"/>
    <w:link w:val="Heading4"/>
    <w:uiPriority w:val="99"/>
    <w:rsid w:val="00943E23"/>
    <w:rPr>
      <w:rFonts w:ascii="Times New Roman" w:eastAsia="Times New Roman" w:hAnsi="Times New Roman" w:cs="Times New Roman"/>
      <w:sz w:val="20"/>
      <w:szCs w:val="20"/>
      <w:u w:val="single"/>
      <w:lang w:val="x-none" w:eastAsia="x-none"/>
    </w:rPr>
  </w:style>
  <w:style w:type="character" w:customStyle="1" w:styleId="Heading5Char">
    <w:name w:val="Heading 5 Char"/>
    <w:basedOn w:val="DefaultParagraphFont"/>
    <w:link w:val="Heading5"/>
    <w:rsid w:val="00943E23"/>
    <w:rPr>
      <w:rFonts w:ascii="Times New Roman" w:eastAsia="Times New Roman" w:hAnsi="Times New Roman" w:cs="Times New Roman"/>
      <w:sz w:val="20"/>
      <w:szCs w:val="20"/>
      <w:u w:val="single"/>
      <w:lang w:eastAsia="en-US"/>
    </w:rPr>
  </w:style>
  <w:style w:type="character" w:customStyle="1" w:styleId="Heading6Char">
    <w:name w:val="Heading 6 Char"/>
    <w:basedOn w:val="DefaultParagraphFont"/>
    <w:link w:val="Heading6"/>
    <w:uiPriority w:val="99"/>
    <w:rsid w:val="00943E23"/>
    <w:rPr>
      <w:rFonts w:asciiTheme="majorHAnsi" w:eastAsiaTheme="majorEastAsia" w:hAnsiTheme="majorHAnsi" w:cstheme="majorBidi"/>
      <w:color w:val="1F3763" w:themeColor="accent1" w:themeShade="7F"/>
      <w:sz w:val="18"/>
    </w:rPr>
  </w:style>
  <w:style w:type="character" w:customStyle="1" w:styleId="Heading7Char">
    <w:name w:val="Heading 7 Char"/>
    <w:basedOn w:val="DefaultParagraphFont"/>
    <w:link w:val="Heading7"/>
    <w:rsid w:val="00943E23"/>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943E23"/>
    <w:rPr>
      <w:rFonts w:ascii="Times New Roman" w:eastAsia="Times New Roman" w:hAnsi="Times New Roman" w:cs="Times New Roman"/>
      <w:i/>
      <w:sz w:val="20"/>
      <w:szCs w:val="20"/>
      <w:lang w:eastAsia="en-US"/>
    </w:rPr>
  </w:style>
  <w:style w:type="table" w:customStyle="1" w:styleId="TableGrid1">
    <w:name w:val="Table Grid1"/>
    <w:basedOn w:val="TableNormal"/>
    <w:next w:val="TableGrid"/>
    <w:uiPriority w:val="39"/>
    <w:rsid w:val="00943E2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43E23"/>
  </w:style>
  <w:style w:type="paragraph" w:customStyle="1" w:styleId="Default">
    <w:name w:val="Default"/>
    <w:rsid w:val="00943E23"/>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h1541">
    <w:name w:val="h1541"/>
    <w:basedOn w:val="DefaultParagraphFont"/>
    <w:rsid w:val="00943E23"/>
    <w:rPr>
      <w:rFonts w:ascii="Verdana" w:hAnsi="Verdana" w:hint="default"/>
      <w:color w:val="000000"/>
      <w:sz w:val="18"/>
      <w:szCs w:val="18"/>
    </w:rPr>
  </w:style>
  <w:style w:type="character" w:styleId="Strong">
    <w:name w:val="Strong"/>
    <w:basedOn w:val="DefaultParagraphFont"/>
    <w:uiPriority w:val="22"/>
    <w:qFormat/>
    <w:rsid w:val="00943E23"/>
    <w:rPr>
      <w:b/>
      <w:bCs/>
    </w:rPr>
  </w:style>
  <w:style w:type="table" w:customStyle="1" w:styleId="TableGrid2">
    <w:name w:val="Table Grid2"/>
    <w:basedOn w:val="TableNormal"/>
    <w:next w:val="TableGrid"/>
    <w:uiPriority w:val="99"/>
    <w:rsid w:val="00943E23"/>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43E23"/>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43E23"/>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6669C"/>
    <w:pPr>
      <w:tabs>
        <w:tab w:val="left" w:pos="274"/>
        <w:tab w:val="right" w:leader="dot" w:pos="12780"/>
      </w:tabs>
      <w:spacing w:after="60"/>
      <w:ind w:left="274"/>
    </w:pPr>
    <w:rPr>
      <w:rFonts w:ascii="Arial Nova" w:eastAsia="Times New Roman" w:hAnsi="Arial Nova" w:cs="Times New Roman"/>
      <w:b/>
      <w:bCs/>
      <w:noProof/>
      <w:sz w:val="20"/>
      <w:szCs w:val="20"/>
      <w:lang w:val="en-US" w:eastAsia="en-US"/>
    </w:rPr>
  </w:style>
  <w:style w:type="character" w:styleId="PageNumber">
    <w:name w:val="page number"/>
    <w:basedOn w:val="DefaultParagraphFont"/>
    <w:rsid w:val="00943E23"/>
  </w:style>
  <w:style w:type="paragraph" w:customStyle="1" w:styleId="Level1">
    <w:name w:val="Level 1"/>
    <w:basedOn w:val="Normal"/>
    <w:rsid w:val="00943E23"/>
    <w:pPr>
      <w:widowControl w:val="0"/>
    </w:pPr>
    <w:rPr>
      <w:rFonts w:ascii="Times New Roman" w:eastAsia="Times New Roman" w:hAnsi="Times New Roman" w:cs="Times New Roman"/>
      <w:snapToGrid w:val="0"/>
      <w:sz w:val="20"/>
      <w:szCs w:val="20"/>
      <w:lang w:eastAsia="en-US"/>
    </w:rPr>
  </w:style>
  <w:style w:type="paragraph" w:styleId="Title">
    <w:name w:val="Title"/>
    <w:basedOn w:val="Normal"/>
    <w:link w:val="TitleChar"/>
    <w:qFormat/>
    <w:rsid w:val="00943E23"/>
    <w:pPr>
      <w:jc w:val="center"/>
    </w:pPr>
    <w:rPr>
      <w:rFonts w:ascii="Times New Roman" w:eastAsia="Times New Roman" w:hAnsi="Times New Roman" w:cs="Times New Roman"/>
      <w:b/>
      <w:sz w:val="28"/>
      <w:szCs w:val="20"/>
      <w:lang w:eastAsia="x-none"/>
    </w:rPr>
  </w:style>
  <w:style w:type="character" w:customStyle="1" w:styleId="TitleChar">
    <w:name w:val="Title Char"/>
    <w:basedOn w:val="DefaultParagraphFont"/>
    <w:link w:val="Title"/>
    <w:rsid w:val="00943E23"/>
    <w:rPr>
      <w:rFonts w:ascii="Times New Roman" w:eastAsia="Times New Roman" w:hAnsi="Times New Roman" w:cs="Times New Roman"/>
      <w:b/>
      <w:sz w:val="28"/>
      <w:szCs w:val="20"/>
      <w:lang w:eastAsia="x-none"/>
    </w:rPr>
  </w:style>
  <w:style w:type="paragraph" w:styleId="TOC2">
    <w:name w:val="toc 2"/>
    <w:basedOn w:val="Normal"/>
    <w:next w:val="Normal"/>
    <w:autoRedefine/>
    <w:uiPriority w:val="39"/>
    <w:rsid w:val="00901F22"/>
    <w:pPr>
      <w:tabs>
        <w:tab w:val="left" w:pos="630"/>
        <w:tab w:val="right" w:leader="dot" w:pos="12780"/>
      </w:tabs>
      <w:spacing w:line="360" w:lineRule="auto"/>
    </w:pPr>
    <w:rPr>
      <w:rFonts w:ascii="Arial Nova" w:hAnsi="Arial Nova" w:cs="Times New Roman"/>
      <w:b/>
      <w:bCs/>
      <w:noProof/>
      <w:sz w:val="21"/>
      <w:szCs w:val="21"/>
      <w:lang w:eastAsia="en-US"/>
    </w:rPr>
  </w:style>
  <w:style w:type="paragraph" w:styleId="TOC3">
    <w:name w:val="toc 3"/>
    <w:basedOn w:val="Normal"/>
    <w:next w:val="Normal"/>
    <w:autoRedefine/>
    <w:uiPriority w:val="39"/>
    <w:rsid w:val="00943E23"/>
    <w:pPr>
      <w:tabs>
        <w:tab w:val="left" w:pos="1800"/>
      </w:tabs>
      <w:ind w:left="1260" w:hanging="860"/>
    </w:pPr>
    <w:rPr>
      <w:rFonts w:ascii="Times New Roman" w:eastAsia="Times New Roman" w:hAnsi="Times New Roman" w:cs="Times New Roman"/>
      <w:noProof/>
      <w:sz w:val="20"/>
      <w:szCs w:val="20"/>
      <w:lang w:eastAsia="en-US"/>
    </w:rPr>
  </w:style>
  <w:style w:type="paragraph" w:styleId="BodyText3">
    <w:name w:val="Body Text 3"/>
    <w:basedOn w:val="Normal"/>
    <w:link w:val="BodyText3Char"/>
    <w:rsid w:val="00943E23"/>
    <w:pPr>
      <w:widowControl w:val="0"/>
      <w:jc w:val="both"/>
    </w:pPr>
    <w:rPr>
      <w:rFonts w:ascii="Times New Roman" w:eastAsia="Times New Roman" w:hAnsi="Times New Roman" w:cs="Times New Roman"/>
      <w:snapToGrid w:val="0"/>
      <w:sz w:val="20"/>
      <w:szCs w:val="20"/>
      <w:lang w:eastAsia="en-US"/>
    </w:rPr>
  </w:style>
  <w:style w:type="character" w:customStyle="1" w:styleId="BodyText3Char">
    <w:name w:val="Body Text 3 Char"/>
    <w:basedOn w:val="DefaultParagraphFont"/>
    <w:link w:val="BodyText3"/>
    <w:rsid w:val="00943E23"/>
    <w:rPr>
      <w:rFonts w:ascii="Times New Roman" w:eastAsia="Times New Roman" w:hAnsi="Times New Roman" w:cs="Times New Roman"/>
      <w:snapToGrid w:val="0"/>
      <w:sz w:val="20"/>
      <w:szCs w:val="20"/>
      <w:lang w:eastAsia="en-US"/>
    </w:rPr>
  </w:style>
  <w:style w:type="paragraph" w:styleId="BodyText2">
    <w:name w:val="Body Text 2"/>
    <w:basedOn w:val="Normal"/>
    <w:link w:val="BodyText2Char"/>
    <w:rsid w:val="00943E23"/>
    <w:rPr>
      <w:rFonts w:ascii="Times New Roman" w:eastAsia="Times New Roman" w:hAnsi="Times New Roman" w:cs="Times New Roman"/>
      <w:sz w:val="20"/>
      <w:szCs w:val="20"/>
      <w:u w:val="single"/>
      <w:lang w:eastAsia="en-US"/>
    </w:rPr>
  </w:style>
  <w:style w:type="character" w:customStyle="1" w:styleId="BodyText2Char">
    <w:name w:val="Body Text 2 Char"/>
    <w:basedOn w:val="DefaultParagraphFont"/>
    <w:link w:val="BodyText2"/>
    <w:rsid w:val="00943E23"/>
    <w:rPr>
      <w:rFonts w:ascii="Times New Roman" w:eastAsia="Times New Roman" w:hAnsi="Times New Roman" w:cs="Times New Roman"/>
      <w:sz w:val="20"/>
      <w:szCs w:val="20"/>
      <w:u w:val="single"/>
      <w:lang w:eastAsia="en-US"/>
    </w:rPr>
  </w:style>
  <w:style w:type="paragraph" w:styleId="BodyText">
    <w:name w:val="Body Text"/>
    <w:basedOn w:val="Normal"/>
    <w:link w:val="BodyTextChar"/>
    <w:uiPriority w:val="99"/>
    <w:rsid w:val="00943E23"/>
    <w:pPr>
      <w:spacing w:line="48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943E23"/>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rsid w:val="00943E23"/>
    <w:pPr>
      <w:ind w:left="720" w:hanging="720"/>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943E23"/>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iPriority w:val="99"/>
    <w:rsid w:val="00943E23"/>
    <w:pPr>
      <w:ind w:left="720"/>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uiPriority w:val="99"/>
    <w:rsid w:val="00943E23"/>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943E23"/>
    <w:pPr>
      <w:ind w:left="720"/>
    </w:pPr>
    <w:rPr>
      <w:rFonts w:ascii="Times New Roman" w:eastAsia="Times New Roman" w:hAnsi="Times New Roman" w:cs="Times New Roman"/>
      <w:i/>
      <w:sz w:val="20"/>
      <w:szCs w:val="20"/>
      <w:lang w:eastAsia="en-US"/>
    </w:rPr>
  </w:style>
  <w:style w:type="character" w:customStyle="1" w:styleId="BodyTextIndent3Char">
    <w:name w:val="Body Text Indent 3 Char"/>
    <w:basedOn w:val="DefaultParagraphFont"/>
    <w:link w:val="BodyTextIndent3"/>
    <w:rsid w:val="00943E23"/>
    <w:rPr>
      <w:rFonts w:ascii="Times New Roman" w:eastAsia="Times New Roman" w:hAnsi="Times New Roman" w:cs="Times New Roman"/>
      <w:i/>
      <w:sz w:val="20"/>
      <w:szCs w:val="20"/>
      <w:lang w:eastAsia="en-US"/>
    </w:rPr>
  </w:style>
  <w:style w:type="paragraph" w:customStyle="1" w:styleId="SingleTxt">
    <w:name w:val="__Single Txt"/>
    <w:basedOn w:val="Normal"/>
    <w:rsid w:val="00943E2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eastAsia="en-US"/>
    </w:rPr>
  </w:style>
  <w:style w:type="paragraph" w:styleId="Subtitle">
    <w:name w:val="Subtitle"/>
    <w:basedOn w:val="Normal"/>
    <w:link w:val="SubtitleChar"/>
    <w:uiPriority w:val="11"/>
    <w:qFormat/>
    <w:rsid w:val="00943E23"/>
    <w:pPr>
      <w:jc w:val="center"/>
    </w:pPr>
    <w:rPr>
      <w:rFonts w:ascii="Times New Roman" w:eastAsia="Times New Roman" w:hAnsi="Times New Roman" w:cs="Times New Roman"/>
      <w:b/>
      <w:sz w:val="20"/>
      <w:szCs w:val="28"/>
      <w:lang w:val="x-none" w:eastAsia="x-none"/>
    </w:rPr>
  </w:style>
  <w:style w:type="character" w:customStyle="1" w:styleId="SubtitleChar">
    <w:name w:val="Subtitle Char"/>
    <w:basedOn w:val="DefaultParagraphFont"/>
    <w:link w:val="Subtitle"/>
    <w:uiPriority w:val="11"/>
    <w:rsid w:val="00943E23"/>
    <w:rPr>
      <w:rFonts w:ascii="Times New Roman" w:eastAsia="Times New Roman" w:hAnsi="Times New Roman" w:cs="Times New Roman"/>
      <w:b/>
      <w:sz w:val="20"/>
      <w:szCs w:val="28"/>
      <w:lang w:val="x-none" w:eastAsia="x-none"/>
    </w:rPr>
  </w:style>
  <w:style w:type="paragraph" w:customStyle="1" w:styleId="xl24">
    <w:name w:val="xl24"/>
    <w:basedOn w:val="Normal"/>
    <w:uiPriority w:val="99"/>
    <w:rsid w:val="00943E23"/>
    <w:pPr>
      <w:spacing w:before="100" w:after="100"/>
    </w:pPr>
    <w:rPr>
      <w:rFonts w:ascii="Arial Unicode MS" w:eastAsia="Arial Unicode MS" w:hAnsi="Arial Unicode MS" w:cs="Times New Roman"/>
      <w:sz w:val="16"/>
      <w:szCs w:val="20"/>
      <w:lang w:eastAsia="en-US"/>
    </w:rPr>
  </w:style>
  <w:style w:type="paragraph" w:styleId="EndnoteText">
    <w:name w:val="endnote text"/>
    <w:basedOn w:val="Normal"/>
    <w:link w:val="EndnoteTextChar"/>
    <w:uiPriority w:val="99"/>
    <w:rsid w:val="00943E23"/>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uiPriority w:val="99"/>
    <w:rsid w:val="00943E23"/>
    <w:rPr>
      <w:rFonts w:ascii="Times New Roman" w:eastAsia="Times New Roman" w:hAnsi="Times New Roman" w:cs="Times New Roman"/>
      <w:sz w:val="20"/>
      <w:szCs w:val="20"/>
      <w:lang w:eastAsia="en-US"/>
    </w:rPr>
  </w:style>
  <w:style w:type="character" w:styleId="EndnoteReference">
    <w:name w:val="endnote reference"/>
    <w:uiPriority w:val="99"/>
    <w:rsid w:val="00943E23"/>
    <w:rPr>
      <w:rFonts w:cs="Times New Roman"/>
      <w:vertAlign w:val="superscript"/>
    </w:rPr>
  </w:style>
  <w:style w:type="character" w:customStyle="1" w:styleId="ti">
    <w:name w:val="ti"/>
    <w:uiPriority w:val="99"/>
    <w:rsid w:val="00943E23"/>
    <w:rPr>
      <w:rFonts w:cs="Times New Roman"/>
    </w:rPr>
  </w:style>
  <w:style w:type="paragraph" w:styleId="HTMLPreformatted">
    <w:name w:val="HTML Preformatted"/>
    <w:basedOn w:val="Normal"/>
    <w:link w:val="HTMLPreformattedChar"/>
    <w:uiPriority w:val="99"/>
    <w:rsid w:val="0094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43E23"/>
    <w:rPr>
      <w:rFonts w:ascii="Courier New" w:eastAsia="Times New Roman" w:hAnsi="Courier New" w:cs="Times New Roman"/>
      <w:sz w:val="20"/>
      <w:szCs w:val="20"/>
      <w:lang w:val="x-none" w:eastAsia="x-none"/>
    </w:rPr>
  </w:style>
  <w:style w:type="paragraph" w:styleId="NoSpacing">
    <w:name w:val="No Spacing"/>
    <w:link w:val="NoSpacingChar"/>
    <w:uiPriority w:val="1"/>
    <w:qFormat/>
    <w:rsid w:val="00943E23"/>
    <w:rPr>
      <w:rFonts w:ascii="Calibri" w:eastAsia="Calibri" w:hAnsi="Calibri" w:cs="Times New Roman"/>
      <w:lang w:val="en-US" w:eastAsia="en-US"/>
    </w:rPr>
  </w:style>
  <w:style w:type="character" w:customStyle="1" w:styleId="reportbody1">
    <w:name w:val="reportbody1"/>
    <w:rsid w:val="00943E23"/>
    <w:rPr>
      <w:rFonts w:ascii="Tahoma" w:hAnsi="Tahoma" w:cs="Tahoma" w:hint="default"/>
      <w:color w:val="000000"/>
      <w:sz w:val="11"/>
      <w:szCs w:val="11"/>
    </w:rPr>
  </w:style>
  <w:style w:type="paragraph" w:customStyle="1" w:styleId="MediumGrid1-Accent21">
    <w:name w:val="Medium Grid 1 - Accent 21"/>
    <w:basedOn w:val="Normal"/>
    <w:qFormat/>
    <w:rsid w:val="00943E23"/>
    <w:pPr>
      <w:spacing w:after="200" w:line="276" w:lineRule="auto"/>
      <w:ind w:left="720"/>
      <w:contextualSpacing/>
    </w:pPr>
    <w:rPr>
      <w:rFonts w:ascii="Calibri" w:eastAsia="Calibri" w:hAnsi="Calibri" w:cs="Times New Roman"/>
      <w:sz w:val="18"/>
      <w:lang w:eastAsia="en-US"/>
    </w:rPr>
  </w:style>
  <w:style w:type="paragraph" w:styleId="List">
    <w:name w:val="List"/>
    <w:basedOn w:val="Normal"/>
    <w:rsid w:val="00943E23"/>
    <w:pPr>
      <w:ind w:left="360" w:hanging="360"/>
    </w:pPr>
    <w:rPr>
      <w:rFonts w:ascii="Times New Roman" w:eastAsia="Times New Roman" w:hAnsi="Times New Roman" w:cs="Times New Roman"/>
      <w:sz w:val="20"/>
      <w:szCs w:val="24"/>
      <w:lang w:eastAsia="en-US"/>
    </w:rPr>
  </w:style>
  <w:style w:type="character" w:customStyle="1" w:styleId="A11">
    <w:name w:val="A11"/>
    <w:uiPriority w:val="99"/>
    <w:rsid w:val="00943E23"/>
    <w:rPr>
      <w:color w:val="000000"/>
      <w:sz w:val="20"/>
    </w:rPr>
  </w:style>
  <w:style w:type="paragraph" w:customStyle="1" w:styleId="qHeadText">
    <w:name w:val="qHeadText"/>
    <w:basedOn w:val="Normal"/>
    <w:uiPriority w:val="99"/>
    <w:qFormat/>
    <w:rsid w:val="00943E23"/>
    <w:rPr>
      <w:rFonts w:ascii="Times New Roman" w:eastAsia="Times New Roman" w:hAnsi="Times New Roman" w:cs="Times New Roman"/>
      <w:i/>
      <w:sz w:val="18"/>
      <w:szCs w:val="24"/>
      <w:lang w:eastAsia="zh-CN"/>
    </w:rPr>
  </w:style>
  <w:style w:type="paragraph" w:customStyle="1" w:styleId="default0">
    <w:name w:val="default"/>
    <w:basedOn w:val="Normal"/>
    <w:rsid w:val="00943E23"/>
    <w:pPr>
      <w:spacing w:before="100" w:beforeAutospacing="1" w:after="100" w:afterAutospacing="1"/>
    </w:pPr>
    <w:rPr>
      <w:rFonts w:ascii="Times New Roman" w:eastAsia="Times New Roman" w:hAnsi="Times New Roman" w:cs="Times New Roman"/>
      <w:sz w:val="20"/>
      <w:szCs w:val="24"/>
      <w:lang w:eastAsia="en-US"/>
    </w:rPr>
  </w:style>
  <w:style w:type="character" w:styleId="FollowedHyperlink">
    <w:name w:val="FollowedHyperlink"/>
    <w:uiPriority w:val="99"/>
    <w:rsid w:val="00943E23"/>
    <w:rPr>
      <w:color w:val="800080"/>
      <w:u w:val="single"/>
    </w:rPr>
  </w:style>
  <w:style w:type="paragraph" w:customStyle="1" w:styleId="DualTxt">
    <w:name w:val="__Dual Txt"/>
    <w:basedOn w:val="Normal"/>
    <w:rsid w:val="00943E23"/>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eastAsia="Times New Roman" w:hAnsi="Times New Roman" w:cs="Times New Roman"/>
      <w:spacing w:val="4"/>
      <w:w w:val="103"/>
      <w:kern w:val="14"/>
      <w:sz w:val="20"/>
      <w:szCs w:val="20"/>
      <w:lang w:eastAsia="en-US"/>
    </w:rPr>
  </w:style>
  <w:style w:type="paragraph" w:customStyle="1" w:styleId="Subtitle1">
    <w:name w:val="Subtitle1"/>
    <w:rsid w:val="00943E23"/>
    <w:pPr>
      <w:jc w:val="center"/>
    </w:pPr>
    <w:rPr>
      <w:rFonts w:ascii="Times New Roman Bold" w:eastAsia="ヒラギノ角ゴ Pro W3" w:hAnsi="Times New Roman Bold" w:cs="Times New Roman"/>
      <w:color w:val="000000"/>
      <w:sz w:val="24"/>
      <w:szCs w:val="20"/>
      <w:lang w:val="en-US" w:eastAsia="en-US"/>
    </w:rPr>
  </w:style>
  <w:style w:type="paragraph" w:customStyle="1" w:styleId="H23">
    <w:name w:val="_ H_2/3"/>
    <w:basedOn w:val="Normal"/>
    <w:next w:val="Normal"/>
    <w:rsid w:val="00943E23"/>
    <w:pPr>
      <w:keepNext/>
      <w:keepLines/>
      <w:suppressAutoHyphens/>
      <w:spacing w:line="240" w:lineRule="exact"/>
      <w:outlineLvl w:val="1"/>
    </w:pPr>
    <w:rPr>
      <w:rFonts w:ascii="Times New Roman" w:eastAsia="Times New Roman" w:hAnsi="Times New Roman" w:cs="Times New Roman"/>
      <w:b/>
      <w:spacing w:val="2"/>
      <w:w w:val="103"/>
      <w:kern w:val="14"/>
      <w:sz w:val="20"/>
      <w:szCs w:val="20"/>
      <w:lang w:eastAsia="en-US"/>
    </w:rPr>
  </w:style>
  <w:style w:type="paragraph" w:styleId="TOCHeading">
    <w:name w:val="TOC Heading"/>
    <w:basedOn w:val="Heading1"/>
    <w:next w:val="Normal"/>
    <w:uiPriority w:val="39"/>
    <w:unhideWhenUsed/>
    <w:qFormat/>
    <w:rsid w:val="00943E23"/>
    <w:pPr>
      <w:keepNext/>
      <w:keepLines/>
      <w:spacing w:before="480" w:beforeAutospacing="0" w:after="0" w:afterAutospacing="0" w:line="276" w:lineRule="auto"/>
      <w:outlineLvl w:val="9"/>
    </w:pPr>
    <w:rPr>
      <w:rFonts w:ascii="Cambria" w:eastAsia="MS Gothic" w:hAnsi="Cambria"/>
      <w:color w:val="365F91"/>
      <w:kern w:val="0"/>
      <w:sz w:val="28"/>
      <w:szCs w:val="28"/>
      <w:lang w:val="en-US"/>
    </w:rPr>
  </w:style>
  <w:style w:type="character" w:customStyle="1" w:styleId="NoSpacingChar">
    <w:name w:val="No Spacing Char"/>
    <w:link w:val="NoSpacing"/>
    <w:uiPriority w:val="1"/>
    <w:rsid w:val="00943E23"/>
    <w:rPr>
      <w:rFonts w:ascii="Calibri" w:eastAsia="Calibri" w:hAnsi="Calibri" w:cs="Times New Roman"/>
      <w:lang w:val="en-US" w:eastAsia="en-US"/>
    </w:rPr>
  </w:style>
  <w:style w:type="numbering" w:customStyle="1" w:styleId="NoList1">
    <w:name w:val="No List1"/>
    <w:next w:val="NoList"/>
    <w:uiPriority w:val="99"/>
    <w:semiHidden/>
    <w:unhideWhenUsed/>
    <w:rsid w:val="00943E23"/>
  </w:style>
  <w:style w:type="paragraph" w:styleId="PlainText">
    <w:name w:val="Plain Text"/>
    <w:basedOn w:val="Normal"/>
    <w:link w:val="PlainTextChar"/>
    <w:uiPriority w:val="99"/>
    <w:unhideWhenUsed/>
    <w:rsid w:val="00943E23"/>
    <w:rPr>
      <w:rFonts w:ascii="Calibri" w:eastAsia="Calibri" w:hAnsi="Calibri" w:cs="Consolas"/>
      <w:sz w:val="18"/>
      <w:szCs w:val="21"/>
      <w:lang w:val="en-US" w:eastAsia="en-US"/>
    </w:rPr>
  </w:style>
  <w:style w:type="character" w:customStyle="1" w:styleId="PlainTextChar">
    <w:name w:val="Plain Text Char"/>
    <w:basedOn w:val="DefaultParagraphFont"/>
    <w:link w:val="PlainText"/>
    <w:uiPriority w:val="99"/>
    <w:rsid w:val="00943E23"/>
    <w:rPr>
      <w:rFonts w:ascii="Calibri" w:eastAsia="Calibri" w:hAnsi="Calibri" w:cs="Consolas"/>
      <w:sz w:val="18"/>
      <w:szCs w:val="21"/>
      <w:lang w:val="en-US" w:eastAsia="en-US"/>
    </w:rPr>
  </w:style>
  <w:style w:type="character" w:customStyle="1" w:styleId="apple-style-span">
    <w:name w:val="apple-style-span"/>
    <w:basedOn w:val="DefaultParagraphFont"/>
    <w:rsid w:val="00943E23"/>
  </w:style>
  <w:style w:type="table" w:customStyle="1" w:styleId="TableGrid11">
    <w:name w:val="Table Grid11"/>
    <w:basedOn w:val="TableNormal"/>
    <w:next w:val="TableGrid"/>
    <w:uiPriority w:val="59"/>
    <w:rsid w:val="00943E23"/>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43E23"/>
  </w:style>
  <w:style w:type="table" w:customStyle="1" w:styleId="TableGrid21">
    <w:name w:val="Table Grid21"/>
    <w:basedOn w:val="TableNormal"/>
    <w:next w:val="TableGrid"/>
    <w:uiPriority w:val="59"/>
    <w:rsid w:val="00943E23"/>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0">
    <w:name w:val="Pa30"/>
    <w:basedOn w:val="Normal"/>
    <w:next w:val="Normal"/>
    <w:uiPriority w:val="99"/>
    <w:rsid w:val="00943E23"/>
    <w:pPr>
      <w:autoSpaceDE w:val="0"/>
      <w:autoSpaceDN w:val="0"/>
      <w:adjustRightInd w:val="0"/>
      <w:spacing w:line="201" w:lineRule="atLeast"/>
    </w:pPr>
    <w:rPr>
      <w:rFonts w:ascii="Optima LT Std DemiBold" w:eastAsia="SimSun" w:hAnsi="Optima LT Std DemiBold" w:cs="Times New Roman"/>
      <w:sz w:val="24"/>
      <w:szCs w:val="24"/>
      <w:lang w:val="en-US" w:eastAsia="zh-CN"/>
    </w:rPr>
  </w:style>
  <w:style w:type="paragraph" w:customStyle="1" w:styleId="Pa13">
    <w:name w:val="Pa13"/>
    <w:basedOn w:val="Normal"/>
    <w:next w:val="Normal"/>
    <w:uiPriority w:val="99"/>
    <w:rsid w:val="00943E23"/>
    <w:pPr>
      <w:autoSpaceDE w:val="0"/>
      <w:autoSpaceDN w:val="0"/>
      <w:adjustRightInd w:val="0"/>
      <w:spacing w:line="201" w:lineRule="atLeast"/>
    </w:pPr>
    <w:rPr>
      <w:rFonts w:ascii="Optima LT Std DemiBold" w:eastAsia="SimSun" w:hAnsi="Optima LT Std DemiBold" w:cs="Times New Roman"/>
      <w:sz w:val="24"/>
      <w:szCs w:val="24"/>
      <w:lang w:val="en-US" w:eastAsia="zh-CN"/>
    </w:rPr>
  </w:style>
  <w:style w:type="table" w:customStyle="1" w:styleId="TableGrid31">
    <w:name w:val="Table Grid31"/>
    <w:basedOn w:val="TableNormal"/>
    <w:next w:val="TableGrid"/>
    <w:uiPriority w:val="59"/>
    <w:rsid w:val="00943E23"/>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locked/>
    <w:rsid w:val="00943E23"/>
    <w:rPr>
      <w:sz w:val="22"/>
      <w:szCs w:val="22"/>
      <w:lang w:val="en-US" w:eastAsia="zh-CN" w:bidi="ar-SA"/>
    </w:rPr>
  </w:style>
  <w:style w:type="table" w:styleId="MediumGrid2">
    <w:name w:val="Medium Grid 2"/>
    <w:basedOn w:val="TableNormal"/>
    <w:link w:val="MediumGrid2Char"/>
    <w:uiPriority w:val="1"/>
    <w:rsid w:val="00943E23"/>
    <w:rPr>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943E23"/>
    <w:rPr>
      <w:color w:val="808080"/>
    </w:rPr>
  </w:style>
  <w:style w:type="paragraph" w:customStyle="1" w:styleId="ColorfulList-Accent11">
    <w:name w:val="Colorful List - Accent 11"/>
    <w:basedOn w:val="Normal"/>
    <w:uiPriority w:val="99"/>
    <w:qFormat/>
    <w:rsid w:val="00943E23"/>
    <w:pPr>
      <w:spacing w:after="200" w:line="276" w:lineRule="auto"/>
      <w:ind w:left="720"/>
      <w:contextualSpacing/>
    </w:pPr>
    <w:rPr>
      <w:rFonts w:ascii="Calibri" w:eastAsia="Calibri" w:hAnsi="Calibri" w:cs="Times New Roman"/>
      <w:sz w:val="18"/>
      <w:lang w:eastAsia="en-US"/>
    </w:rPr>
  </w:style>
  <w:style w:type="paragraph" w:customStyle="1" w:styleId="font5">
    <w:name w:val="font5"/>
    <w:basedOn w:val="Normal"/>
    <w:rsid w:val="00943E23"/>
    <w:pPr>
      <w:spacing w:before="100" w:beforeAutospacing="1" w:after="100" w:afterAutospacing="1"/>
    </w:pPr>
    <w:rPr>
      <w:rFonts w:ascii="Calibri" w:eastAsia="Times New Roman" w:hAnsi="Calibri" w:cs="Times New Roman"/>
      <w:sz w:val="18"/>
      <w:lang w:eastAsia="en-GB"/>
    </w:rPr>
  </w:style>
  <w:style w:type="paragraph" w:customStyle="1" w:styleId="font6">
    <w:name w:val="font6"/>
    <w:basedOn w:val="Normal"/>
    <w:rsid w:val="00943E23"/>
    <w:pPr>
      <w:spacing w:before="100" w:beforeAutospacing="1" w:after="100" w:afterAutospacing="1"/>
    </w:pPr>
    <w:rPr>
      <w:rFonts w:ascii="Calibri Light" w:eastAsia="Times New Roman" w:hAnsi="Calibri Light" w:cs="Times New Roman"/>
      <w:b/>
      <w:bCs/>
      <w:sz w:val="18"/>
      <w:lang w:eastAsia="en-GB"/>
    </w:rPr>
  </w:style>
  <w:style w:type="paragraph" w:customStyle="1" w:styleId="font7">
    <w:name w:val="font7"/>
    <w:basedOn w:val="Normal"/>
    <w:rsid w:val="00943E23"/>
    <w:pPr>
      <w:spacing w:before="100" w:beforeAutospacing="1" w:after="100" w:afterAutospacing="1"/>
    </w:pPr>
    <w:rPr>
      <w:rFonts w:ascii="Calibri Light" w:eastAsia="Times New Roman" w:hAnsi="Calibri Light" w:cs="Times New Roman"/>
      <w:color w:val="000000"/>
      <w:sz w:val="18"/>
      <w:lang w:eastAsia="en-GB"/>
    </w:rPr>
  </w:style>
  <w:style w:type="paragraph" w:customStyle="1" w:styleId="font8">
    <w:name w:val="font8"/>
    <w:basedOn w:val="Normal"/>
    <w:rsid w:val="00943E23"/>
    <w:pPr>
      <w:spacing w:before="100" w:beforeAutospacing="1" w:after="100" w:afterAutospacing="1"/>
    </w:pPr>
    <w:rPr>
      <w:rFonts w:ascii="Calibri Light" w:eastAsia="Times New Roman" w:hAnsi="Calibri Light" w:cs="Times New Roman"/>
      <w:sz w:val="18"/>
      <w:lang w:eastAsia="en-GB"/>
    </w:rPr>
  </w:style>
  <w:style w:type="paragraph" w:customStyle="1" w:styleId="font9">
    <w:name w:val="font9"/>
    <w:basedOn w:val="Normal"/>
    <w:rsid w:val="00943E23"/>
    <w:pPr>
      <w:spacing w:before="100" w:beforeAutospacing="1" w:after="100" w:afterAutospacing="1"/>
    </w:pPr>
    <w:rPr>
      <w:rFonts w:ascii="Calibri Light" w:eastAsia="Times New Roman" w:hAnsi="Calibri Light" w:cs="Times New Roman"/>
      <w:color w:val="000000"/>
      <w:sz w:val="18"/>
      <w:lang w:eastAsia="en-GB"/>
    </w:rPr>
  </w:style>
  <w:style w:type="paragraph" w:customStyle="1" w:styleId="font10">
    <w:name w:val="font10"/>
    <w:basedOn w:val="Normal"/>
    <w:rsid w:val="00943E23"/>
    <w:pPr>
      <w:spacing w:before="100" w:beforeAutospacing="1" w:after="100" w:afterAutospacing="1"/>
    </w:pPr>
    <w:rPr>
      <w:rFonts w:ascii="Calibri Light" w:eastAsia="Times New Roman" w:hAnsi="Calibri Light" w:cs="Times New Roman"/>
      <w:color w:val="FF0000"/>
      <w:sz w:val="18"/>
      <w:lang w:eastAsia="en-GB"/>
    </w:rPr>
  </w:style>
  <w:style w:type="paragraph" w:customStyle="1" w:styleId="font11">
    <w:name w:val="font11"/>
    <w:basedOn w:val="Normal"/>
    <w:rsid w:val="00943E23"/>
    <w:pPr>
      <w:spacing w:before="100" w:beforeAutospacing="1" w:after="100" w:afterAutospacing="1"/>
    </w:pPr>
    <w:rPr>
      <w:rFonts w:ascii="Calibri Light" w:eastAsia="Times New Roman" w:hAnsi="Calibri Light" w:cs="Times New Roman"/>
      <w:b/>
      <w:bCs/>
      <w:color w:val="000000"/>
      <w:sz w:val="18"/>
      <w:lang w:eastAsia="en-GB"/>
    </w:rPr>
  </w:style>
  <w:style w:type="paragraph" w:customStyle="1" w:styleId="font12">
    <w:name w:val="font12"/>
    <w:basedOn w:val="Normal"/>
    <w:rsid w:val="00943E23"/>
    <w:pPr>
      <w:spacing w:before="100" w:beforeAutospacing="1" w:after="100" w:afterAutospacing="1"/>
    </w:pPr>
    <w:rPr>
      <w:rFonts w:ascii="Calibri" w:eastAsia="Times New Roman" w:hAnsi="Calibri" w:cs="Times New Roman"/>
      <w:b/>
      <w:bCs/>
      <w:sz w:val="18"/>
      <w:lang w:eastAsia="en-GB"/>
    </w:rPr>
  </w:style>
  <w:style w:type="paragraph" w:customStyle="1" w:styleId="xl65">
    <w:name w:val="xl65"/>
    <w:basedOn w:val="Normal"/>
    <w:rsid w:val="00943E23"/>
    <w:pPr>
      <w:spacing w:before="100" w:beforeAutospacing="1" w:after="100" w:afterAutospacing="1"/>
    </w:pPr>
    <w:rPr>
      <w:rFonts w:ascii="Calibri Light" w:eastAsia="Times New Roman" w:hAnsi="Calibri Light" w:cs="Times New Roman"/>
      <w:sz w:val="24"/>
      <w:szCs w:val="24"/>
      <w:lang w:eastAsia="en-GB"/>
    </w:rPr>
  </w:style>
  <w:style w:type="paragraph" w:customStyle="1" w:styleId="xl66">
    <w:name w:val="xl66"/>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67">
    <w:name w:val="xl67"/>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68">
    <w:name w:val="xl68"/>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69">
    <w:name w:val="xl69"/>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70">
    <w:name w:val="xl70"/>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71">
    <w:name w:val="xl71"/>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72">
    <w:name w:val="xl72"/>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73">
    <w:name w:val="xl73"/>
    <w:basedOn w:val="Normal"/>
    <w:rsid w:val="00943E23"/>
    <w:pPr>
      <w:pBdr>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74">
    <w:name w:val="xl74"/>
    <w:basedOn w:val="Normal"/>
    <w:rsid w:val="00943E23"/>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pPr>
    <w:rPr>
      <w:rFonts w:ascii="Calibri Light" w:eastAsia="Times New Roman" w:hAnsi="Calibri Light" w:cs="Times New Roman"/>
      <w:sz w:val="24"/>
      <w:szCs w:val="24"/>
      <w:lang w:eastAsia="en-GB"/>
    </w:rPr>
  </w:style>
  <w:style w:type="paragraph" w:customStyle="1" w:styleId="xl75">
    <w:name w:val="xl75"/>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Light" w:eastAsia="Times New Roman" w:hAnsi="Calibri Light" w:cs="Times New Roman"/>
      <w:sz w:val="24"/>
      <w:szCs w:val="24"/>
      <w:lang w:eastAsia="en-GB"/>
    </w:rPr>
  </w:style>
  <w:style w:type="paragraph" w:customStyle="1" w:styleId="xl76">
    <w:name w:val="xl76"/>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77">
    <w:name w:val="xl77"/>
    <w:basedOn w:val="Normal"/>
    <w:rsid w:val="00943E23"/>
    <w:pPr>
      <w:spacing w:before="100" w:beforeAutospacing="1" w:after="100" w:afterAutospacing="1"/>
    </w:pPr>
    <w:rPr>
      <w:rFonts w:ascii="Calibri Light" w:eastAsia="Times New Roman" w:hAnsi="Calibri Light" w:cs="Times New Roman"/>
      <w:b/>
      <w:bCs/>
      <w:sz w:val="24"/>
      <w:szCs w:val="24"/>
      <w:lang w:eastAsia="en-GB"/>
    </w:rPr>
  </w:style>
  <w:style w:type="paragraph" w:customStyle="1" w:styleId="xl78">
    <w:name w:val="xl78"/>
    <w:basedOn w:val="Normal"/>
    <w:rsid w:val="00943E23"/>
    <w:pP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79">
    <w:name w:val="xl79"/>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80">
    <w:name w:val="xl80"/>
    <w:basedOn w:val="Normal"/>
    <w:rsid w:val="00943E23"/>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pPr>
    <w:rPr>
      <w:rFonts w:ascii="Calibri Light" w:eastAsia="Times New Roman" w:hAnsi="Calibri Light" w:cs="Times New Roman"/>
      <w:sz w:val="24"/>
      <w:szCs w:val="24"/>
      <w:lang w:eastAsia="en-GB"/>
    </w:rPr>
  </w:style>
  <w:style w:type="paragraph" w:customStyle="1" w:styleId="xl81">
    <w:name w:val="xl81"/>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82">
    <w:name w:val="xl82"/>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83">
    <w:name w:val="xl83"/>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84">
    <w:name w:val="xl84"/>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85">
    <w:name w:val="xl85"/>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86">
    <w:name w:val="xl86"/>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87">
    <w:name w:val="xl87"/>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88">
    <w:name w:val="xl88"/>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89">
    <w:name w:val="xl89"/>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90">
    <w:name w:val="xl90"/>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91">
    <w:name w:val="xl91"/>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92">
    <w:name w:val="xl92"/>
    <w:basedOn w:val="Normal"/>
    <w:rsid w:val="00943E23"/>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textAlignment w:val="center"/>
    </w:pPr>
    <w:rPr>
      <w:rFonts w:ascii="Calibri Light" w:eastAsia="Times New Roman" w:hAnsi="Calibri Light" w:cs="Times New Roman"/>
      <w:sz w:val="24"/>
      <w:szCs w:val="24"/>
      <w:lang w:eastAsia="en-GB"/>
    </w:rPr>
  </w:style>
  <w:style w:type="paragraph" w:customStyle="1" w:styleId="xl93">
    <w:name w:val="xl93"/>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Light" w:eastAsia="Times New Roman" w:hAnsi="Calibri Light" w:cs="Times New Roman"/>
      <w:sz w:val="24"/>
      <w:szCs w:val="24"/>
      <w:lang w:eastAsia="en-GB"/>
    </w:rPr>
  </w:style>
  <w:style w:type="paragraph" w:customStyle="1" w:styleId="xl94">
    <w:name w:val="xl94"/>
    <w:basedOn w:val="Normal"/>
    <w:rsid w:val="00943E23"/>
    <w:pP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95">
    <w:name w:val="xl95"/>
    <w:basedOn w:val="Normal"/>
    <w:rsid w:val="00943E23"/>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Calibri Light" w:eastAsia="Times New Roman" w:hAnsi="Calibri Light" w:cs="Times New Roman"/>
      <w:b/>
      <w:bCs/>
      <w:sz w:val="24"/>
      <w:szCs w:val="24"/>
      <w:lang w:eastAsia="en-GB"/>
    </w:rPr>
  </w:style>
  <w:style w:type="paragraph" w:customStyle="1" w:styleId="xl96">
    <w:name w:val="xl96"/>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97">
    <w:name w:val="xl97"/>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98">
    <w:name w:val="xl98"/>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99">
    <w:name w:val="xl99"/>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00">
    <w:name w:val="xl100"/>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01">
    <w:name w:val="xl101"/>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02">
    <w:name w:val="xl102"/>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03">
    <w:name w:val="xl103"/>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04">
    <w:name w:val="xl104"/>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05">
    <w:name w:val="xl105"/>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06">
    <w:name w:val="xl106"/>
    <w:basedOn w:val="Normal"/>
    <w:rsid w:val="00943E23"/>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ascii="Calibri Light" w:eastAsia="Times New Roman" w:hAnsi="Calibri Light" w:cs="Times New Roman"/>
      <w:sz w:val="24"/>
      <w:szCs w:val="24"/>
      <w:lang w:eastAsia="en-GB"/>
    </w:rPr>
  </w:style>
  <w:style w:type="paragraph" w:customStyle="1" w:styleId="xl107">
    <w:name w:val="xl107"/>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08">
    <w:name w:val="xl108"/>
    <w:basedOn w:val="Normal"/>
    <w:rsid w:val="00943E23"/>
    <w:pPr>
      <w:pBdr>
        <w:top w:val="single" w:sz="4" w:space="0" w:color="auto"/>
        <w:left w:val="single" w:sz="4" w:space="0" w:color="auto"/>
        <w:bottom w:val="single" w:sz="4" w:space="0" w:color="auto"/>
      </w:pBdr>
      <w:spacing w:before="100" w:beforeAutospacing="1" w:after="100" w:afterAutospacing="1"/>
      <w:jc w:val="center"/>
    </w:pPr>
    <w:rPr>
      <w:rFonts w:ascii="Calibri Light" w:eastAsia="Times New Roman" w:hAnsi="Calibri Light" w:cs="Times New Roman"/>
      <w:sz w:val="24"/>
      <w:szCs w:val="24"/>
      <w:lang w:eastAsia="en-GB"/>
    </w:rPr>
  </w:style>
  <w:style w:type="paragraph" w:customStyle="1" w:styleId="xl109">
    <w:name w:val="xl109"/>
    <w:basedOn w:val="Normal"/>
    <w:rsid w:val="00943E23"/>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ascii="Calibri Light" w:eastAsia="Times New Roman" w:hAnsi="Calibri Light" w:cs="Times New Roman"/>
      <w:sz w:val="24"/>
      <w:szCs w:val="24"/>
      <w:lang w:eastAsia="en-GB"/>
    </w:rPr>
  </w:style>
  <w:style w:type="paragraph" w:customStyle="1" w:styleId="xl110">
    <w:name w:val="xl110"/>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11">
    <w:name w:val="xl111"/>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12">
    <w:name w:val="xl112"/>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13">
    <w:name w:val="xl113"/>
    <w:basedOn w:val="Normal"/>
    <w:rsid w:val="00943E23"/>
    <w:pPr>
      <w:pBdr>
        <w:top w:val="single" w:sz="4" w:space="0" w:color="auto"/>
        <w:left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14">
    <w:name w:val="xl114"/>
    <w:basedOn w:val="Normal"/>
    <w:rsid w:val="00943E23"/>
    <w:pPr>
      <w:pBdr>
        <w:left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15">
    <w:name w:val="xl115"/>
    <w:basedOn w:val="Normal"/>
    <w:rsid w:val="00943E23"/>
    <w:pPr>
      <w:pBdr>
        <w:left w:val="single" w:sz="4" w:space="0" w:color="auto"/>
        <w:bottom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16">
    <w:name w:val="xl116"/>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17">
    <w:name w:val="xl117"/>
    <w:basedOn w:val="Normal"/>
    <w:rsid w:val="00943E23"/>
    <w:pPr>
      <w:pBdr>
        <w:top w:val="single" w:sz="4" w:space="0" w:color="auto"/>
        <w:lef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18">
    <w:name w:val="xl118"/>
    <w:basedOn w:val="Normal"/>
    <w:rsid w:val="00943E23"/>
    <w:pPr>
      <w:pBdr>
        <w:top w:val="single" w:sz="4" w:space="0" w:color="auto"/>
        <w:lef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19">
    <w:name w:val="xl119"/>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0">
    <w:name w:val="xl120"/>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1">
    <w:name w:val="xl121"/>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2">
    <w:name w:val="xl122"/>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3">
    <w:name w:val="xl123"/>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4">
    <w:name w:val="xl124"/>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5">
    <w:name w:val="xl125"/>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6">
    <w:name w:val="xl126"/>
    <w:basedOn w:val="Normal"/>
    <w:rsid w:val="00943E2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7">
    <w:name w:val="xl127"/>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8">
    <w:name w:val="xl128"/>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29">
    <w:name w:val="xl129"/>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130">
    <w:name w:val="xl130"/>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131">
    <w:name w:val="xl131"/>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132">
    <w:name w:val="xl132"/>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133">
    <w:name w:val="xl133"/>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134">
    <w:name w:val="xl134"/>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en-GB"/>
    </w:rPr>
  </w:style>
  <w:style w:type="paragraph" w:customStyle="1" w:styleId="xl135">
    <w:name w:val="xl135"/>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36">
    <w:name w:val="xl136"/>
    <w:basedOn w:val="Normal"/>
    <w:rsid w:val="00943E23"/>
    <w:pPr>
      <w:pBdr>
        <w:top w:val="single" w:sz="4" w:space="0" w:color="auto"/>
        <w:bottom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37">
    <w:name w:val="xl137"/>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38">
    <w:name w:val="xl138"/>
    <w:basedOn w:val="Normal"/>
    <w:rsid w:val="00943E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39">
    <w:name w:val="xl139"/>
    <w:basedOn w:val="Normal"/>
    <w:rsid w:val="00943E2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40">
    <w:name w:val="xl140"/>
    <w:basedOn w:val="Normal"/>
    <w:rsid w:val="00943E23"/>
    <w:pPr>
      <w:spacing w:before="100" w:beforeAutospacing="1" w:after="100" w:afterAutospacing="1"/>
      <w:jc w:val="center"/>
    </w:pPr>
    <w:rPr>
      <w:rFonts w:ascii="Calibri Light" w:eastAsia="Times New Roman" w:hAnsi="Calibri Light" w:cs="Times New Roman"/>
      <w:sz w:val="24"/>
      <w:szCs w:val="24"/>
      <w:lang w:eastAsia="en-GB"/>
    </w:rPr>
  </w:style>
  <w:style w:type="paragraph" w:customStyle="1" w:styleId="xl141">
    <w:name w:val="xl141"/>
    <w:basedOn w:val="Normal"/>
    <w:rsid w:val="00943E2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42">
    <w:name w:val="xl142"/>
    <w:basedOn w:val="Normal"/>
    <w:rsid w:val="00943E2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43">
    <w:name w:val="xl143"/>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44">
    <w:name w:val="xl144"/>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145">
    <w:name w:val="xl145"/>
    <w:basedOn w:val="Normal"/>
    <w:rsid w:val="00943E23"/>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Calibri Light" w:eastAsia="Times New Roman" w:hAnsi="Calibri Light" w:cs="Times New Roman"/>
      <w:sz w:val="24"/>
      <w:szCs w:val="24"/>
      <w:lang w:eastAsia="en-GB"/>
    </w:rPr>
  </w:style>
  <w:style w:type="paragraph" w:customStyle="1" w:styleId="xl146">
    <w:name w:val="xl146"/>
    <w:basedOn w:val="Normal"/>
    <w:rsid w:val="00943E23"/>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Calibri Light" w:eastAsia="Times New Roman" w:hAnsi="Calibri Light" w:cs="Times New Roman"/>
      <w:sz w:val="24"/>
      <w:szCs w:val="24"/>
      <w:lang w:eastAsia="en-GB"/>
    </w:rPr>
  </w:style>
  <w:style w:type="paragraph" w:customStyle="1" w:styleId="xl147">
    <w:name w:val="xl147"/>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eastAsia="Times New Roman" w:hAnsi="Calibri Light" w:cs="Times New Roman"/>
      <w:sz w:val="24"/>
      <w:szCs w:val="24"/>
      <w:lang w:eastAsia="en-GB"/>
    </w:rPr>
  </w:style>
  <w:style w:type="paragraph" w:customStyle="1" w:styleId="xl148">
    <w:name w:val="xl148"/>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Light" w:eastAsia="Times New Roman" w:hAnsi="Calibri Light" w:cs="Times New Roman"/>
      <w:sz w:val="24"/>
      <w:szCs w:val="24"/>
      <w:lang w:eastAsia="en-GB"/>
    </w:rPr>
  </w:style>
  <w:style w:type="paragraph" w:customStyle="1" w:styleId="xl149">
    <w:name w:val="xl149"/>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50">
    <w:name w:val="xl150"/>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51">
    <w:name w:val="xl151"/>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color w:val="FF0000"/>
      <w:sz w:val="24"/>
      <w:szCs w:val="24"/>
      <w:lang w:eastAsia="en-GB"/>
    </w:rPr>
  </w:style>
  <w:style w:type="paragraph" w:customStyle="1" w:styleId="xl152">
    <w:name w:val="xl152"/>
    <w:basedOn w:val="Normal"/>
    <w:rsid w:val="00943E23"/>
    <w:pPr>
      <w:pBdr>
        <w:top w:val="single" w:sz="4" w:space="0" w:color="auto"/>
        <w:left w:val="single" w:sz="4" w:space="0" w:color="auto"/>
        <w:bottom w:val="single" w:sz="4" w:space="0" w:color="auto"/>
        <w:right w:val="single" w:sz="4" w:space="0" w:color="auto"/>
      </w:pBdr>
      <w:shd w:val="clear" w:color="000000" w:fill="DAF0F3"/>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53">
    <w:name w:val="xl153"/>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54">
    <w:name w:val="xl154"/>
    <w:basedOn w:val="Normal"/>
    <w:rsid w:val="00943E23"/>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55">
    <w:name w:val="xl155"/>
    <w:basedOn w:val="Normal"/>
    <w:rsid w:val="00943E2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56">
    <w:name w:val="xl156"/>
    <w:basedOn w:val="Normal"/>
    <w:rsid w:val="00943E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57">
    <w:name w:val="xl157"/>
    <w:basedOn w:val="Normal"/>
    <w:rsid w:val="00943E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58">
    <w:name w:val="xl158"/>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59">
    <w:name w:val="xl159"/>
    <w:basedOn w:val="Normal"/>
    <w:rsid w:val="00943E23"/>
    <w:pPr>
      <w:pBdr>
        <w:left w:val="single" w:sz="4" w:space="0" w:color="auto"/>
        <w:bottom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60">
    <w:name w:val="xl160"/>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61">
    <w:name w:val="xl161"/>
    <w:basedOn w:val="Normal"/>
    <w:rsid w:val="00943E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62">
    <w:name w:val="xl162"/>
    <w:basedOn w:val="Normal"/>
    <w:rsid w:val="00943E2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63">
    <w:name w:val="xl163"/>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164">
    <w:name w:val="xl164"/>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65">
    <w:name w:val="xl165"/>
    <w:basedOn w:val="Normal"/>
    <w:rsid w:val="00943E23"/>
    <w:pPr>
      <w:pBdr>
        <w:top w:val="single" w:sz="4" w:space="0" w:color="auto"/>
        <w:left w:val="single" w:sz="4" w:space="0" w:color="auto"/>
        <w:bottom w:val="single" w:sz="4" w:space="0" w:color="auto"/>
        <w:right w:val="single" w:sz="4" w:space="0" w:color="auto"/>
      </w:pBdr>
      <w:shd w:val="clear" w:color="000000" w:fill="DAF0F3"/>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66">
    <w:name w:val="xl166"/>
    <w:basedOn w:val="Normal"/>
    <w:rsid w:val="00943E2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67">
    <w:name w:val="xl167"/>
    <w:basedOn w:val="Normal"/>
    <w:rsid w:val="00943E23"/>
    <w:pPr>
      <w:pBdr>
        <w:top w:val="single" w:sz="4" w:space="0" w:color="auto"/>
        <w:bottom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68">
    <w:name w:val="xl168"/>
    <w:basedOn w:val="Normal"/>
    <w:rsid w:val="00943E2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69">
    <w:name w:val="xl169"/>
    <w:basedOn w:val="Normal"/>
    <w:rsid w:val="00943E23"/>
    <w:pPr>
      <w:pBdr>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0">
    <w:name w:val="xl170"/>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1">
    <w:name w:val="xl171"/>
    <w:basedOn w:val="Normal"/>
    <w:rsid w:val="00943E2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2">
    <w:name w:val="xl172"/>
    <w:basedOn w:val="Normal"/>
    <w:rsid w:val="00943E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3">
    <w:name w:val="xl173"/>
    <w:basedOn w:val="Normal"/>
    <w:rsid w:val="00943E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4">
    <w:name w:val="xl174"/>
    <w:basedOn w:val="Normal"/>
    <w:rsid w:val="00943E2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5">
    <w:name w:val="xl175"/>
    <w:basedOn w:val="Normal"/>
    <w:rsid w:val="00943E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76">
    <w:name w:val="xl176"/>
    <w:basedOn w:val="Normal"/>
    <w:rsid w:val="00943E23"/>
    <w:pPr>
      <w:pBdr>
        <w:top w:val="single" w:sz="4" w:space="0" w:color="auto"/>
        <w:left w:val="single" w:sz="4" w:space="0" w:color="auto"/>
        <w:bottom w:val="single" w:sz="4" w:space="0" w:color="auto"/>
      </w:pBdr>
      <w:shd w:val="clear" w:color="000000" w:fill="DAF0F3"/>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77">
    <w:name w:val="xl177"/>
    <w:basedOn w:val="Normal"/>
    <w:rsid w:val="00943E23"/>
    <w:pPr>
      <w:pBdr>
        <w:top w:val="single" w:sz="4" w:space="0" w:color="auto"/>
        <w:bottom w:val="single" w:sz="4" w:space="0" w:color="auto"/>
        <w:right w:val="single" w:sz="4" w:space="0" w:color="auto"/>
      </w:pBdr>
      <w:shd w:val="clear" w:color="000000" w:fill="DAF0F3"/>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78">
    <w:name w:val="xl178"/>
    <w:basedOn w:val="Normal"/>
    <w:rsid w:val="00943E23"/>
    <w:pPr>
      <w:pBdr>
        <w:top w:val="single" w:sz="4" w:space="0" w:color="auto"/>
        <w:left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79">
    <w:name w:val="xl179"/>
    <w:basedOn w:val="Normal"/>
    <w:rsid w:val="00943E23"/>
    <w:pPr>
      <w:pBdr>
        <w:left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80">
    <w:name w:val="xl180"/>
    <w:basedOn w:val="Normal"/>
    <w:rsid w:val="00943E23"/>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181">
    <w:name w:val="xl181"/>
    <w:basedOn w:val="Normal"/>
    <w:rsid w:val="00943E23"/>
    <w:pPr>
      <w:pBdr>
        <w:top w:val="single" w:sz="4" w:space="0" w:color="auto"/>
        <w:bottom w:val="single" w:sz="4" w:space="0" w:color="auto"/>
      </w:pBdr>
      <w:shd w:val="clear" w:color="000000" w:fill="00B050"/>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182">
    <w:name w:val="xl182"/>
    <w:basedOn w:val="Normal"/>
    <w:rsid w:val="00943E23"/>
    <w:pPr>
      <w:pBdr>
        <w:top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183">
    <w:name w:val="xl183"/>
    <w:basedOn w:val="Normal"/>
    <w:rsid w:val="00943E23"/>
    <w:pPr>
      <w:pBdr>
        <w:left w:val="single" w:sz="4" w:space="0" w:color="auto"/>
        <w:bottom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84">
    <w:name w:val="xl184"/>
    <w:basedOn w:val="Normal"/>
    <w:rsid w:val="00943E23"/>
    <w:pPr>
      <w:pBdr>
        <w:bottom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85">
    <w:name w:val="xl185"/>
    <w:basedOn w:val="Normal"/>
    <w:rsid w:val="00943E2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86">
    <w:name w:val="xl186"/>
    <w:basedOn w:val="Normal"/>
    <w:rsid w:val="00943E23"/>
    <w:pPr>
      <w:pBdr>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87">
    <w:name w:val="xl187"/>
    <w:basedOn w:val="Normal"/>
    <w:rsid w:val="00943E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188">
    <w:name w:val="xl188"/>
    <w:basedOn w:val="Normal"/>
    <w:rsid w:val="00943E23"/>
    <w:pPr>
      <w:pBdr>
        <w:top w:val="single" w:sz="4" w:space="0" w:color="auto"/>
        <w:left w:val="single" w:sz="4" w:space="0" w:color="auto"/>
      </w:pBdr>
      <w:shd w:val="clear" w:color="000000" w:fill="0066FF"/>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189">
    <w:name w:val="xl189"/>
    <w:basedOn w:val="Normal"/>
    <w:rsid w:val="00943E23"/>
    <w:pPr>
      <w:pBdr>
        <w:top w:val="single" w:sz="4" w:space="0" w:color="auto"/>
      </w:pBdr>
      <w:shd w:val="clear" w:color="000000" w:fill="0066FF"/>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190">
    <w:name w:val="xl190"/>
    <w:basedOn w:val="Normal"/>
    <w:rsid w:val="00943E23"/>
    <w:pPr>
      <w:pBdr>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91">
    <w:name w:val="xl191"/>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192">
    <w:name w:val="xl192"/>
    <w:basedOn w:val="Normal"/>
    <w:rsid w:val="00943E2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193">
    <w:name w:val="xl193"/>
    <w:basedOn w:val="Normal"/>
    <w:rsid w:val="00943E2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194">
    <w:name w:val="xl194"/>
    <w:basedOn w:val="Normal"/>
    <w:rsid w:val="00943E23"/>
    <w:pPr>
      <w:pBdr>
        <w:left w:val="single" w:sz="4" w:space="0" w:color="auto"/>
        <w:right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95">
    <w:name w:val="xl195"/>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s="Times New Roman"/>
      <w:sz w:val="24"/>
      <w:szCs w:val="24"/>
      <w:lang w:eastAsia="en-GB"/>
    </w:rPr>
  </w:style>
  <w:style w:type="paragraph" w:customStyle="1" w:styleId="xl196">
    <w:name w:val="xl196"/>
    <w:basedOn w:val="Normal"/>
    <w:rsid w:val="00943E2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97">
    <w:name w:val="xl197"/>
    <w:basedOn w:val="Normal"/>
    <w:rsid w:val="00943E23"/>
    <w:pPr>
      <w:pBdr>
        <w:lef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198">
    <w:name w:val="xl198"/>
    <w:basedOn w:val="Normal"/>
    <w:rsid w:val="00943E23"/>
    <w:pPr>
      <w:pBdr>
        <w:top w:val="single" w:sz="4" w:space="0" w:color="auto"/>
        <w:left w:val="single" w:sz="4" w:space="0" w:color="auto"/>
        <w:bottom w:val="single" w:sz="4" w:space="0" w:color="auto"/>
      </w:pBdr>
      <w:shd w:val="clear" w:color="000000" w:fill="0066FF"/>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199">
    <w:name w:val="xl199"/>
    <w:basedOn w:val="Normal"/>
    <w:rsid w:val="00943E23"/>
    <w:pPr>
      <w:pBdr>
        <w:top w:val="single" w:sz="4" w:space="0" w:color="auto"/>
        <w:bottom w:val="single" w:sz="4" w:space="0" w:color="auto"/>
      </w:pBdr>
      <w:shd w:val="clear" w:color="000000" w:fill="0066FF"/>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200">
    <w:name w:val="xl200"/>
    <w:basedOn w:val="Normal"/>
    <w:rsid w:val="00943E23"/>
    <w:pPr>
      <w:pBdr>
        <w:top w:val="single" w:sz="4" w:space="0" w:color="auto"/>
        <w:bottom w:val="single" w:sz="4" w:space="0" w:color="auto"/>
        <w:right w:val="single" w:sz="4" w:space="0" w:color="auto"/>
      </w:pBdr>
      <w:shd w:val="clear" w:color="000000" w:fill="0066FF"/>
      <w:spacing w:before="100" w:beforeAutospacing="1" w:after="100" w:afterAutospacing="1"/>
      <w:textAlignment w:val="center"/>
    </w:pPr>
    <w:rPr>
      <w:rFonts w:ascii="Calibri Light" w:eastAsia="Times New Roman" w:hAnsi="Calibri Light" w:cs="Times New Roman"/>
      <w:b/>
      <w:bCs/>
      <w:color w:val="FFFFFF"/>
      <w:sz w:val="24"/>
      <w:szCs w:val="24"/>
      <w:lang w:eastAsia="en-GB"/>
    </w:rPr>
  </w:style>
  <w:style w:type="paragraph" w:customStyle="1" w:styleId="xl201">
    <w:name w:val="xl201"/>
    <w:basedOn w:val="Normal"/>
    <w:rsid w:val="00943E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202">
    <w:name w:val="xl202"/>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eastAsia="Times New Roman" w:hAnsi="Calibri Light" w:cs="Times New Roman"/>
      <w:b/>
      <w:bCs/>
      <w:color w:val="000000"/>
      <w:sz w:val="24"/>
      <w:szCs w:val="24"/>
      <w:lang w:eastAsia="en-GB"/>
    </w:rPr>
  </w:style>
  <w:style w:type="paragraph" w:customStyle="1" w:styleId="xl203">
    <w:name w:val="xl203"/>
    <w:basedOn w:val="Normal"/>
    <w:rsid w:val="00943E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204">
    <w:name w:val="xl204"/>
    <w:basedOn w:val="Normal"/>
    <w:rsid w:val="00943E23"/>
    <w:pPr>
      <w:pBdr>
        <w:top w:val="single" w:sz="4" w:space="0" w:color="auto"/>
        <w:left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205">
    <w:name w:val="xl205"/>
    <w:basedOn w:val="Normal"/>
    <w:rsid w:val="00943E23"/>
    <w:pPr>
      <w:pBdr>
        <w:top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b/>
      <w:bCs/>
      <w:sz w:val="24"/>
      <w:szCs w:val="24"/>
      <w:lang w:eastAsia="en-GB"/>
    </w:rPr>
  </w:style>
  <w:style w:type="paragraph" w:customStyle="1" w:styleId="xl206">
    <w:name w:val="xl206"/>
    <w:basedOn w:val="Normal"/>
    <w:rsid w:val="00943E23"/>
    <w:pPr>
      <w:pBdr>
        <w:top w:val="single" w:sz="4" w:space="0" w:color="auto"/>
        <w:left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207">
    <w:name w:val="xl207"/>
    <w:basedOn w:val="Normal"/>
    <w:rsid w:val="00943E23"/>
    <w:pPr>
      <w:pBdr>
        <w:top w:val="single" w:sz="4" w:space="0" w:color="auto"/>
      </w:pBdr>
      <w:shd w:val="clear" w:color="000000" w:fill="D9D9D9"/>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208">
    <w:name w:val="xl208"/>
    <w:basedOn w:val="Normal"/>
    <w:rsid w:val="00943E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209">
    <w:name w:val="xl209"/>
    <w:basedOn w:val="Normal"/>
    <w:rsid w:val="00943E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210">
    <w:name w:val="xl210"/>
    <w:basedOn w:val="Normal"/>
    <w:rsid w:val="00943E23"/>
    <w:pPr>
      <w:pBdr>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211">
    <w:name w:val="xl211"/>
    <w:basedOn w:val="Normal"/>
    <w:rsid w:val="00943E23"/>
    <w:pPr>
      <w:pBdr>
        <w:top w:val="single" w:sz="4" w:space="0" w:color="auto"/>
      </w:pBdr>
      <w:spacing w:before="100" w:beforeAutospacing="1" w:after="100" w:afterAutospacing="1"/>
    </w:pPr>
    <w:rPr>
      <w:rFonts w:ascii="Calibri Light" w:eastAsia="Times New Roman" w:hAnsi="Calibri Light" w:cs="Times New Roman"/>
      <w:sz w:val="24"/>
      <w:szCs w:val="24"/>
      <w:lang w:eastAsia="en-GB"/>
    </w:rPr>
  </w:style>
  <w:style w:type="paragraph" w:customStyle="1" w:styleId="xl212">
    <w:name w:val="xl212"/>
    <w:basedOn w:val="Normal"/>
    <w:rsid w:val="00943E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4"/>
      <w:szCs w:val="24"/>
      <w:lang w:eastAsia="en-GB"/>
    </w:rPr>
  </w:style>
  <w:style w:type="paragraph" w:customStyle="1" w:styleId="xl213">
    <w:name w:val="xl213"/>
    <w:basedOn w:val="Normal"/>
    <w:rsid w:val="00943E23"/>
    <w:pPr>
      <w:pBdr>
        <w:top w:val="single" w:sz="4" w:space="0" w:color="auto"/>
      </w:pBd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214">
    <w:name w:val="xl214"/>
    <w:basedOn w:val="Normal"/>
    <w:rsid w:val="00943E23"/>
    <w:pPr>
      <w:pBdr>
        <w:bottom w:val="single" w:sz="4" w:space="0" w:color="auto"/>
      </w:pBdr>
      <w:spacing w:before="100" w:beforeAutospacing="1" w:after="100" w:afterAutospacing="1"/>
      <w:textAlignment w:val="center"/>
    </w:pPr>
    <w:rPr>
      <w:rFonts w:ascii="Calibri Light" w:eastAsia="Times New Roman" w:hAnsi="Calibri Light" w:cs="Times New Roman"/>
      <w:sz w:val="24"/>
      <w:szCs w:val="24"/>
      <w:lang w:eastAsia="en-GB"/>
    </w:rPr>
  </w:style>
  <w:style w:type="paragraph" w:customStyle="1" w:styleId="xl215">
    <w:name w:val="xl215"/>
    <w:basedOn w:val="Normal"/>
    <w:rsid w:val="00943E2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216">
    <w:name w:val="xl216"/>
    <w:basedOn w:val="Normal"/>
    <w:rsid w:val="00943E23"/>
    <w:pPr>
      <w:pBdr>
        <w:left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xl217">
    <w:name w:val="xl217"/>
    <w:basedOn w:val="Normal"/>
    <w:rsid w:val="00943E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4"/>
      <w:szCs w:val="24"/>
      <w:lang w:eastAsia="en-GB"/>
    </w:rPr>
  </w:style>
  <w:style w:type="paragraph" w:customStyle="1" w:styleId="msonormal0">
    <w:name w:val="msonormal"/>
    <w:basedOn w:val="Normal"/>
    <w:rsid w:val="00943E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semiHidden/>
    <w:unhideWhenUsed/>
    <w:rsid w:val="00943E23"/>
    <w:rPr>
      <w:color w:val="2B579A"/>
      <w:shd w:val="clear" w:color="auto" w:fill="E6E6E6"/>
    </w:rPr>
  </w:style>
  <w:style w:type="character" w:customStyle="1" w:styleId="UnresolvedMention1">
    <w:name w:val="Unresolved Mention1"/>
    <w:basedOn w:val="DefaultParagraphFont"/>
    <w:uiPriority w:val="99"/>
    <w:semiHidden/>
    <w:unhideWhenUsed/>
    <w:rsid w:val="00943E23"/>
    <w:rPr>
      <w:color w:val="808080"/>
      <w:shd w:val="clear" w:color="auto" w:fill="E6E6E6"/>
    </w:rPr>
  </w:style>
  <w:style w:type="character" w:customStyle="1" w:styleId="UnresolvedMention2">
    <w:name w:val="Unresolved Mention2"/>
    <w:basedOn w:val="DefaultParagraphFont"/>
    <w:uiPriority w:val="99"/>
    <w:rsid w:val="00943E23"/>
    <w:rPr>
      <w:color w:val="605E5C"/>
      <w:shd w:val="clear" w:color="auto" w:fill="E1DFDD"/>
    </w:rPr>
  </w:style>
  <w:style w:type="table" w:customStyle="1" w:styleId="TableGrid22">
    <w:name w:val="Table Grid22"/>
    <w:basedOn w:val="TableNormal"/>
    <w:next w:val="TableGrid"/>
    <w:uiPriority w:val="99"/>
    <w:rsid w:val="00943E2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99"/>
    <w:rsid w:val="00943E2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3E2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31ECA"/>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F31ECA"/>
  </w:style>
  <w:style w:type="character" w:customStyle="1" w:styleId="superscript">
    <w:name w:val="superscript"/>
    <w:basedOn w:val="DefaultParagraphFont"/>
    <w:rsid w:val="00F31ECA"/>
  </w:style>
  <w:style w:type="character" w:customStyle="1" w:styleId="tabchar">
    <w:name w:val="tabchar"/>
    <w:basedOn w:val="DefaultParagraphFont"/>
    <w:rsid w:val="002D0F57"/>
  </w:style>
  <w:style w:type="paragraph" w:styleId="Date">
    <w:name w:val="Date"/>
    <w:basedOn w:val="Normal"/>
    <w:next w:val="Normal"/>
    <w:link w:val="DateChar"/>
    <w:uiPriority w:val="99"/>
    <w:semiHidden/>
    <w:unhideWhenUsed/>
    <w:rsid w:val="0017217B"/>
  </w:style>
  <w:style w:type="character" w:customStyle="1" w:styleId="DateChar">
    <w:name w:val="Date Char"/>
    <w:basedOn w:val="DefaultParagraphFont"/>
    <w:link w:val="Date"/>
    <w:uiPriority w:val="99"/>
    <w:semiHidden/>
    <w:rsid w:val="0017217B"/>
  </w:style>
  <w:style w:type="table" w:styleId="GridTable5Dark">
    <w:name w:val="Grid Table 5 Dark"/>
    <w:basedOn w:val="TableNormal"/>
    <w:uiPriority w:val="50"/>
    <w:rsid w:val="00873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02B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AB0FFE"/>
    <w:pPr>
      <w:spacing w:after="100" w:line="259" w:lineRule="auto"/>
      <w:ind w:left="660"/>
    </w:pPr>
  </w:style>
  <w:style w:type="paragraph" w:styleId="TOC5">
    <w:name w:val="toc 5"/>
    <w:basedOn w:val="Normal"/>
    <w:next w:val="Normal"/>
    <w:autoRedefine/>
    <w:uiPriority w:val="39"/>
    <w:unhideWhenUsed/>
    <w:rsid w:val="00AB0FFE"/>
    <w:pPr>
      <w:spacing w:after="100" w:line="259" w:lineRule="auto"/>
      <w:ind w:left="880"/>
    </w:pPr>
  </w:style>
  <w:style w:type="paragraph" w:styleId="TOC6">
    <w:name w:val="toc 6"/>
    <w:basedOn w:val="Normal"/>
    <w:next w:val="Normal"/>
    <w:autoRedefine/>
    <w:uiPriority w:val="39"/>
    <w:unhideWhenUsed/>
    <w:rsid w:val="00AB0FFE"/>
    <w:pPr>
      <w:spacing w:after="100" w:line="259" w:lineRule="auto"/>
      <w:ind w:left="1100"/>
    </w:pPr>
  </w:style>
  <w:style w:type="paragraph" w:styleId="TOC7">
    <w:name w:val="toc 7"/>
    <w:basedOn w:val="Normal"/>
    <w:next w:val="Normal"/>
    <w:autoRedefine/>
    <w:uiPriority w:val="39"/>
    <w:unhideWhenUsed/>
    <w:rsid w:val="00AB0FFE"/>
    <w:pPr>
      <w:spacing w:after="100" w:line="259" w:lineRule="auto"/>
      <w:ind w:left="1320"/>
    </w:pPr>
  </w:style>
  <w:style w:type="paragraph" w:styleId="TOC8">
    <w:name w:val="toc 8"/>
    <w:basedOn w:val="Normal"/>
    <w:next w:val="Normal"/>
    <w:autoRedefine/>
    <w:uiPriority w:val="39"/>
    <w:unhideWhenUsed/>
    <w:rsid w:val="00AB0FFE"/>
    <w:pPr>
      <w:spacing w:after="100" w:line="259" w:lineRule="auto"/>
      <w:ind w:left="1540"/>
    </w:pPr>
  </w:style>
  <w:style w:type="paragraph" w:styleId="TOC9">
    <w:name w:val="toc 9"/>
    <w:basedOn w:val="Normal"/>
    <w:next w:val="Normal"/>
    <w:autoRedefine/>
    <w:uiPriority w:val="39"/>
    <w:unhideWhenUsed/>
    <w:rsid w:val="00AB0FFE"/>
    <w:pPr>
      <w:spacing w:after="100" w:line="259" w:lineRule="auto"/>
      <w:ind w:left="1760"/>
    </w:pPr>
  </w:style>
  <w:style w:type="character" w:customStyle="1" w:styleId="scxw262756895">
    <w:name w:val="scxw262756895"/>
    <w:basedOn w:val="DefaultParagraphFont"/>
    <w:rsid w:val="008760C9"/>
  </w:style>
  <w:style w:type="character" w:customStyle="1" w:styleId="scxw81879654">
    <w:name w:val="scxw81879654"/>
    <w:basedOn w:val="DefaultParagraphFont"/>
    <w:rsid w:val="00C97294"/>
  </w:style>
  <w:style w:type="character" w:customStyle="1" w:styleId="scxw178257967">
    <w:name w:val="scxw178257967"/>
    <w:basedOn w:val="DefaultParagraphFont"/>
    <w:rsid w:val="00186608"/>
  </w:style>
  <w:style w:type="character" w:customStyle="1" w:styleId="scxw155262935">
    <w:name w:val="scxw155262935"/>
    <w:basedOn w:val="DefaultParagraphFont"/>
    <w:rsid w:val="00186608"/>
  </w:style>
  <w:style w:type="paragraph" w:customStyle="1" w:styleId="last">
    <w:name w:val="last"/>
    <w:basedOn w:val="Normal"/>
    <w:rsid w:val="00986426"/>
    <w:pPr>
      <w:spacing w:before="100" w:beforeAutospacing="1" w:after="100" w:afterAutospacing="1"/>
    </w:pPr>
    <w:rPr>
      <w:rFonts w:ascii="Times New Roman" w:eastAsia="Times New Roman" w:hAnsi="Times New Roman" w:cs="Times New Roman"/>
      <w:sz w:val="24"/>
      <w:szCs w:val="24"/>
    </w:rPr>
  </w:style>
  <w:style w:type="paragraph" w:customStyle="1" w:styleId="UNpara">
    <w:name w:val="UN para"/>
    <w:basedOn w:val="Normal"/>
    <w:rsid w:val="0037389E"/>
    <w:pPr>
      <w:numPr>
        <w:numId w:val="95"/>
      </w:numPr>
      <w:spacing w:after="120" w:line="240" w:lineRule="exact"/>
      <w:ind w:right="1296"/>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073">
      <w:bodyDiv w:val="1"/>
      <w:marLeft w:val="0"/>
      <w:marRight w:val="0"/>
      <w:marTop w:val="0"/>
      <w:marBottom w:val="0"/>
      <w:divBdr>
        <w:top w:val="none" w:sz="0" w:space="0" w:color="auto"/>
        <w:left w:val="none" w:sz="0" w:space="0" w:color="auto"/>
        <w:bottom w:val="none" w:sz="0" w:space="0" w:color="auto"/>
        <w:right w:val="none" w:sz="0" w:space="0" w:color="auto"/>
      </w:divBdr>
    </w:div>
    <w:div w:id="11689581">
      <w:bodyDiv w:val="1"/>
      <w:marLeft w:val="0"/>
      <w:marRight w:val="0"/>
      <w:marTop w:val="0"/>
      <w:marBottom w:val="0"/>
      <w:divBdr>
        <w:top w:val="none" w:sz="0" w:space="0" w:color="auto"/>
        <w:left w:val="none" w:sz="0" w:space="0" w:color="auto"/>
        <w:bottom w:val="none" w:sz="0" w:space="0" w:color="auto"/>
        <w:right w:val="none" w:sz="0" w:space="0" w:color="auto"/>
      </w:divBdr>
    </w:div>
    <w:div w:id="21054815">
      <w:bodyDiv w:val="1"/>
      <w:marLeft w:val="0"/>
      <w:marRight w:val="0"/>
      <w:marTop w:val="0"/>
      <w:marBottom w:val="0"/>
      <w:divBdr>
        <w:top w:val="none" w:sz="0" w:space="0" w:color="auto"/>
        <w:left w:val="none" w:sz="0" w:space="0" w:color="auto"/>
        <w:bottom w:val="none" w:sz="0" w:space="0" w:color="auto"/>
        <w:right w:val="none" w:sz="0" w:space="0" w:color="auto"/>
      </w:divBdr>
      <w:divsChild>
        <w:div w:id="269048710">
          <w:marLeft w:val="0"/>
          <w:marRight w:val="0"/>
          <w:marTop w:val="0"/>
          <w:marBottom w:val="0"/>
          <w:divBdr>
            <w:top w:val="none" w:sz="0" w:space="0" w:color="auto"/>
            <w:left w:val="none" w:sz="0" w:space="0" w:color="auto"/>
            <w:bottom w:val="none" w:sz="0" w:space="0" w:color="auto"/>
            <w:right w:val="none" w:sz="0" w:space="0" w:color="auto"/>
          </w:divBdr>
        </w:div>
        <w:div w:id="328363906">
          <w:marLeft w:val="0"/>
          <w:marRight w:val="0"/>
          <w:marTop w:val="0"/>
          <w:marBottom w:val="0"/>
          <w:divBdr>
            <w:top w:val="none" w:sz="0" w:space="0" w:color="auto"/>
            <w:left w:val="none" w:sz="0" w:space="0" w:color="auto"/>
            <w:bottom w:val="none" w:sz="0" w:space="0" w:color="auto"/>
            <w:right w:val="none" w:sz="0" w:space="0" w:color="auto"/>
          </w:divBdr>
        </w:div>
        <w:div w:id="361976397">
          <w:marLeft w:val="0"/>
          <w:marRight w:val="0"/>
          <w:marTop w:val="0"/>
          <w:marBottom w:val="0"/>
          <w:divBdr>
            <w:top w:val="none" w:sz="0" w:space="0" w:color="auto"/>
            <w:left w:val="none" w:sz="0" w:space="0" w:color="auto"/>
            <w:bottom w:val="none" w:sz="0" w:space="0" w:color="auto"/>
            <w:right w:val="none" w:sz="0" w:space="0" w:color="auto"/>
          </w:divBdr>
        </w:div>
        <w:div w:id="377507846">
          <w:marLeft w:val="0"/>
          <w:marRight w:val="0"/>
          <w:marTop w:val="0"/>
          <w:marBottom w:val="0"/>
          <w:divBdr>
            <w:top w:val="none" w:sz="0" w:space="0" w:color="auto"/>
            <w:left w:val="none" w:sz="0" w:space="0" w:color="auto"/>
            <w:bottom w:val="none" w:sz="0" w:space="0" w:color="auto"/>
            <w:right w:val="none" w:sz="0" w:space="0" w:color="auto"/>
          </w:divBdr>
        </w:div>
        <w:div w:id="1145198475">
          <w:marLeft w:val="0"/>
          <w:marRight w:val="0"/>
          <w:marTop w:val="0"/>
          <w:marBottom w:val="0"/>
          <w:divBdr>
            <w:top w:val="none" w:sz="0" w:space="0" w:color="auto"/>
            <w:left w:val="none" w:sz="0" w:space="0" w:color="auto"/>
            <w:bottom w:val="none" w:sz="0" w:space="0" w:color="auto"/>
            <w:right w:val="none" w:sz="0" w:space="0" w:color="auto"/>
          </w:divBdr>
        </w:div>
        <w:div w:id="1453550623">
          <w:marLeft w:val="0"/>
          <w:marRight w:val="0"/>
          <w:marTop w:val="0"/>
          <w:marBottom w:val="0"/>
          <w:divBdr>
            <w:top w:val="none" w:sz="0" w:space="0" w:color="auto"/>
            <w:left w:val="none" w:sz="0" w:space="0" w:color="auto"/>
            <w:bottom w:val="none" w:sz="0" w:space="0" w:color="auto"/>
            <w:right w:val="none" w:sz="0" w:space="0" w:color="auto"/>
          </w:divBdr>
        </w:div>
        <w:div w:id="1964383605">
          <w:marLeft w:val="0"/>
          <w:marRight w:val="0"/>
          <w:marTop w:val="0"/>
          <w:marBottom w:val="0"/>
          <w:divBdr>
            <w:top w:val="none" w:sz="0" w:space="0" w:color="auto"/>
            <w:left w:val="none" w:sz="0" w:space="0" w:color="auto"/>
            <w:bottom w:val="none" w:sz="0" w:space="0" w:color="auto"/>
            <w:right w:val="none" w:sz="0" w:space="0" w:color="auto"/>
          </w:divBdr>
        </w:div>
      </w:divsChild>
    </w:div>
    <w:div w:id="60638924">
      <w:bodyDiv w:val="1"/>
      <w:marLeft w:val="0"/>
      <w:marRight w:val="0"/>
      <w:marTop w:val="0"/>
      <w:marBottom w:val="0"/>
      <w:divBdr>
        <w:top w:val="none" w:sz="0" w:space="0" w:color="auto"/>
        <w:left w:val="none" w:sz="0" w:space="0" w:color="auto"/>
        <w:bottom w:val="none" w:sz="0" w:space="0" w:color="auto"/>
        <w:right w:val="none" w:sz="0" w:space="0" w:color="auto"/>
      </w:divBdr>
    </w:div>
    <w:div w:id="79452301">
      <w:bodyDiv w:val="1"/>
      <w:marLeft w:val="0"/>
      <w:marRight w:val="0"/>
      <w:marTop w:val="0"/>
      <w:marBottom w:val="0"/>
      <w:divBdr>
        <w:top w:val="none" w:sz="0" w:space="0" w:color="auto"/>
        <w:left w:val="none" w:sz="0" w:space="0" w:color="auto"/>
        <w:bottom w:val="none" w:sz="0" w:space="0" w:color="auto"/>
        <w:right w:val="none" w:sz="0" w:space="0" w:color="auto"/>
      </w:divBdr>
    </w:div>
    <w:div w:id="90709619">
      <w:bodyDiv w:val="1"/>
      <w:marLeft w:val="0"/>
      <w:marRight w:val="0"/>
      <w:marTop w:val="0"/>
      <w:marBottom w:val="0"/>
      <w:divBdr>
        <w:top w:val="none" w:sz="0" w:space="0" w:color="auto"/>
        <w:left w:val="none" w:sz="0" w:space="0" w:color="auto"/>
        <w:bottom w:val="none" w:sz="0" w:space="0" w:color="auto"/>
        <w:right w:val="none" w:sz="0" w:space="0" w:color="auto"/>
      </w:divBdr>
    </w:div>
    <w:div w:id="115367576">
      <w:bodyDiv w:val="1"/>
      <w:marLeft w:val="0"/>
      <w:marRight w:val="0"/>
      <w:marTop w:val="0"/>
      <w:marBottom w:val="0"/>
      <w:divBdr>
        <w:top w:val="none" w:sz="0" w:space="0" w:color="auto"/>
        <w:left w:val="none" w:sz="0" w:space="0" w:color="auto"/>
        <w:bottom w:val="none" w:sz="0" w:space="0" w:color="auto"/>
        <w:right w:val="none" w:sz="0" w:space="0" w:color="auto"/>
      </w:divBdr>
      <w:divsChild>
        <w:div w:id="1237592220">
          <w:marLeft w:val="547"/>
          <w:marRight w:val="0"/>
          <w:marTop w:val="0"/>
          <w:marBottom w:val="0"/>
          <w:divBdr>
            <w:top w:val="none" w:sz="0" w:space="0" w:color="auto"/>
            <w:left w:val="none" w:sz="0" w:space="0" w:color="auto"/>
            <w:bottom w:val="none" w:sz="0" w:space="0" w:color="auto"/>
            <w:right w:val="none" w:sz="0" w:space="0" w:color="auto"/>
          </w:divBdr>
        </w:div>
      </w:divsChild>
    </w:div>
    <w:div w:id="127092023">
      <w:bodyDiv w:val="1"/>
      <w:marLeft w:val="0"/>
      <w:marRight w:val="0"/>
      <w:marTop w:val="0"/>
      <w:marBottom w:val="0"/>
      <w:divBdr>
        <w:top w:val="none" w:sz="0" w:space="0" w:color="auto"/>
        <w:left w:val="none" w:sz="0" w:space="0" w:color="auto"/>
        <w:bottom w:val="none" w:sz="0" w:space="0" w:color="auto"/>
        <w:right w:val="none" w:sz="0" w:space="0" w:color="auto"/>
      </w:divBdr>
      <w:divsChild>
        <w:div w:id="1462184800">
          <w:marLeft w:val="0"/>
          <w:marRight w:val="0"/>
          <w:marTop w:val="0"/>
          <w:marBottom w:val="0"/>
          <w:divBdr>
            <w:top w:val="none" w:sz="0" w:space="0" w:color="auto"/>
            <w:left w:val="none" w:sz="0" w:space="0" w:color="auto"/>
            <w:bottom w:val="none" w:sz="0" w:space="0" w:color="auto"/>
            <w:right w:val="none" w:sz="0" w:space="0" w:color="auto"/>
          </w:divBdr>
        </w:div>
      </w:divsChild>
    </w:div>
    <w:div w:id="135999765">
      <w:bodyDiv w:val="1"/>
      <w:marLeft w:val="0"/>
      <w:marRight w:val="0"/>
      <w:marTop w:val="0"/>
      <w:marBottom w:val="0"/>
      <w:divBdr>
        <w:top w:val="none" w:sz="0" w:space="0" w:color="auto"/>
        <w:left w:val="none" w:sz="0" w:space="0" w:color="auto"/>
        <w:bottom w:val="none" w:sz="0" w:space="0" w:color="auto"/>
        <w:right w:val="none" w:sz="0" w:space="0" w:color="auto"/>
      </w:divBdr>
      <w:divsChild>
        <w:div w:id="1149444065">
          <w:marLeft w:val="547"/>
          <w:marRight w:val="0"/>
          <w:marTop w:val="0"/>
          <w:marBottom w:val="0"/>
          <w:divBdr>
            <w:top w:val="none" w:sz="0" w:space="0" w:color="auto"/>
            <w:left w:val="none" w:sz="0" w:space="0" w:color="auto"/>
            <w:bottom w:val="none" w:sz="0" w:space="0" w:color="auto"/>
            <w:right w:val="none" w:sz="0" w:space="0" w:color="auto"/>
          </w:divBdr>
        </w:div>
      </w:divsChild>
    </w:div>
    <w:div w:id="140971500">
      <w:bodyDiv w:val="1"/>
      <w:marLeft w:val="0"/>
      <w:marRight w:val="0"/>
      <w:marTop w:val="0"/>
      <w:marBottom w:val="0"/>
      <w:divBdr>
        <w:top w:val="none" w:sz="0" w:space="0" w:color="auto"/>
        <w:left w:val="none" w:sz="0" w:space="0" w:color="auto"/>
        <w:bottom w:val="none" w:sz="0" w:space="0" w:color="auto"/>
        <w:right w:val="none" w:sz="0" w:space="0" w:color="auto"/>
      </w:divBdr>
      <w:divsChild>
        <w:div w:id="117996920">
          <w:marLeft w:val="0"/>
          <w:marRight w:val="0"/>
          <w:marTop w:val="0"/>
          <w:marBottom w:val="0"/>
          <w:divBdr>
            <w:top w:val="none" w:sz="0" w:space="0" w:color="auto"/>
            <w:left w:val="none" w:sz="0" w:space="0" w:color="auto"/>
            <w:bottom w:val="none" w:sz="0" w:space="0" w:color="auto"/>
            <w:right w:val="none" w:sz="0" w:space="0" w:color="auto"/>
          </w:divBdr>
        </w:div>
      </w:divsChild>
    </w:div>
    <w:div w:id="175191009">
      <w:bodyDiv w:val="1"/>
      <w:marLeft w:val="0"/>
      <w:marRight w:val="0"/>
      <w:marTop w:val="0"/>
      <w:marBottom w:val="0"/>
      <w:divBdr>
        <w:top w:val="none" w:sz="0" w:space="0" w:color="auto"/>
        <w:left w:val="none" w:sz="0" w:space="0" w:color="auto"/>
        <w:bottom w:val="none" w:sz="0" w:space="0" w:color="auto"/>
        <w:right w:val="none" w:sz="0" w:space="0" w:color="auto"/>
      </w:divBdr>
    </w:div>
    <w:div w:id="178011592">
      <w:bodyDiv w:val="1"/>
      <w:marLeft w:val="0"/>
      <w:marRight w:val="0"/>
      <w:marTop w:val="0"/>
      <w:marBottom w:val="0"/>
      <w:divBdr>
        <w:top w:val="none" w:sz="0" w:space="0" w:color="auto"/>
        <w:left w:val="none" w:sz="0" w:space="0" w:color="auto"/>
        <w:bottom w:val="none" w:sz="0" w:space="0" w:color="auto"/>
        <w:right w:val="none" w:sz="0" w:space="0" w:color="auto"/>
      </w:divBdr>
    </w:div>
    <w:div w:id="180050558">
      <w:bodyDiv w:val="1"/>
      <w:marLeft w:val="0"/>
      <w:marRight w:val="0"/>
      <w:marTop w:val="0"/>
      <w:marBottom w:val="0"/>
      <w:divBdr>
        <w:top w:val="none" w:sz="0" w:space="0" w:color="auto"/>
        <w:left w:val="none" w:sz="0" w:space="0" w:color="auto"/>
        <w:bottom w:val="none" w:sz="0" w:space="0" w:color="auto"/>
        <w:right w:val="none" w:sz="0" w:space="0" w:color="auto"/>
      </w:divBdr>
      <w:divsChild>
        <w:div w:id="80102844">
          <w:marLeft w:val="0"/>
          <w:marRight w:val="0"/>
          <w:marTop w:val="0"/>
          <w:marBottom w:val="0"/>
          <w:divBdr>
            <w:top w:val="none" w:sz="0" w:space="0" w:color="auto"/>
            <w:left w:val="none" w:sz="0" w:space="0" w:color="auto"/>
            <w:bottom w:val="none" w:sz="0" w:space="0" w:color="auto"/>
            <w:right w:val="none" w:sz="0" w:space="0" w:color="auto"/>
          </w:divBdr>
        </w:div>
        <w:div w:id="1190946959">
          <w:marLeft w:val="0"/>
          <w:marRight w:val="0"/>
          <w:marTop w:val="0"/>
          <w:marBottom w:val="0"/>
          <w:divBdr>
            <w:top w:val="none" w:sz="0" w:space="0" w:color="auto"/>
            <w:left w:val="none" w:sz="0" w:space="0" w:color="auto"/>
            <w:bottom w:val="none" w:sz="0" w:space="0" w:color="auto"/>
            <w:right w:val="none" w:sz="0" w:space="0" w:color="auto"/>
          </w:divBdr>
        </w:div>
        <w:div w:id="1377588754">
          <w:marLeft w:val="0"/>
          <w:marRight w:val="0"/>
          <w:marTop w:val="0"/>
          <w:marBottom w:val="0"/>
          <w:divBdr>
            <w:top w:val="none" w:sz="0" w:space="0" w:color="auto"/>
            <w:left w:val="none" w:sz="0" w:space="0" w:color="auto"/>
            <w:bottom w:val="none" w:sz="0" w:space="0" w:color="auto"/>
            <w:right w:val="none" w:sz="0" w:space="0" w:color="auto"/>
          </w:divBdr>
        </w:div>
      </w:divsChild>
    </w:div>
    <w:div w:id="189152568">
      <w:bodyDiv w:val="1"/>
      <w:marLeft w:val="0"/>
      <w:marRight w:val="0"/>
      <w:marTop w:val="0"/>
      <w:marBottom w:val="0"/>
      <w:divBdr>
        <w:top w:val="none" w:sz="0" w:space="0" w:color="auto"/>
        <w:left w:val="none" w:sz="0" w:space="0" w:color="auto"/>
        <w:bottom w:val="none" w:sz="0" w:space="0" w:color="auto"/>
        <w:right w:val="none" w:sz="0" w:space="0" w:color="auto"/>
      </w:divBdr>
    </w:div>
    <w:div w:id="193883713">
      <w:bodyDiv w:val="1"/>
      <w:marLeft w:val="0"/>
      <w:marRight w:val="0"/>
      <w:marTop w:val="0"/>
      <w:marBottom w:val="0"/>
      <w:divBdr>
        <w:top w:val="none" w:sz="0" w:space="0" w:color="auto"/>
        <w:left w:val="none" w:sz="0" w:space="0" w:color="auto"/>
        <w:bottom w:val="none" w:sz="0" w:space="0" w:color="auto"/>
        <w:right w:val="none" w:sz="0" w:space="0" w:color="auto"/>
      </w:divBdr>
    </w:div>
    <w:div w:id="198786803">
      <w:bodyDiv w:val="1"/>
      <w:marLeft w:val="0"/>
      <w:marRight w:val="0"/>
      <w:marTop w:val="0"/>
      <w:marBottom w:val="0"/>
      <w:divBdr>
        <w:top w:val="none" w:sz="0" w:space="0" w:color="auto"/>
        <w:left w:val="none" w:sz="0" w:space="0" w:color="auto"/>
        <w:bottom w:val="none" w:sz="0" w:space="0" w:color="auto"/>
        <w:right w:val="none" w:sz="0" w:space="0" w:color="auto"/>
      </w:divBdr>
      <w:divsChild>
        <w:div w:id="594090532">
          <w:marLeft w:val="0"/>
          <w:marRight w:val="0"/>
          <w:marTop w:val="0"/>
          <w:marBottom w:val="0"/>
          <w:divBdr>
            <w:top w:val="none" w:sz="0" w:space="0" w:color="auto"/>
            <w:left w:val="none" w:sz="0" w:space="0" w:color="auto"/>
            <w:bottom w:val="none" w:sz="0" w:space="0" w:color="auto"/>
            <w:right w:val="none" w:sz="0" w:space="0" w:color="auto"/>
          </w:divBdr>
        </w:div>
        <w:div w:id="1033580040">
          <w:marLeft w:val="0"/>
          <w:marRight w:val="0"/>
          <w:marTop w:val="0"/>
          <w:marBottom w:val="0"/>
          <w:divBdr>
            <w:top w:val="none" w:sz="0" w:space="0" w:color="auto"/>
            <w:left w:val="none" w:sz="0" w:space="0" w:color="auto"/>
            <w:bottom w:val="none" w:sz="0" w:space="0" w:color="auto"/>
            <w:right w:val="none" w:sz="0" w:space="0" w:color="auto"/>
          </w:divBdr>
        </w:div>
        <w:div w:id="1633946106">
          <w:marLeft w:val="0"/>
          <w:marRight w:val="0"/>
          <w:marTop w:val="0"/>
          <w:marBottom w:val="0"/>
          <w:divBdr>
            <w:top w:val="none" w:sz="0" w:space="0" w:color="auto"/>
            <w:left w:val="none" w:sz="0" w:space="0" w:color="auto"/>
            <w:bottom w:val="none" w:sz="0" w:space="0" w:color="auto"/>
            <w:right w:val="none" w:sz="0" w:space="0" w:color="auto"/>
          </w:divBdr>
        </w:div>
      </w:divsChild>
    </w:div>
    <w:div w:id="226914827">
      <w:bodyDiv w:val="1"/>
      <w:marLeft w:val="0"/>
      <w:marRight w:val="0"/>
      <w:marTop w:val="0"/>
      <w:marBottom w:val="0"/>
      <w:divBdr>
        <w:top w:val="none" w:sz="0" w:space="0" w:color="auto"/>
        <w:left w:val="none" w:sz="0" w:space="0" w:color="auto"/>
        <w:bottom w:val="none" w:sz="0" w:space="0" w:color="auto"/>
        <w:right w:val="none" w:sz="0" w:space="0" w:color="auto"/>
      </w:divBdr>
    </w:div>
    <w:div w:id="246232009">
      <w:bodyDiv w:val="1"/>
      <w:marLeft w:val="0"/>
      <w:marRight w:val="0"/>
      <w:marTop w:val="0"/>
      <w:marBottom w:val="0"/>
      <w:divBdr>
        <w:top w:val="none" w:sz="0" w:space="0" w:color="auto"/>
        <w:left w:val="none" w:sz="0" w:space="0" w:color="auto"/>
        <w:bottom w:val="none" w:sz="0" w:space="0" w:color="auto"/>
        <w:right w:val="none" w:sz="0" w:space="0" w:color="auto"/>
      </w:divBdr>
    </w:div>
    <w:div w:id="272783912">
      <w:bodyDiv w:val="1"/>
      <w:marLeft w:val="0"/>
      <w:marRight w:val="0"/>
      <w:marTop w:val="0"/>
      <w:marBottom w:val="0"/>
      <w:divBdr>
        <w:top w:val="none" w:sz="0" w:space="0" w:color="auto"/>
        <w:left w:val="none" w:sz="0" w:space="0" w:color="auto"/>
        <w:bottom w:val="none" w:sz="0" w:space="0" w:color="auto"/>
        <w:right w:val="none" w:sz="0" w:space="0" w:color="auto"/>
      </w:divBdr>
    </w:div>
    <w:div w:id="307131364">
      <w:bodyDiv w:val="1"/>
      <w:marLeft w:val="0"/>
      <w:marRight w:val="0"/>
      <w:marTop w:val="0"/>
      <w:marBottom w:val="0"/>
      <w:divBdr>
        <w:top w:val="none" w:sz="0" w:space="0" w:color="auto"/>
        <w:left w:val="none" w:sz="0" w:space="0" w:color="auto"/>
        <w:bottom w:val="none" w:sz="0" w:space="0" w:color="auto"/>
        <w:right w:val="none" w:sz="0" w:space="0" w:color="auto"/>
      </w:divBdr>
      <w:divsChild>
        <w:div w:id="172377200">
          <w:marLeft w:val="0"/>
          <w:marRight w:val="0"/>
          <w:marTop w:val="0"/>
          <w:marBottom w:val="0"/>
          <w:divBdr>
            <w:top w:val="none" w:sz="0" w:space="0" w:color="auto"/>
            <w:left w:val="none" w:sz="0" w:space="0" w:color="auto"/>
            <w:bottom w:val="none" w:sz="0" w:space="0" w:color="auto"/>
            <w:right w:val="none" w:sz="0" w:space="0" w:color="auto"/>
          </w:divBdr>
        </w:div>
      </w:divsChild>
    </w:div>
    <w:div w:id="348486160">
      <w:bodyDiv w:val="1"/>
      <w:marLeft w:val="0"/>
      <w:marRight w:val="0"/>
      <w:marTop w:val="0"/>
      <w:marBottom w:val="0"/>
      <w:divBdr>
        <w:top w:val="none" w:sz="0" w:space="0" w:color="auto"/>
        <w:left w:val="none" w:sz="0" w:space="0" w:color="auto"/>
        <w:bottom w:val="none" w:sz="0" w:space="0" w:color="auto"/>
        <w:right w:val="none" w:sz="0" w:space="0" w:color="auto"/>
      </w:divBdr>
    </w:div>
    <w:div w:id="366413200">
      <w:bodyDiv w:val="1"/>
      <w:marLeft w:val="0"/>
      <w:marRight w:val="0"/>
      <w:marTop w:val="0"/>
      <w:marBottom w:val="0"/>
      <w:divBdr>
        <w:top w:val="none" w:sz="0" w:space="0" w:color="auto"/>
        <w:left w:val="none" w:sz="0" w:space="0" w:color="auto"/>
        <w:bottom w:val="none" w:sz="0" w:space="0" w:color="auto"/>
        <w:right w:val="none" w:sz="0" w:space="0" w:color="auto"/>
      </w:divBdr>
      <w:divsChild>
        <w:div w:id="88082">
          <w:marLeft w:val="0"/>
          <w:marRight w:val="0"/>
          <w:marTop w:val="0"/>
          <w:marBottom w:val="0"/>
          <w:divBdr>
            <w:top w:val="none" w:sz="0" w:space="0" w:color="auto"/>
            <w:left w:val="none" w:sz="0" w:space="0" w:color="auto"/>
            <w:bottom w:val="none" w:sz="0" w:space="0" w:color="auto"/>
            <w:right w:val="none" w:sz="0" w:space="0" w:color="auto"/>
          </w:divBdr>
        </w:div>
        <w:div w:id="297804740">
          <w:marLeft w:val="0"/>
          <w:marRight w:val="0"/>
          <w:marTop w:val="0"/>
          <w:marBottom w:val="0"/>
          <w:divBdr>
            <w:top w:val="none" w:sz="0" w:space="0" w:color="auto"/>
            <w:left w:val="none" w:sz="0" w:space="0" w:color="auto"/>
            <w:bottom w:val="none" w:sz="0" w:space="0" w:color="auto"/>
            <w:right w:val="none" w:sz="0" w:space="0" w:color="auto"/>
          </w:divBdr>
        </w:div>
        <w:div w:id="341250986">
          <w:marLeft w:val="0"/>
          <w:marRight w:val="0"/>
          <w:marTop w:val="0"/>
          <w:marBottom w:val="0"/>
          <w:divBdr>
            <w:top w:val="none" w:sz="0" w:space="0" w:color="auto"/>
            <w:left w:val="none" w:sz="0" w:space="0" w:color="auto"/>
            <w:bottom w:val="none" w:sz="0" w:space="0" w:color="auto"/>
            <w:right w:val="none" w:sz="0" w:space="0" w:color="auto"/>
          </w:divBdr>
        </w:div>
        <w:div w:id="596640126">
          <w:marLeft w:val="0"/>
          <w:marRight w:val="0"/>
          <w:marTop w:val="0"/>
          <w:marBottom w:val="0"/>
          <w:divBdr>
            <w:top w:val="none" w:sz="0" w:space="0" w:color="auto"/>
            <w:left w:val="none" w:sz="0" w:space="0" w:color="auto"/>
            <w:bottom w:val="none" w:sz="0" w:space="0" w:color="auto"/>
            <w:right w:val="none" w:sz="0" w:space="0" w:color="auto"/>
          </w:divBdr>
        </w:div>
        <w:div w:id="1108548053">
          <w:marLeft w:val="0"/>
          <w:marRight w:val="0"/>
          <w:marTop w:val="0"/>
          <w:marBottom w:val="0"/>
          <w:divBdr>
            <w:top w:val="none" w:sz="0" w:space="0" w:color="auto"/>
            <w:left w:val="none" w:sz="0" w:space="0" w:color="auto"/>
            <w:bottom w:val="none" w:sz="0" w:space="0" w:color="auto"/>
            <w:right w:val="none" w:sz="0" w:space="0" w:color="auto"/>
          </w:divBdr>
        </w:div>
        <w:div w:id="1408501064">
          <w:marLeft w:val="0"/>
          <w:marRight w:val="0"/>
          <w:marTop w:val="0"/>
          <w:marBottom w:val="0"/>
          <w:divBdr>
            <w:top w:val="none" w:sz="0" w:space="0" w:color="auto"/>
            <w:left w:val="none" w:sz="0" w:space="0" w:color="auto"/>
            <w:bottom w:val="none" w:sz="0" w:space="0" w:color="auto"/>
            <w:right w:val="none" w:sz="0" w:space="0" w:color="auto"/>
          </w:divBdr>
        </w:div>
      </w:divsChild>
    </w:div>
    <w:div w:id="381027299">
      <w:bodyDiv w:val="1"/>
      <w:marLeft w:val="0"/>
      <w:marRight w:val="0"/>
      <w:marTop w:val="0"/>
      <w:marBottom w:val="0"/>
      <w:divBdr>
        <w:top w:val="none" w:sz="0" w:space="0" w:color="auto"/>
        <w:left w:val="none" w:sz="0" w:space="0" w:color="auto"/>
        <w:bottom w:val="none" w:sz="0" w:space="0" w:color="auto"/>
        <w:right w:val="none" w:sz="0" w:space="0" w:color="auto"/>
      </w:divBdr>
      <w:divsChild>
        <w:div w:id="584801760">
          <w:marLeft w:val="0"/>
          <w:marRight w:val="0"/>
          <w:marTop w:val="0"/>
          <w:marBottom w:val="0"/>
          <w:divBdr>
            <w:top w:val="none" w:sz="0" w:space="0" w:color="auto"/>
            <w:left w:val="none" w:sz="0" w:space="0" w:color="auto"/>
            <w:bottom w:val="none" w:sz="0" w:space="0" w:color="auto"/>
            <w:right w:val="none" w:sz="0" w:space="0" w:color="auto"/>
          </w:divBdr>
        </w:div>
        <w:div w:id="831261946">
          <w:marLeft w:val="0"/>
          <w:marRight w:val="0"/>
          <w:marTop w:val="0"/>
          <w:marBottom w:val="0"/>
          <w:divBdr>
            <w:top w:val="none" w:sz="0" w:space="0" w:color="auto"/>
            <w:left w:val="none" w:sz="0" w:space="0" w:color="auto"/>
            <w:bottom w:val="none" w:sz="0" w:space="0" w:color="auto"/>
            <w:right w:val="none" w:sz="0" w:space="0" w:color="auto"/>
          </w:divBdr>
        </w:div>
        <w:div w:id="1638411551">
          <w:marLeft w:val="0"/>
          <w:marRight w:val="0"/>
          <w:marTop w:val="0"/>
          <w:marBottom w:val="0"/>
          <w:divBdr>
            <w:top w:val="none" w:sz="0" w:space="0" w:color="auto"/>
            <w:left w:val="none" w:sz="0" w:space="0" w:color="auto"/>
            <w:bottom w:val="none" w:sz="0" w:space="0" w:color="auto"/>
            <w:right w:val="none" w:sz="0" w:space="0" w:color="auto"/>
          </w:divBdr>
        </w:div>
        <w:div w:id="1944026662">
          <w:marLeft w:val="0"/>
          <w:marRight w:val="0"/>
          <w:marTop w:val="0"/>
          <w:marBottom w:val="0"/>
          <w:divBdr>
            <w:top w:val="none" w:sz="0" w:space="0" w:color="auto"/>
            <w:left w:val="none" w:sz="0" w:space="0" w:color="auto"/>
            <w:bottom w:val="none" w:sz="0" w:space="0" w:color="auto"/>
            <w:right w:val="none" w:sz="0" w:space="0" w:color="auto"/>
          </w:divBdr>
        </w:div>
        <w:div w:id="2062438724">
          <w:marLeft w:val="0"/>
          <w:marRight w:val="0"/>
          <w:marTop w:val="0"/>
          <w:marBottom w:val="0"/>
          <w:divBdr>
            <w:top w:val="none" w:sz="0" w:space="0" w:color="auto"/>
            <w:left w:val="none" w:sz="0" w:space="0" w:color="auto"/>
            <w:bottom w:val="none" w:sz="0" w:space="0" w:color="auto"/>
            <w:right w:val="none" w:sz="0" w:space="0" w:color="auto"/>
          </w:divBdr>
        </w:div>
      </w:divsChild>
    </w:div>
    <w:div w:id="387648547">
      <w:bodyDiv w:val="1"/>
      <w:marLeft w:val="0"/>
      <w:marRight w:val="0"/>
      <w:marTop w:val="0"/>
      <w:marBottom w:val="0"/>
      <w:divBdr>
        <w:top w:val="none" w:sz="0" w:space="0" w:color="auto"/>
        <w:left w:val="none" w:sz="0" w:space="0" w:color="auto"/>
        <w:bottom w:val="none" w:sz="0" w:space="0" w:color="auto"/>
        <w:right w:val="none" w:sz="0" w:space="0" w:color="auto"/>
      </w:divBdr>
    </w:div>
    <w:div w:id="456143459">
      <w:bodyDiv w:val="1"/>
      <w:marLeft w:val="0"/>
      <w:marRight w:val="0"/>
      <w:marTop w:val="0"/>
      <w:marBottom w:val="0"/>
      <w:divBdr>
        <w:top w:val="none" w:sz="0" w:space="0" w:color="auto"/>
        <w:left w:val="none" w:sz="0" w:space="0" w:color="auto"/>
        <w:bottom w:val="none" w:sz="0" w:space="0" w:color="auto"/>
        <w:right w:val="none" w:sz="0" w:space="0" w:color="auto"/>
      </w:divBdr>
      <w:divsChild>
        <w:div w:id="172646200">
          <w:marLeft w:val="0"/>
          <w:marRight w:val="0"/>
          <w:marTop w:val="0"/>
          <w:marBottom w:val="0"/>
          <w:divBdr>
            <w:top w:val="none" w:sz="0" w:space="0" w:color="auto"/>
            <w:left w:val="none" w:sz="0" w:space="0" w:color="auto"/>
            <w:bottom w:val="none" w:sz="0" w:space="0" w:color="auto"/>
            <w:right w:val="none" w:sz="0" w:space="0" w:color="auto"/>
          </w:divBdr>
        </w:div>
      </w:divsChild>
    </w:div>
    <w:div w:id="485559420">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499085638">
      <w:bodyDiv w:val="1"/>
      <w:marLeft w:val="0"/>
      <w:marRight w:val="0"/>
      <w:marTop w:val="0"/>
      <w:marBottom w:val="0"/>
      <w:divBdr>
        <w:top w:val="none" w:sz="0" w:space="0" w:color="auto"/>
        <w:left w:val="none" w:sz="0" w:space="0" w:color="auto"/>
        <w:bottom w:val="none" w:sz="0" w:space="0" w:color="auto"/>
        <w:right w:val="none" w:sz="0" w:space="0" w:color="auto"/>
      </w:divBdr>
    </w:div>
    <w:div w:id="507132785">
      <w:bodyDiv w:val="1"/>
      <w:marLeft w:val="0"/>
      <w:marRight w:val="0"/>
      <w:marTop w:val="0"/>
      <w:marBottom w:val="0"/>
      <w:divBdr>
        <w:top w:val="none" w:sz="0" w:space="0" w:color="auto"/>
        <w:left w:val="none" w:sz="0" w:space="0" w:color="auto"/>
        <w:bottom w:val="none" w:sz="0" w:space="0" w:color="auto"/>
        <w:right w:val="none" w:sz="0" w:space="0" w:color="auto"/>
      </w:divBdr>
    </w:div>
    <w:div w:id="507138871">
      <w:bodyDiv w:val="1"/>
      <w:marLeft w:val="0"/>
      <w:marRight w:val="0"/>
      <w:marTop w:val="0"/>
      <w:marBottom w:val="0"/>
      <w:divBdr>
        <w:top w:val="none" w:sz="0" w:space="0" w:color="auto"/>
        <w:left w:val="none" w:sz="0" w:space="0" w:color="auto"/>
        <w:bottom w:val="none" w:sz="0" w:space="0" w:color="auto"/>
        <w:right w:val="none" w:sz="0" w:space="0" w:color="auto"/>
      </w:divBdr>
    </w:div>
    <w:div w:id="521239516">
      <w:bodyDiv w:val="1"/>
      <w:marLeft w:val="0"/>
      <w:marRight w:val="0"/>
      <w:marTop w:val="0"/>
      <w:marBottom w:val="0"/>
      <w:divBdr>
        <w:top w:val="none" w:sz="0" w:space="0" w:color="auto"/>
        <w:left w:val="none" w:sz="0" w:space="0" w:color="auto"/>
        <w:bottom w:val="none" w:sz="0" w:space="0" w:color="auto"/>
        <w:right w:val="none" w:sz="0" w:space="0" w:color="auto"/>
      </w:divBdr>
    </w:div>
    <w:div w:id="522590912">
      <w:bodyDiv w:val="1"/>
      <w:marLeft w:val="0"/>
      <w:marRight w:val="0"/>
      <w:marTop w:val="0"/>
      <w:marBottom w:val="0"/>
      <w:divBdr>
        <w:top w:val="none" w:sz="0" w:space="0" w:color="auto"/>
        <w:left w:val="none" w:sz="0" w:space="0" w:color="auto"/>
        <w:bottom w:val="none" w:sz="0" w:space="0" w:color="auto"/>
        <w:right w:val="none" w:sz="0" w:space="0" w:color="auto"/>
      </w:divBdr>
    </w:div>
    <w:div w:id="527380229">
      <w:bodyDiv w:val="1"/>
      <w:marLeft w:val="0"/>
      <w:marRight w:val="0"/>
      <w:marTop w:val="0"/>
      <w:marBottom w:val="0"/>
      <w:divBdr>
        <w:top w:val="none" w:sz="0" w:space="0" w:color="auto"/>
        <w:left w:val="none" w:sz="0" w:space="0" w:color="auto"/>
        <w:bottom w:val="none" w:sz="0" w:space="0" w:color="auto"/>
        <w:right w:val="none" w:sz="0" w:space="0" w:color="auto"/>
      </w:divBdr>
    </w:div>
    <w:div w:id="533469729">
      <w:bodyDiv w:val="1"/>
      <w:marLeft w:val="0"/>
      <w:marRight w:val="0"/>
      <w:marTop w:val="0"/>
      <w:marBottom w:val="0"/>
      <w:divBdr>
        <w:top w:val="none" w:sz="0" w:space="0" w:color="auto"/>
        <w:left w:val="none" w:sz="0" w:space="0" w:color="auto"/>
        <w:bottom w:val="none" w:sz="0" w:space="0" w:color="auto"/>
        <w:right w:val="none" w:sz="0" w:space="0" w:color="auto"/>
      </w:divBdr>
    </w:div>
    <w:div w:id="548953741">
      <w:bodyDiv w:val="1"/>
      <w:marLeft w:val="0"/>
      <w:marRight w:val="0"/>
      <w:marTop w:val="0"/>
      <w:marBottom w:val="0"/>
      <w:divBdr>
        <w:top w:val="none" w:sz="0" w:space="0" w:color="auto"/>
        <w:left w:val="none" w:sz="0" w:space="0" w:color="auto"/>
        <w:bottom w:val="none" w:sz="0" w:space="0" w:color="auto"/>
        <w:right w:val="none" w:sz="0" w:space="0" w:color="auto"/>
      </w:divBdr>
    </w:div>
    <w:div w:id="557134110">
      <w:bodyDiv w:val="1"/>
      <w:marLeft w:val="0"/>
      <w:marRight w:val="0"/>
      <w:marTop w:val="0"/>
      <w:marBottom w:val="0"/>
      <w:divBdr>
        <w:top w:val="none" w:sz="0" w:space="0" w:color="auto"/>
        <w:left w:val="none" w:sz="0" w:space="0" w:color="auto"/>
        <w:bottom w:val="none" w:sz="0" w:space="0" w:color="auto"/>
        <w:right w:val="none" w:sz="0" w:space="0" w:color="auto"/>
      </w:divBdr>
    </w:div>
    <w:div w:id="576594168">
      <w:bodyDiv w:val="1"/>
      <w:marLeft w:val="0"/>
      <w:marRight w:val="0"/>
      <w:marTop w:val="0"/>
      <w:marBottom w:val="0"/>
      <w:divBdr>
        <w:top w:val="none" w:sz="0" w:space="0" w:color="auto"/>
        <w:left w:val="none" w:sz="0" w:space="0" w:color="auto"/>
        <w:bottom w:val="none" w:sz="0" w:space="0" w:color="auto"/>
        <w:right w:val="none" w:sz="0" w:space="0" w:color="auto"/>
      </w:divBdr>
      <w:divsChild>
        <w:div w:id="822308847">
          <w:marLeft w:val="0"/>
          <w:marRight w:val="0"/>
          <w:marTop w:val="0"/>
          <w:marBottom w:val="0"/>
          <w:divBdr>
            <w:top w:val="none" w:sz="0" w:space="0" w:color="auto"/>
            <w:left w:val="none" w:sz="0" w:space="0" w:color="auto"/>
            <w:bottom w:val="none" w:sz="0" w:space="0" w:color="auto"/>
            <w:right w:val="none" w:sz="0" w:space="0" w:color="auto"/>
          </w:divBdr>
        </w:div>
        <w:div w:id="1180966303">
          <w:marLeft w:val="0"/>
          <w:marRight w:val="0"/>
          <w:marTop w:val="0"/>
          <w:marBottom w:val="0"/>
          <w:divBdr>
            <w:top w:val="none" w:sz="0" w:space="0" w:color="auto"/>
            <w:left w:val="none" w:sz="0" w:space="0" w:color="auto"/>
            <w:bottom w:val="none" w:sz="0" w:space="0" w:color="auto"/>
            <w:right w:val="none" w:sz="0" w:space="0" w:color="auto"/>
          </w:divBdr>
        </w:div>
        <w:div w:id="1556042662">
          <w:marLeft w:val="0"/>
          <w:marRight w:val="0"/>
          <w:marTop w:val="0"/>
          <w:marBottom w:val="0"/>
          <w:divBdr>
            <w:top w:val="none" w:sz="0" w:space="0" w:color="auto"/>
            <w:left w:val="none" w:sz="0" w:space="0" w:color="auto"/>
            <w:bottom w:val="none" w:sz="0" w:space="0" w:color="auto"/>
            <w:right w:val="none" w:sz="0" w:space="0" w:color="auto"/>
          </w:divBdr>
        </w:div>
        <w:div w:id="1838882661">
          <w:marLeft w:val="0"/>
          <w:marRight w:val="0"/>
          <w:marTop w:val="0"/>
          <w:marBottom w:val="0"/>
          <w:divBdr>
            <w:top w:val="none" w:sz="0" w:space="0" w:color="auto"/>
            <w:left w:val="none" w:sz="0" w:space="0" w:color="auto"/>
            <w:bottom w:val="none" w:sz="0" w:space="0" w:color="auto"/>
            <w:right w:val="none" w:sz="0" w:space="0" w:color="auto"/>
          </w:divBdr>
        </w:div>
      </w:divsChild>
    </w:div>
    <w:div w:id="622226844">
      <w:bodyDiv w:val="1"/>
      <w:marLeft w:val="0"/>
      <w:marRight w:val="0"/>
      <w:marTop w:val="0"/>
      <w:marBottom w:val="0"/>
      <w:divBdr>
        <w:top w:val="none" w:sz="0" w:space="0" w:color="auto"/>
        <w:left w:val="none" w:sz="0" w:space="0" w:color="auto"/>
        <w:bottom w:val="none" w:sz="0" w:space="0" w:color="auto"/>
        <w:right w:val="none" w:sz="0" w:space="0" w:color="auto"/>
      </w:divBdr>
    </w:div>
    <w:div w:id="640697907">
      <w:bodyDiv w:val="1"/>
      <w:marLeft w:val="0"/>
      <w:marRight w:val="0"/>
      <w:marTop w:val="0"/>
      <w:marBottom w:val="0"/>
      <w:divBdr>
        <w:top w:val="none" w:sz="0" w:space="0" w:color="auto"/>
        <w:left w:val="none" w:sz="0" w:space="0" w:color="auto"/>
        <w:bottom w:val="none" w:sz="0" w:space="0" w:color="auto"/>
        <w:right w:val="none" w:sz="0" w:space="0" w:color="auto"/>
      </w:divBdr>
    </w:div>
    <w:div w:id="644160462">
      <w:bodyDiv w:val="1"/>
      <w:marLeft w:val="0"/>
      <w:marRight w:val="0"/>
      <w:marTop w:val="0"/>
      <w:marBottom w:val="0"/>
      <w:divBdr>
        <w:top w:val="none" w:sz="0" w:space="0" w:color="auto"/>
        <w:left w:val="none" w:sz="0" w:space="0" w:color="auto"/>
        <w:bottom w:val="none" w:sz="0" w:space="0" w:color="auto"/>
        <w:right w:val="none" w:sz="0" w:space="0" w:color="auto"/>
      </w:divBdr>
      <w:divsChild>
        <w:div w:id="33702582">
          <w:marLeft w:val="0"/>
          <w:marRight w:val="0"/>
          <w:marTop w:val="0"/>
          <w:marBottom w:val="0"/>
          <w:divBdr>
            <w:top w:val="none" w:sz="0" w:space="0" w:color="auto"/>
            <w:left w:val="none" w:sz="0" w:space="0" w:color="auto"/>
            <w:bottom w:val="none" w:sz="0" w:space="0" w:color="auto"/>
            <w:right w:val="none" w:sz="0" w:space="0" w:color="auto"/>
          </w:divBdr>
        </w:div>
        <w:div w:id="1044256800">
          <w:marLeft w:val="0"/>
          <w:marRight w:val="0"/>
          <w:marTop w:val="0"/>
          <w:marBottom w:val="0"/>
          <w:divBdr>
            <w:top w:val="none" w:sz="0" w:space="0" w:color="auto"/>
            <w:left w:val="none" w:sz="0" w:space="0" w:color="auto"/>
            <w:bottom w:val="none" w:sz="0" w:space="0" w:color="auto"/>
            <w:right w:val="none" w:sz="0" w:space="0" w:color="auto"/>
          </w:divBdr>
        </w:div>
        <w:div w:id="1282304911">
          <w:marLeft w:val="0"/>
          <w:marRight w:val="0"/>
          <w:marTop w:val="0"/>
          <w:marBottom w:val="0"/>
          <w:divBdr>
            <w:top w:val="none" w:sz="0" w:space="0" w:color="auto"/>
            <w:left w:val="none" w:sz="0" w:space="0" w:color="auto"/>
            <w:bottom w:val="none" w:sz="0" w:space="0" w:color="auto"/>
            <w:right w:val="none" w:sz="0" w:space="0" w:color="auto"/>
          </w:divBdr>
        </w:div>
        <w:div w:id="1869365820">
          <w:marLeft w:val="0"/>
          <w:marRight w:val="0"/>
          <w:marTop w:val="0"/>
          <w:marBottom w:val="0"/>
          <w:divBdr>
            <w:top w:val="none" w:sz="0" w:space="0" w:color="auto"/>
            <w:left w:val="none" w:sz="0" w:space="0" w:color="auto"/>
            <w:bottom w:val="none" w:sz="0" w:space="0" w:color="auto"/>
            <w:right w:val="none" w:sz="0" w:space="0" w:color="auto"/>
          </w:divBdr>
        </w:div>
        <w:div w:id="1979453460">
          <w:marLeft w:val="0"/>
          <w:marRight w:val="0"/>
          <w:marTop w:val="0"/>
          <w:marBottom w:val="0"/>
          <w:divBdr>
            <w:top w:val="none" w:sz="0" w:space="0" w:color="auto"/>
            <w:left w:val="none" w:sz="0" w:space="0" w:color="auto"/>
            <w:bottom w:val="none" w:sz="0" w:space="0" w:color="auto"/>
            <w:right w:val="none" w:sz="0" w:space="0" w:color="auto"/>
          </w:divBdr>
        </w:div>
      </w:divsChild>
    </w:div>
    <w:div w:id="656423204">
      <w:bodyDiv w:val="1"/>
      <w:marLeft w:val="0"/>
      <w:marRight w:val="0"/>
      <w:marTop w:val="0"/>
      <w:marBottom w:val="0"/>
      <w:divBdr>
        <w:top w:val="none" w:sz="0" w:space="0" w:color="auto"/>
        <w:left w:val="none" w:sz="0" w:space="0" w:color="auto"/>
        <w:bottom w:val="none" w:sz="0" w:space="0" w:color="auto"/>
        <w:right w:val="none" w:sz="0" w:space="0" w:color="auto"/>
      </w:divBdr>
    </w:div>
    <w:div w:id="660888866">
      <w:bodyDiv w:val="1"/>
      <w:marLeft w:val="0"/>
      <w:marRight w:val="0"/>
      <w:marTop w:val="0"/>
      <w:marBottom w:val="0"/>
      <w:divBdr>
        <w:top w:val="none" w:sz="0" w:space="0" w:color="auto"/>
        <w:left w:val="none" w:sz="0" w:space="0" w:color="auto"/>
        <w:bottom w:val="none" w:sz="0" w:space="0" w:color="auto"/>
        <w:right w:val="none" w:sz="0" w:space="0" w:color="auto"/>
      </w:divBdr>
    </w:div>
    <w:div w:id="685594653">
      <w:bodyDiv w:val="1"/>
      <w:marLeft w:val="0"/>
      <w:marRight w:val="0"/>
      <w:marTop w:val="0"/>
      <w:marBottom w:val="0"/>
      <w:divBdr>
        <w:top w:val="none" w:sz="0" w:space="0" w:color="auto"/>
        <w:left w:val="none" w:sz="0" w:space="0" w:color="auto"/>
        <w:bottom w:val="none" w:sz="0" w:space="0" w:color="auto"/>
        <w:right w:val="none" w:sz="0" w:space="0" w:color="auto"/>
      </w:divBdr>
    </w:div>
    <w:div w:id="689062846">
      <w:bodyDiv w:val="1"/>
      <w:marLeft w:val="0"/>
      <w:marRight w:val="0"/>
      <w:marTop w:val="0"/>
      <w:marBottom w:val="0"/>
      <w:divBdr>
        <w:top w:val="none" w:sz="0" w:space="0" w:color="auto"/>
        <w:left w:val="none" w:sz="0" w:space="0" w:color="auto"/>
        <w:bottom w:val="none" w:sz="0" w:space="0" w:color="auto"/>
        <w:right w:val="none" w:sz="0" w:space="0" w:color="auto"/>
      </w:divBdr>
    </w:div>
    <w:div w:id="698628557">
      <w:bodyDiv w:val="1"/>
      <w:marLeft w:val="0"/>
      <w:marRight w:val="0"/>
      <w:marTop w:val="0"/>
      <w:marBottom w:val="0"/>
      <w:divBdr>
        <w:top w:val="none" w:sz="0" w:space="0" w:color="auto"/>
        <w:left w:val="none" w:sz="0" w:space="0" w:color="auto"/>
        <w:bottom w:val="none" w:sz="0" w:space="0" w:color="auto"/>
        <w:right w:val="none" w:sz="0" w:space="0" w:color="auto"/>
      </w:divBdr>
    </w:div>
    <w:div w:id="699624859">
      <w:bodyDiv w:val="1"/>
      <w:marLeft w:val="0"/>
      <w:marRight w:val="0"/>
      <w:marTop w:val="0"/>
      <w:marBottom w:val="0"/>
      <w:divBdr>
        <w:top w:val="none" w:sz="0" w:space="0" w:color="auto"/>
        <w:left w:val="none" w:sz="0" w:space="0" w:color="auto"/>
        <w:bottom w:val="none" w:sz="0" w:space="0" w:color="auto"/>
        <w:right w:val="none" w:sz="0" w:space="0" w:color="auto"/>
      </w:divBdr>
      <w:divsChild>
        <w:div w:id="525414541">
          <w:marLeft w:val="0"/>
          <w:marRight w:val="0"/>
          <w:marTop w:val="0"/>
          <w:marBottom w:val="0"/>
          <w:divBdr>
            <w:top w:val="none" w:sz="0" w:space="0" w:color="auto"/>
            <w:left w:val="none" w:sz="0" w:space="0" w:color="auto"/>
            <w:bottom w:val="none" w:sz="0" w:space="0" w:color="auto"/>
            <w:right w:val="none" w:sz="0" w:space="0" w:color="auto"/>
          </w:divBdr>
        </w:div>
        <w:div w:id="1900893638">
          <w:marLeft w:val="0"/>
          <w:marRight w:val="0"/>
          <w:marTop w:val="0"/>
          <w:marBottom w:val="0"/>
          <w:divBdr>
            <w:top w:val="none" w:sz="0" w:space="0" w:color="auto"/>
            <w:left w:val="none" w:sz="0" w:space="0" w:color="auto"/>
            <w:bottom w:val="none" w:sz="0" w:space="0" w:color="auto"/>
            <w:right w:val="none" w:sz="0" w:space="0" w:color="auto"/>
          </w:divBdr>
        </w:div>
        <w:div w:id="2079011574">
          <w:marLeft w:val="0"/>
          <w:marRight w:val="0"/>
          <w:marTop w:val="0"/>
          <w:marBottom w:val="0"/>
          <w:divBdr>
            <w:top w:val="none" w:sz="0" w:space="0" w:color="auto"/>
            <w:left w:val="none" w:sz="0" w:space="0" w:color="auto"/>
            <w:bottom w:val="none" w:sz="0" w:space="0" w:color="auto"/>
            <w:right w:val="none" w:sz="0" w:space="0" w:color="auto"/>
          </w:divBdr>
        </w:div>
        <w:div w:id="2097089029">
          <w:marLeft w:val="0"/>
          <w:marRight w:val="0"/>
          <w:marTop w:val="0"/>
          <w:marBottom w:val="0"/>
          <w:divBdr>
            <w:top w:val="none" w:sz="0" w:space="0" w:color="auto"/>
            <w:left w:val="none" w:sz="0" w:space="0" w:color="auto"/>
            <w:bottom w:val="none" w:sz="0" w:space="0" w:color="auto"/>
            <w:right w:val="none" w:sz="0" w:space="0" w:color="auto"/>
          </w:divBdr>
        </w:div>
      </w:divsChild>
    </w:div>
    <w:div w:id="725566959">
      <w:bodyDiv w:val="1"/>
      <w:marLeft w:val="0"/>
      <w:marRight w:val="0"/>
      <w:marTop w:val="0"/>
      <w:marBottom w:val="0"/>
      <w:divBdr>
        <w:top w:val="none" w:sz="0" w:space="0" w:color="auto"/>
        <w:left w:val="none" w:sz="0" w:space="0" w:color="auto"/>
        <w:bottom w:val="none" w:sz="0" w:space="0" w:color="auto"/>
        <w:right w:val="none" w:sz="0" w:space="0" w:color="auto"/>
      </w:divBdr>
      <w:divsChild>
        <w:div w:id="878393876">
          <w:marLeft w:val="0"/>
          <w:marRight w:val="0"/>
          <w:marTop w:val="0"/>
          <w:marBottom w:val="0"/>
          <w:divBdr>
            <w:top w:val="none" w:sz="0" w:space="0" w:color="auto"/>
            <w:left w:val="none" w:sz="0" w:space="0" w:color="auto"/>
            <w:bottom w:val="none" w:sz="0" w:space="0" w:color="auto"/>
            <w:right w:val="none" w:sz="0" w:space="0" w:color="auto"/>
          </w:divBdr>
        </w:div>
        <w:div w:id="1220166599">
          <w:marLeft w:val="0"/>
          <w:marRight w:val="0"/>
          <w:marTop w:val="0"/>
          <w:marBottom w:val="0"/>
          <w:divBdr>
            <w:top w:val="none" w:sz="0" w:space="0" w:color="auto"/>
            <w:left w:val="none" w:sz="0" w:space="0" w:color="auto"/>
            <w:bottom w:val="none" w:sz="0" w:space="0" w:color="auto"/>
            <w:right w:val="none" w:sz="0" w:space="0" w:color="auto"/>
          </w:divBdr>
        </w:div>
      </w:divsChild>
    </w:div>
    <w:div w:id="746614718">
      <w:bodyDiv w:val="1"/>
      <w:marLeft w:val="0"/>
      <w:marRight w:val="0"/>
      <w:marTop w:val="0"/>
      <w:marBottom w:val="0"/>
      <w:divBdr>
        <w:top w:val="none" w:sz="0" w:space="0" w:color="auto"/>
        <w:left w:val="none" w:sz="0" w:space="0" w:color="auto"/>
        <w:bottom w:val="none" w:sz="0" w:space="0" w:color="auto"/>
        <w:right w:val="none" w:sz="0" w:space="0" w:color="auto"/>
      </w:divBdr>
      <w:divsChild>
        <w:div w:id="585459701">
          <w:marLeft w:val="0"/>
          <w:marRight w:val="0"/>
          <w:marTop w:val="0"/>
          <w:marBottom w:val="0"/>
          <w:divBdr>
            <w:top w:val="none" w:sz="0" w:space="0" w:color="auto"/>
            <w:left w:val="none" w:sz="0" w:space="0" w:color="auto"/>
            <w:bottom w:val="none" w:sz="0" w:space="0" w:color="auto"/>
            <w:right w:val="none" w:sz="0" w:space="0" w:color="auto"/>
          </w:divBdr>
        </w:div>
        <w:div w:id="892890222">
          <w:marLeft w:val="0"/>
          <w:marRight w:val="0"/>
          <w:marTop w:val="0"/>
          <w:marBottom w:val="0"/>
          <w:divBdr>
            <w:top w:val="none" w:sz="0" w:space="0" w:color="auto"/>
            <w:left w:val="none" w:sz="0" w:space="0" w:color="auto"/>
            <w:bottom w:val="none" w:sz="0" w:space="0" w:color="auto"/>
            <w:right w:val="none" w:sz="0" w:space="0" w:color="auto"/>
          </w:divBdr>
        </w:div>
        <w:div w:id="1463034457">
          <w:marLeft w:val="0"/>
          <w:marRight w:val="0"/>
          <w:marTop w:val="0"/>
          <w:marBottom w:val="0"/>
          <w:divBdr>
            <w:top w:val="none" w:sz="0" w:space="0" w:color="auto"/>
            <w:left w:val="none" w:sz="0" w:space="0" w:color="auto"/>
            <w:bottom w:val="none" w:sz="0" w:space="0" w:color="auto"/>
            <w:right w:val="none" w:sz="0" w:space="0" w:color="auto"/>
          </w:divBdr>
        </w:div>
        <w:div w:id="1910144173">
          <w:marLeft w:val="0"/>
          <w:marRight w:val="0"/>
          <w:marTop w:val="0"/>
          <w:marBottom w:val="0"/>
          <w:divBdr>
            <w:top w:val="none" w:sz="0" w:space="0" w:color="auto"/>
            <w:left w:val="none" w:sz="0" w:space="0" w:color="auto"/>
            <w:bottom w:val="none" w:sz="0" w:space="0" w:color="auto"/>
            <w:right w:val="none" w:sz="0" w:space="0" w:color="auto"/>
          </w:divBdr>
        </w:div>
      </w:divsChild>
    </w:div>
    <w:div w:id="747575626">
      <w:bodyDiv w:val="1"/>
      <w:marLeft w:val="0"/>
      <w:marRight w:val="0"/>
      <w:marTop w:val="0"/>
      <w:marBottom w:val="0"/>
      <w:divBdr>
        <w:top w:val="none" w:sz="0" w:space="0" w:color="auto"/>
        <w:left w:val="none" w:sz="0" w:space="0" w:color="auto"/>
        <w:bottom w:val="none" w:sz="0" w:space="0" w:color="auto"/>
        <w:right w:val="none" w:sz="0" w:space="0" w:color="auto"/>
      </w:divBdr>
      <w:divsChild>
        <w:div w:id="340355442">
          <w:marLeft w:val="0"/>
          <w:marRight w:val="0"/>
          <w:marTop w:val="0"/>
          <w:marBottom w:val="0"/>
          <w:divBdr>
            <w:top w:val="none" w:sz="0" w:space="0" w:color="auto"/>
            <w:left w:val="none" w:sz="0" w:space="0" w:color="auto"/>
            <w:bottom w:val="none" w:sz="0" w:space="0" w:color="auto"/>
            <w:right w:val="none" w:sz="0" w:space="0" w:color="auto"/>
          </w:divBdr>
        </w:div>
        <w:div w:id="353188152">
          <w:marLeft w:val="0"/>
          <w:marRight w:val="0"/>
          <w:marTop w:val="0"/>
          <w:marBottom w:val="0"/>
          <w:divBdr>
            <w:top w:val="none" w:sz="0" w:space="0" w:color="auto"/>
            <w:left w:val="none" w:sz="0" w:space="0" w:color="auto"/>
            <w:bottom w:val="none" w:sz="0" w:space="0" w:color="auto"/>
            <w:right w:val="none" w:sz="0" w:space="0" w:color="auto"/>
          </w:divBdr>
        </w:div>
        <w:div w:id="821116372">
          <w:marLeft w:val="0"/>
          <w:marRight w:val="0"/>
          <w:marTop w:val="0"/>
          <w:marBottom w:val="0"/>
          <w:divBdr>
            <w:top w:val="none" w:sz="0" w:space="0" w:color="auto"/>
            <w:left w:val="none" w:sz="0" w:space="0" w:color="auto"/>
            <w:bottom w:val="none" w:sz="0" w:space="0" w:color="auto"/>
            <w:right w:val="none" w:sz="0" w:space="0" w:color="auto"/>
          </w:divBdr>
        </w:div>
        <w:div w:id="1524048395">
          <w:marLeft w:val="0"/>
          <w:marRight w:val="0"/>
          <w:marTop w:val="0"/>
          <w:marBottom w:val="0"/>
          <w:divBdr>
            <w:top w:val="none" w:sz="0" w:space="0" w:color="auto"/>
            <w:left w:val="none" w:sz="0" w:space="0" w:color="auto"/>
            <w:bottom w:val="none" w:sz="0" w:space="0" w:color="auto"/>
            <w:right w:val="none" w:sz="0" w:space="0" w:color="auto"/>
          </w:divBdr>
        </w:div>
      </w:divsChild>
    </w:div>
    <w:div w:id="766733189">
      <w:bodyDiv w:val="1"/>
      <w:marLeft w:val="0"/>
      <w:marRight w:val="0"/>
      <w:marTop w:val="0"/>
      <w:marBottom w:val="0"/>
      <w:divBdr>
        <w:top w:val="none" w:sz="0" w:space="0" w:color="auto"/>
        <w:left w:val="none" w:sz="0" w:space="0" w:color="auto"/>
        <w:bottom w:val="none" w:sz="0" w:space="0" w:color="auto"/>
        <w:right w:val="none" w:sz="0" w:space="0" w:color="auto"/>
      </w:divBdr>
      <w:divsChild>
        <w:div w:id="100802969">
          <w:marLeft w:val="0"/>
          <w:marRight w:val="0"/>
          <w:marTop w:val="0"/>
          <w:marBottom w:val="0"/>
          <w:divBdr>
            <w:top w:val="none" w:sz="0" w:space="0" w:color="auto"/>
            <w:left w:val="none" w:sz="0" w:space="0" w:color="auto"/>
            <w:bottom w:val="none" w:sz="0" w:space="0" w:color="auto"/>
            <w:right w:val="none" w:sz="0" w:space="0" w:color="auto"/>
          </w:divBdr>
        </w:div>
        <w:div w:id="470829139">
          <w:marLeft w:val="0"/>
          <w:marRight w:val="0"/>
          <w:marTop w:val="0"/>
          <w:marBottom w:val="0"/>
          <w:divBdr>
            <w:top w:val="none" w:sz="0" w:space="0" w:color="auto"/>
            <w:left w:val="none" w:sz="0" w:space="0" w:color="auto"/>
            <w:bottom w:val="none" w:sz="0" w:space="0" w:color="auto"/>
            <w:right w:val="none" w:sz="0" w:space="0" w:color="auto"/>
          </w:divBdr>
        </w:div>
        <w:div w:id="795174413">
          <w:marLeft w:val="0"/>
          <w:marRight w:val="0"/>
          <w:marTop w:val="0"/>
          <w:marBottom w:val="0"/>
          <w:divBdr>
            <w:top w:val="none" w:sz="0" w:space="0" w:color="auto"/>
            <w:left w:val="none" w:sz="0" w:space="0" w:color="auto"/>
            <w:bottom w:val="none" w:sz="0" w:space="0" w:color="auto"/>
            <w:right w:val="none" w:sz="0" w:space="0" w:color="auto"/>
          </w:divBdr>
        </w:div>
        <w:div w:id="968507724">
          <w:marLeft w:val="0"/>
          <w:marRight w:val="0"/>
          <w:marTop w:val="0"/>
          <w:marBottom w:val="0"/>
          <w:divBdr>
            <w:top w:val="none" w:sz="0" w:space="0" w:color="auto"/>
            <w:left w:val="none" w:sz="0" w:space="0" w:color="auto"/>
            <w:bottom w:val="none" w:sz="0" w:space="0" w:color="auto"/>
            <w:right w:val="none" w:sz="0" w:space="0" w:color="auto"/>
          </w:divBdr>
        </w:div>
        <w:div w:id="1164588723">
          <w:marLeft w:val="0"/>
          <w:marRight w:val="0"/>
          <w:marTop w:val="0"/>
          <w:marBottom w:val="0"/>
          <w:divBdr>
            <w:top w:val="none" w:sz="0" w:space="0" w:color="auto"/>
            <w:left w:val="none" w:sz="0" w:space="0" w:color="auto"/>
            <w:bottom w:val="none" w:sz="0" w:space="0" w:color="auto"/>
            <w:right w:val="none" w:sz="0" w:space="0" w:color="auto"/>
          </w:divBdr>
        </w:div>
        <w:div w:id="2018463931">
          <w:marLeft w:val="0"/>
          <w:marRight w:val="0"/>
          <w:marTop w:val="0"/>
          <w:marBottom w:val="0"/>
          <w:divBdr>
            <w:top w:val="none" w:sz="0" w:space="0" w:color="auto"/>
            <w:left w:val="none" w:sz="0" w:space="0" w:color="auto"/>
            <w:bottom w:val="none" w:sz="0" w:space="0" w:color="auto"/>
            <w:right w:val="none" w:sz="0" w:space="0" w:color="auto"/>
          </w:divBdr>
        </w:div>
      </w:divsChild>
    </w:div>
    <w:div w:id="791939783">
      <w:bodyDiv w:val="1"/>
      <w:marLeft w:val="0"/>
      <w:marRight w:val="0"/>
      <w:marTop w:val="0"/>
      <w:marBottom w:val="0"/>
      <w:divBdr>
        <w:top w:val="none" w:sz="0" w:space="0" w:color="auto"/>
        <w:left w:val="none" w:sz="0" w:space="0" w:color="auto"/>
        <w:bottom w:val="none" w:sz="0" w:space="0" w:color="auto"/>
        <w:right w:val="none" w:sz="0" w:space="0" w:color="auto"/>
      </w:divBdr>
    </w:div>
    <w:div w:id="792207884">
      <w:bodyDiv w:val="1"/>
      <w:marLeft w:val="0"/>
      <w:marRight w:val="0"/>
      <w:marTop w:val="0"/>
      <w:marBottom w:val="0"/>
      <w:divBdr>
        <w:top w:val="none" w:sz="0" w:space="0" w:color="auto"/>
        <w:left w:val="none" w:sz="0" w:space="0" w:color="auto"/>
        <w:bottom w:val="none" w:sz="0" w:space="0" w:color="auto"/>
        <w:right w:val="none" w:sz="0" w:space="0" w:color="auto"/>
      </w:divBdr>
      <w:divsChild>
        <w:div w:id="86662160">
          <w:marLeft w:val="0"/>
          <w:marRight w:val="0"/>
          <w:marTop w:val="0"/>
          <w:marBottom w:val="0"/>
          <w:divBdr>
            <w:top w:val="none" w:sz="0" w:space="0" w:color="auto"/>
            <w:left w:val="none" w:sz="0" w:space="0" w:color="auto"/>
            <w:bottom w:val="none" w:sz="0" w:space="0" w:color="auto"/>
            <w:right w:val="none" w:sz="0" w:space="0" w:color="auto"/>
          </w:divBdr>
        </w:div>
        <w:div w:id="507133214">
          <w:marLeft w:val="0"/>
          <w:marRight w:val="0"/>
          <w:marTop w:val="0"/>
          <w:marBottom w:val="0"/>
          <w:divBdr>
            <w:top w:val="none" w:sz="0" w:space="0" w:color="auto"/>
            <w:left w:val="none" w:sz="0" w:space="0" w:color="auto"/>
            <w:bottom w:val="none" w:sz="0" w:space="0" w:color="auto"/>
            <w:right w:val="none" w:sz="0" w:space="0" w:color="auto"/>
          </w:divBdr>
        </w:div>
        <w:div w:id="560019420">
          <w:marLeft w:val="0"/>
          <w:marRight w:val="0"/>
          <w:marTop w:val="0"/>
          <w:marBottom w:val="0"/>
          <w:divBdr>
            <w:top w:val="none" w:sz="0" w:space="0" w:color="auto"/>
            <w:left w:val="none" w:sz="0" w:space="0" w:color="auto"/>
            <w:bottom w:val="none" w:sz="0" w:space="0" w:color="auto"/>
            <w:right w:val="none" w:sz="0" w:space="0" w:color="auto"/>
          </w:divBdr>
        </w:div>
        <w:div w:id="1377587433">
          <w:marLeft w:val="0"/>
          <w:marRight w:val="0"/>
          <w:marTop w:val="0"/>
          <w:marBottom w:val="0"/>
          <w:divBdr>
            <w:top w:val="none" w:sz="0" w:space="0" w:color="auto"/>
            <w:left w:val="none" w:sz="0" w:space="0" w:color="auto"/>
            <w:bottom w:val="none" w:sz="0" w:space="0" w:color="auto"/>
            <w:right w:val="none" w:sz="0" w:space="0" w:color="auto"/>
          </w:divBdr>
        </w:div>
        <w:div w:id="2118328994">
          <w:marLeft w:val="0"/>
          <w:marRight w:val="0"/>
          <w:marTop w:val="0"/>
          <w:marBottom w:val="0"/>
          <w:divBdr>
            <w:top w:val="none" w:sz="0" w:space="0" w:color="auto"/>
            <w:left w:val="none" w:sz="0" w:space="0" w:color="auto"/>
            <w:bottom w:val="none" w:sz="0" w:space="0" w:color="auto"/>
            <w:right w:val="none" w:sz="0" w:space="0" w:color="auto"/>
          </w:divBdr>
        </w:div>
      </w:divsChild>
    </w:div>
    <w:div w:id="814640983">
      <w:bodyDiv w:val="1"/>
      <w:marLeft w:val="0"/>
      <w:marRight w:val="0"/>
      <w:marTop w:val="0"/>
      <w:marBottom w:val="0"/>
      <w:divBdr>
        <w:top w:val="none" w:sz="0" w:space="0" w:color="auto"/>
        <w:left w:val="none" w:sz="0" w:space="0" w:color="auto"/>
        <w:bottom w:val="none" w:sz="0" w:space="0" w:color="auto"/>
        <w:right w:val="none" w:sz="0" w:space="0" w:color="auto"/>
      </w:divBdr>
    </w:div>
    <w:div w:id="814954613">
      <w:bodyDiv w:val="1"/>
      <w:marLeft w:val="0"/>
      <w:marRight w:val="0"/>
      <w:marTop w:val="0"/>
      <w:marBottom w:val="0"/>
      <w:divBdr>
        <w:top w:val="none" w:sz="0" w:space="0" w:color="auto"/>
        <w:left w:val="none" w:sz="0" w:space="0" w:color="auto"/>
        <w:bottom w:val="none" w:sz="0" w:space="0" w:color="auto"/>
        <w:right w:val="none" w:sz="0" w:space="0" w:color="auto"/>
      </w:divBdr>
    </w:div>
    <w:div w:id="817235007">
      <w:bodyDiv w:val="1"/>
      <w:marLeft w:val="0"/>
      <w:marRight w:val="0"/>
      <w:marTop w:val="0"/>
      <w:marBottom w:val="0"/>
      <w:divBdr>
        <w:top w:val="none" w:sz="0" w:space="0" w:color="auto"/>
        <w:left w:val="none" w:sz="0" w:space="0" w:color="auto"/>
        <w:bottom w:val="none" w:sz="0" w:space="0" w:color="auto"/>
        <w:right w:val="none" w:sz="0" w:space="0" w:color="auto"/>
      </w:divBdr>
      <w:divsChild>
        <w:div w:id="1402410114">
          <w:marLeft w:val="0"/>
          <w:marRight w:val="0"/>
          <w:marTop w:val="0"/>
          <w:marBottom w:val="0"/>
          <w:divBdr>
            <w:top w:val="none" w:sz="0" w:space="0" w:color="auto"/>
            <w:left w:val="none" w:sz="0" w:space="0" w:color="auto"/>
            <w:bottom w:val="none" w:sz="0" w:space="0" w:color="auto"/>
            <w:right w:val="none" w:sz="0" w:space="0" w:color="auto"/>
          </w:divBdr>
        </w:div>
        <w:div w:id="1423062885">
          <w:marLeft w:val="0"/>
          <w:marRight w:val="0"/>
          <w:marTop w:val="0"/>
          <w:marBottom w:val="0"/>
          <w:divBdr>
            <w:top w:val="none" w:sz="0" w:space="0" w:color="auto"/>
            <w:left w:val="none" w:sz="0" w:space="0" w:color="auto"/>
            <w:bottom w:val="none" w:sz="0" w:space="0" w:color="auto"/>
            <w:right w:val="none" w:sz="0" w:space="0" w:color="auto"/>
          </w:divBdr>
        </w:div>
        <w:div w:id="1597516725">
          <w:marLeft w:val="0"/>
          <w:marRight w:val="0"/>
          <w:marTop w:val="0"/>
          <w:marBottom w:val="0"/>
          <w:divBdr>
            <w:top w:val="none" w:sz="0" w:space="0" w:color="auto"/>
            <w:left w:val="none" w:sz="0" w:space="0" w:color="auto"/>
            <w:bottom w:val="none" w:sz="0" w:space="0" w:color="auto"/>
            <w:right w:val="none" w:sz="0" w:space="0" w:color="auto"/>
          </w:divBdr>
        </w:div>
      </w:divsChild>
    </w:div>
    <w:div w:id="818421510">
      <w:bodyDiv w:val="1"/>
      <w:marLeft w:val="0"/>
      <w:marRight w:val="0"/>
      <w:marTop w:val="0"/>
      <w:marBottom w:val="0"/>
      <w:divBdr>
        <w:top w:val="none" w:sz="0" w:space="0" w:color="auto"/>
        <w:left w:val="none" w:sz="0" w:space="0" w:color="auto"/>
        <w:bottom w:val="none" w:sz="0" w:space="0" w:color="auto"/>
        <w:right w:val="none" w:sz="0" w:space="0" w:color="auto"/>
      </w:divBdr>
    </w:div>
    <w:div w:id="839664303">
      <w:bodyDiv w:val="1"/>
      <w:marLeft w:val="0"/>
      <w:marRight w:val="0"/>
      <w:marTop w:val="0"/>
      <w:marBottom w:val="0"/>
      <w:divBdr>
        <w:top w:val="none" w:sz="0" w:space="0" w:color="auto"/>
        <w:left w:val="none" w:sz="0" w:space="0" w:color="auto"/>
        <w:bottom w:val="none" w:sz="0" w:space="0" w:color="auto"/>
        <w:right w:val="none" w:sz="0" w:space="0" w:color="auto"/>
      </w:divBdr>
    </w:div>
    <w:div w:id="855539359">
      <w:bodyDiv w:val="1"/>
      <w:marLeft w:val="0"/>
      <w:marRight w:val="0"/>
      <w:marTop w:val="0"/>
      <w:marBottom w:val="0"/>
      <w:divBdr>
        <w:top w:val="none" w:sz="0" w:space="0" w:color="auto"/>
        <w:left w:val="none" w:sz="0" w:space="0" w:color="auto"/>
        <w:bottom w:val="none" w:sz="0" w:space="0" w:color="auto"/>
        <w:right w:val="none" w:sz="0" w:space="0" w:color="auto"/>
      </w:divBdr>
    </w:div>
    <w:div w:id="875046315">
      <w:bodyDiv w:val="1"/>
      <w:marLeft w:val="0"/>
      <w:marRight w:val="0"/>
      <w:marTop w:val="0"/>
      <w:marBottom w:val="0"/>
      <w:divBdr>
        <w:top w:val="none" w:sz="0" w:space="0" w:color="auto"/>
        <w:left w:val="none" w:sz="0" w:space="0" w:color="auto"/>
        <w:bottom w:val="none" w:sz="0" w:space="0" w:color="auto"/>
        <w:right w:val="none" w:sz="0" w:space="0" w:color="auto"/>
      </w:divBdr>
    </w:div>
    <w:div w:id="880169197">
      <w:bodyDiv w:val="1"/>
      <w:marLeft w:val="0"/>
      <w:marRight w:val="0"/>
      <w:marTop w:val="0"/>
      <w:marBottom w:val="0"/>
      <w:divBdr>
        <w:top w:val="none" w:sz="0" w:space="0" w:color="auto"/>
        <w:left w:val="none" w:sz="0" w:space="0" w:color="auto"/>
        <w:bottom w:val="none" w:sz="0" w:space="0" w:color="auto"/>
        <w:right w:val="none" w:sz="0" w:space="0" w:color="auto"/>
      </w:divBdr>
      <w:divsChild>
        <w:div w:id="250748404">
          <w:marLeft w:val="0"/>
          <w:marRight w:val="0"/>
          <w:marTop w:val="0"/>
          <w:marBottom w:val="0"/>
          <w:divBdr>
            <w:top w:val="none" w:sz="0" w:space="0" w:color="auto"/>
            <w:left w:val="none" w:sz="0" w:space="0" w:color="auto"/>
            <w:bottom w:val="none" w:sz="0" w:space="0" w:color="auto"/>
            <w:right w:val="none" w:sz="0" w:space="0" w:color="auto"/>
          </w:divBdr>
        </w:div>
        <w:div w:id="366220403">
          <w:marLeft w:val="0"/>
          <w:marRight w:val="0"/>
          <w:marTop w:val="0"/>
          <w:marBottom w:val="0"/>
          <w:divBdr>
            <w:top w:val="none" w:sz="0" w:space="0" w:color="auto"/>
            <w:left w:val="none" w:sz="0" w:space="0" w:color="auto"/>
            <w:bottom w:val="none" w:sz="0" w:space="0" w:color="auto"/>
            <w:right w:val="none" w:sz="0" w:space="0" w:color="auto"/>
          </w:divBdr>
        </w:div>
        <w:div w:id="808546640">
          <w:marLeft w:val="0"/>
          <w:marRight w:val="0"/>
          <w:marTop w:val="0"/>
          <w:marBottom w:val="0"/>
          <w:divBdr>
            <w:top w:val="none" w:sz="0" w:space="0" w:color="auto"/>
            <w:left w:val="none" w:sz="0" w:space="0" w:color="auto"/>
            <w:bottom w:val="none" w:sz="0" w:space="0" w:color="auto"/>
            <w:right w:val="none" w:sz="0" w:space="0" w:color="auto"/>
          </w:divBdr>
        </w:div>
        <w:div w:id="1167792637">
          <w:marLeft w:val="0"/>
          <w:marRight w:val="0"/>
          <w:marTop w:val="0"/>
          <w:marBottom w:val="0"/>
          <w:divBdr>
            <w:top w:val="none" w:sz="0" w:space="0" w:color="auto"/>
            <w:left w:val="none" w:sz="0" w:space="0" w:color="auto"/>
            <w:bottom w:val="none" w:sz="0" w:space="0" w:color="auto"/>
            <w:right w:val="none" w:sz="0" w:space="0" w:color="auto"/>
          </w:divBdr>
        </w:div>
        <w:div w:id="1711417690">
          <w:marLeft w:val="0"/>
          <w:marRight w:val="0"/>
          <w:marTop w:val="0"/>
          <w:marBottom w:val="0"/>
          <w:divBdr>
            <w:top w:val="none" w:sz="0" w:space="0" w:color="auto"/>
            <w:left w:val="none" w:sz="0" w:space="0" w:color="auto"/>
            <w:bottom w:val="none" w:sz="0" w:space="0" w:color="auto"/>
            <w:right w:val="none" w:sz="0" w:space="0" w:color="auto"/>
          </w:divBdr>
        </w:div>
      </w:divsChild>
    </w:div>
    <w:div w:id="880629190">
      <w:bodyDiv w:val="1"/>
      <w:marLeft w:val="0"/>
      <w:marRight w:val="0"/>
      <w:marTop w:val="0"/>
      <w:marBottom w:val="0"/>
      <w:divBdr>
        <w:top w:val="none" w:sz="0" w:space="0" w:color="auto"/>
        <w:left w:val="none" w:sz="0" w:space="0" w:color="auto"/>
        <w:bottom w:val="none" w:sz="0" w:space="0" w:color="auto"/>
        <w:right w:val="none" w:sz="0" w:space="0" w:color="auto"/>
      </w:divBdr>
      <w:divsChild>
        <w:div w:id="169565555">
          <w:marLeft w:val="0"/>
          <w:marRight w:val="0"/>
          <w:marTop w:val="0"/>
          <w:marBottom w:val="0"/>
          <w:divBdr>
            <w:top w:val="none" w:sz="0" w:space="0" w:color="auto"/>
            <w:left w:val="none" w:sz="0" w:space="0" w:color="auto"/>
            <w:bottom w:val="none" w:sz="0" w:space="0" w:color="auto"/>
            <w:right w:val="none" w:sz="0" w:space="0" w:color="auto"/>
          </w:divBdr>
        </w:div>
        <w:div w:id="446197298">
          <w:marLeft w:val="0"/>
          <w:marRight w:val="0"/>
          <w:marTop w:val="0"/>
          <w:marBottom w:val="0"/>
          <w:divBdr>
            <w:top w:val="none" w:sz="0" w:space="0" w:color="auto"/>
            <w:left w:val="none" w:sz="0" w:space="0" w:color="auto"/>
            <w:bottom w:val="none" w:sz="0" w:space="0" w:color="auto"/>
            <w:right w:val="none" w:sz="0" w:space="0" w:color="auto"/>
          </w:divBdr>
        </w:div>
        <w:div w:id="2104564789">
          <w:marLeft w:val="0"/>
          <w:marRight w:val="0"/>
          <w:marTop w:val="0"/>
          <w:marBottom w:val="0"/>
          <w:divBdr>
            <w:top w:val="none" w:sz="0" w:space="0" w:color="auto"/>
            <w:left w:val="none" w:sz="0" w:space="0" w:color="auto"/>
            <w:bottom w:val="none" w:sz="0" w:space="0" w:color="auto"/>
            <w:right w:val="none" w:sz="0" w:space="0" w:color="auto"/>
          </w:divBdr>
        </w:div>
      </w:divsChild>
    </w:div>
    <w:div w:id="1002859456">
      <w:bodyDiv w:val="1"/>
      <w:marLeft w:val="0"/>
      <w:marRight w:val="0"/>
      <w:marTop w:val="0"/>
      <w:marBottom w:val="0"/>
      <w:divBdr>
        <w:top w:val="none" w:sz="0" w:space="0" w:color="auto"/>
        <w:left w:val="none" w:sz="0" w:space="0" w:color="auto"/>
        <w:bottom w:val="none" w:sz="0" w:space="0" w:color="auto"/>
        <w:right w:val="none" w:sz="0" w:space="0" w:color="auto"/>
      </w:divBdr>
      <w:divsChild>
        <w:div w:id="347954093">
          <w:marLeft w:val="0"/>
          <w:marRight w:val="0"/>
          <w:marTop w:val="0"/>
          <w:marBottom w:val="0"/>
          <w:divBdr>
            <w:top w:val="none" w:sz="0" w:space="0" w:color="auto"/>
            <w:left w:val="none" w:sz="0" w:space="0" w:color="auto"/>
            <w:bottom w:val="none" w:sz="0" w:space="0" w:color="auto"/>
            <w:right w:val="none" w:sz="0" w:space="0" w:color="auto"/>
          </w:divBdr>
        </w:div>
        <w:div w:id="494153584">
          <w:marLeft w:val="0"/>
          <w:marRight w:val="0"/>
          <w:marTop w:val="0"/>
          <w:marBottom w:val="0"/>
          <w:divBdr>
            <w:top w:val="none" w:sz="0" w:space="0" w:color="auto"/>
            <w:left w:val="none" w:sz="0" w:space="0" w:color="auto"/>
            <w:bottom w:val="none" w:sz="0" w:space="0" w:color="auto"/>
            <w:right w:val="none" w:sz="0" w:space="0" w:color="auto"/>
          </w:divBdr>
        </w:div>
        <w:div w:id="601836269">
          <w:marLeft w:val="0"/>
          <w:marRight w:val="0"/>
          <w:marTop w:val="0"/>
          <w:marBottom w:val="0"/>
          <w:divBdr>
            <w:top w:val="none" w:sz="0" w:space="0" w:color="auto"/>
            <w:left w:val="none" w:sz="0" w:space="0" w:color="auto"/>
            <w:bottom w:val="none" w:sz="0" w:space="0" w:color="auto"/>
            <w:right w:val="none" w:sz="0" w:space="0" w:color="auto"/>
          </w:divBdr>
        </w:div>
        <w:div w:id="739521264">
          <w:marLeft w:val="0"/>
          <w:marRight w:val="0"/>
          <w:marTop w:val="0"/>
          <w:marBottom w:val="0"/>
          <w:divBdr>
            <w:top w:val="none" w:sz="0" w:space="0" w:color="auto"/>
            <w:left w:val="none" w:sz="0" w:space="0" w:color="auto"/>
            <w:bottom w:val="none" w:sz="0" w:space="0" w:color="auto"/>
            <w:right w:val="none" w:sz="0" w:space="0" w:color="auto"/>
          </w:divBdr>
        </w:div>
        <w:div w:id="853376834">
          <w:marLeft w:val="0"/>
          <w:marRight w:val="0"/>
          <w:marTop w:val="0"/>
          <w:marBottom w:val="0"/>
          <w:divBdr>
            <w:top w:val="none" w:sz="0" w:space="0" w:color="auto"/>
            <w:left w:val="none" w:sz="0" w:space="0" w:color="auto"/>
            <w:bottom w:val="none" w:sz="0" w:space="0" w:color="auto"/>
            <w:right w:val="none" w:sz="0" w:space="0" w:color="auto"/>
          </w:divBdr>
        </w:div>
        <w:div w:id="987975790">
          <w:marLeft w:val="0"/>
          <w:marRight w:val="0"/>
          <w:marTop w:val="0"/>
          <w:marBottom w:val="0"/>
          <w:divBdr>
            <w:top w:val="none" w:sz="0" w:space="0" w:color="auto"/>
            <w:left w:val="none" w:sz="0" w:space="0" w:color="auto"/>
            <w:bottom w:val="none" w:sz="0" w:space="0" w:color="auto"/>
            <w:right w:val="none" w:sz="0" w:space="0" w:color="auto"/>
          </w:divBdr>
        </w:div>
        <w:div w:id="1855026382">
          <w:marLeft w:val="0"/>
          <w:marRight w:val="0"/>
          <w:marTop w:val="0"/>
          <w:marBottom w:val="0"/>
          <w:divBdr>
            <w:top w:val="none" w:sz="0" w:space="0" w:color="auto"/>
            <w:left w:val="none" w:sz="0" w:space="0" w:color="auto"/>
            <w:bottom w:val="none" w:sz="0" w:space="0" w:color="auto"/>
            <w:right w:val="none" w:sz="0" w:space="0" w:color="auto"/>
          </w:divBdr>
        </w:div>
      </w:divsChild>
    </w:div>
    <w:div w:id="1030448362">
      <w:bodyDiv w:val="1"/>
      <w:marLeft w:val="0"/>
      <w:marRight w:val="0"/>
      <w:marTop w:val="0"/>
      <w:marBottom w:val="0"/>
      <w:divBdr>
        <w:top w:val="none" w:sz="0" w:space="0" w:color="auto"/>
        <w:left w:val="none" w:sz="0" w:space="0" w:color="auto"/>
        <w:bottom w:val="none" w:sz="0" w:space="0" w:color="auto"/>
        <w:right w:val="none" w:sz="0" w:space="0" w:color="auto"/>
      </w:divBdr>
      <w:divsChild>
        <w:div w:id="1021779392">
          <w:marLeft w:val="0"/>
          <w:marRight w:val="0"/>
          <w:marTop w:val="0"/>
          <w:marBottom w:val="0"/>
          <w:divBdr>
            <w:top w:val="none" w:sz="0" w:space="0" w:color="auto"/>
            <w:left w:val="none" w:sz="0" w:space="0" w:color="auto"/>
            <w:bottom w:val="none" w:sz="0" w:space="0" w:color="auto"/>
            <w:right w:val="none" w:sz="0" w:space="0" w:color="auto"/>
          </w:divBdr>
          <w:divsChild>
            <w:div w:id="704449031">
              <w:marLeft w:val="0"/>
              <w:marRight w:val="0"/>
              <w:marTop w:val="0"/>
              <w:marBottom w:val="0"/>
              <w:divBdr>
                <w:top w:val="none" w:sz="0" w:space="0" w:color="auto"/>
                <w:left w:val="none" w:sz="0" w:space="0" w:color="auto"/>
                <w:bottom w:val="none" w:sz="0" w:space="0" w:color="auto"/>
                <w:right w:val="none" w:sz="0" w:space="0" w:color="auto"/>
              </w:divBdr>
            </w:div>
            <w:div w:id="1034816055">
              <w:marLeft w:val="0"/>
              <w:marRight w:val="0"/>
              <w:marTop w:val="0"/>
              <w:marBottom w:val="0"/>
              <w:divBdr>
                <w:top w:val="none" w:sz="0" w:space="0" w:color="auto"/>
                <w:left w:val="none" w:sz="0" w:space="0" w:color="auto"/>
                <w:bottom w:val="none" w:sz="0" w:space="0" w:color="auto"/>
                <w:right w:val="none" w:sz="0" w:space="0" w:color="auto"/>
              </w:divBdr>
            </w:div>
            <w:div w:id="1341928309">
              <w:marLeft w:val="0"/>
              <w:marRight w:val="0"/>
              <w:marTop w:val="0"/>
              <w:marBottom w:val="0"/>
              <w:divBdr>
                <w:top w:val="none" w:sz="0" w:space="0" w:color="auto"/>
                <w:left w:val="none" w:sz="0" w:space="0" w:color="auto"/>
                <w:bottom w:val="none" w:sz="0" w:space="0" w:color="auto"/>
                <w:right w:val="none" w:sz="0" w:space="0" w:color="auto"/>
              </w:divBdr>
            </w:div>
            <w:div w:id="1810661241">
              <w:marLeft w:val="0"/>
              <w:marRight w:val="0"/>
              <w:marTop w:val="0"/>
              <w:marBottom w:val="0"/>
              <w:divBdr>
                <w:top w:val="none" w:sz="0" w:space="0" w:color="auto"/>
                <w:left w:val="none" w:sz="0" w:space="0" w:color="auto"/>
                <w:bottom w:val="none" w:sz="0" w:space="0" w:color="auto"/>
                <w:right w:val="none" w:sz="0" w:space="0" w:color="auto"/>
              </w:divBdr>
            </w:div>
            <w:div w:id="2078628201">
              <w:marLeft w:val="0"/>
              <w:marRight w:val="0"/>
              <w:marTop w:val="0"/>
              <w:marBottom w:val="0"/>
              <w:divBdr>
                <w:top w:val="none" w:sz="0" w:space="0" w:color="auto"/>
                <w:left w:val="none" w:sz="0" w:space="0" w:color="auto"/>
                <w:bottom w:val="none" w:sz="0" w:space="0" w:color="auto"/>
                <w:right w:val="none" w:sz="0" w:space="0" w:color="auto"/>
              </w:divBdr>
            </w:div>
          </w:divsChild>
        </w:div>
        <w:div w:id="1735008394">
          <w:marLeft w:val="0"/>
          <w:marRight w:val="0"/>
          <w:marTop w:val="0"/>
          <w:marBottom w:val="0"/>
          <w:divBdr>
            <w:top w:val="none" w:sz="0" w:space="0" w:color="auto"/>
            <w:left w:val="none" w:sz="0" w:space="0" w:color="auto"/>
            <w:bottom w:val="none" w:sz="0" w:space="0" w:color="auto"/>
            <w:right w:val="none" w:sz="0" w:space="0" w:color="auto"/>
          </w:divBdr>
          <w:divsChild>
            <w:div w:id="1272397991">
              <w:marLeft w:val="0"/>
              <w:marRight w:val="0"/>
              <w:marTop w:val="0"/>
              <w:marBottom w:val="0"/>
              <w:divBdr>
                <w:top w:val="none" w:sz="0" w:space="0" w:color="auto"/>
                <w:left w:val="none" w:sz="0" w:space="0" w:color="auto"/>
                <w:bottom w:val="none" w:sz="0" w:space="0" w:color="auto"/>
                <w:right w:val="none" w:sz="0" w:space="0" w:color="auto"/>
              </w:divBdr>
            </w:div>
          </w:divsChild>
        </w:div>
        <w:div w:id="1873764477">
          <w:marLeft w:val="0"/>
          <w:marRight w:val="0"/>
          <w:marTop w:val="0"/>
          <w:marBottom w:val="0"/>
          <w:divBdr>
            <w:top w:val="none" w:sz="0" w:space="0" w:color="auto"/>
            <w:left w:val="none" w:sz="0" w:space="0" w:color="auto"/>
            <w:bottom w:val="none" w:sz="0" w:space="0" w:color="auto"/>
            <w:right w:val="none" w:sz="0" w:space="0" w:color="auto"/>
          </w:divBdr>
          <w:divsChild>
            <w:div w:id="7699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5210">
      <w:bodyDiv w:val="1"/>
      <w:marLeft w:val="0"/>
      <w:marRight w:val="0"/>
      <w:marTop w:val="0"/>
      <w:marBottom w:val="0"/>
      <w:divBdr>
        <w:top w:val="none" w:sz="0" w:space="0" w:color="auto"/>
        <w:left w:val="none" w:sz="0" w:space="0" w:color="auto"/>
        <w:bottom w:val="none" w:sz="0" w:space="0" w:color="auto"/>
        <w:right w:val="none" w:sz="0" w:space="0" w:color="auto"/>
      </w:divBdr>
    </w:div>
    <w:div w:id="1081610020">
      <w:bodyDiv w:val="1"/>
      <w:marLeft w:val="0"/>
      <w:marRight w:val="0"/>
      <w:marTop w:val="0"/>
      <w:marBottom w:val="0"/>
      <w:divBdr>
        <w:top w:val="none" w:sz="0" w:space="0" w:color="auto"/>
        <w:left w:val="none" w:sz="0" w:space="0" w:color="auto"/>
        <w:bottom w:val="none" w:sz="0" w:space="0" w:color="auto"/>
        <w:right w:val="none" w:sz="0" w:space="0" w:color="auto"/>
      </w:divBdr>
    </w:div>
    <w:div w:id="1112747561">
      <w:bodyDiv w:val="1"/>
      <w:marLeft w:val="0"/>
      <w:marRight w:val="0"/>
      <w:marTop w:val="0"/>
      <w:marBottom w:val="0"/>
      <w:divBdr>
        <w:top w:val="none" w:sz="0" w:space="0" w:color="auto"/>
        <w:left w:val="none" w:sz="0" w:space="0" w:color="auto"/>
        <w:bottom w:val="none" w:sz="0" w:space="0" w:color="auto"/>
        <w:right w:val="none" w:sz="0" w:space="0" w:color="auto"/>
      </w:divBdr>
    </w:div>
    <w:div w:id="1129781640">
      <w:bodyDiv w:val="1"/>
      <w:marLeft w:val="0"/>
      <w:marRight w:val="0"/>
      <w:marTop w:val="0"/>
      <w:marBottom w:val="0"/>
      <w:divBdr>
        <w:top w:val="none" w:sz="0" w:space="0" w:color="auto"/>
        <w:left w:val="none" w:sz="0" w:space="0" w:color="auto"/>
        <w:bottom w:val="none" w:sz="0" w:space="0" w:color="auto"/>
        <w:right w:val="none" w:sz="0" w:space="0" w:color="auto"/>
      </w:divBdr>
    </w:div>
    <w:div w:id="1143086763">
      <w:bodyDiv w:val="1"/>
      <w:marLeft w:val="0"/>
      <w:marRight w:val="0"/>
      <w:marTop w:val="0"/>
      <w:marBottom w:val="0"/>
      <w:divBdr>
        <w:top w:val="none" w:sz="0" w:space="0" w:color="auto"/>
        <w:left w:val="none" w:sz="0" w:space="0" w:color="auto"/>
        <w:bottom w:val="none" w:sz="0" w:space="0" w:color="auto"/>
        <w:right w:val="none" w:sz="0" w:space="0" w:color="auto"/>
      </w:divBdr>
    </w:div>
    <w:div w:id="1145925703">
      <w:bodyDiv w:val="1"/>
      <w:marLeft w:val="0"/>
      <w:marRight w:val="0"/>
      <w:marTop w:val="0"/>
      <w:marBottom w:val="0"/>
      <w:divBdr>
        <w:top w:val="none" w:sz="0" w:space="0" w:color="auto"/>
        <w:left w:val="none" w:sz="0" w:space="0" w:color="auto"/>
        <w:bottom w:val="none" w:sz="0" w:space="0" w:color="auto"/>
        <w:right w:val="none" w:sz="0" w:space="0" w:color="auto"/>
      </w:divBdr>
    </w:div>
    <w:div w:id="1146776240">
      <w:bodyDiv w:val="1"/>
      <w:marLeft w:val="0"/>
      <w:marRight w:val="0"/>
      <w:marTop w:val="0"/>
      <w:marBottom w:val="0"/>
      <w:divBdr>
        <w:top w:val="none" w:sz="0" w:space="0" w:color="auto"/>
        <w:left w:val="none" w:sz="0" w:space="0" w:color="auto"/>
        <w:bottom w:val="none" w:sz="0" w:space="0" w:color="auto"/>
        <w:right w:val="none" w:sz="0" w:space="0" w:color="auto"/>
      </w:divBdr>
    </w:div>
    <w:div w:id="1175266938">
      <w:bodyDiv w:val="1"/>
      <w:marLeft w:val="0"/>
      <w:marRight w:val="0"/>
      <w:marTop w:val="0"/>
      <w:marBottom w:val="0"/>
      <w:divBdr>
        <w:top w:val="none" w:sz="0" w:space="0" w:color="auto"/>
        <w:left w:val="none" w:sz="0" w:space="0" w:color="auto"/>
        <w:bottom w:val="none" w:sz="0" w:space="0" w:color="auto"/>
        <w:right w:val="none" w:sz="0" w:space="0" w:color="auto"/>
      </w:divBdr>
      <w:divsChild>
        <w:div w:id="1192256811">
          <w:marLeft w:val="547"/>
          <w:marRight w:val="0"/>
          <w:marTop w:val="0"/>
          <w:marBottom w:val="0"/>
          <w:divBdr>
            <w:top w:val="none" w:sz="0" w:space="0" w:color="auto"/>
            <w:left w:val="none" w:sz="0" w:space="0" w:color="auto"/>
            <w:bottom w:val="none" w:sz="0" w:space="0" w:color="auto"/>
            <w:right w:val="none" w:sz="0" w:space="0" w:color="auto"/>
          </w:divBdr>
        </w:div>
      </w:divsChild>
    </w:div>
    <w:div w:id="1210608113">
      <w:bodyDiv w:val="1"/>
      <w:marLeft w:val="0"/>
      <w:marRight w:val="0"/>
      <w:marTop w:val="0"/>
      <w:marBottom w:val="0"/>
      <w:divBdr>
        <w:top w:val="none" w:sz="0" w:space="0" w:color="auto"/>
        <w:left w:val="none" w:sz="0" w:space="0" w:color="auto"/>
        <w:bottom w:val="none" w:sz="0" w:space="0" w:color="auto"/>
        <w:right w:val="none" w:sz="0" w:space="0" w:color="auto"/>
      </w:divBdr>
      <w:divsChild>
        <w:div w:id="12610653">
          <w:marLeft w:val="0"/>
          <w:marRight w:val="0"/>
          <w:marTop w:val="0"/>
          <w:marBottom w:val="0"/>
          <w:divBdr>
            <w:top w:val="none" w:sz="0" w:space="0" w:color="auto"/>
            <w:left w:val="none" w:sz="0" w:space="0" w:color="auto"/>
            <w:bottom w:val="none" w:sz="0" w:space="0" w:color="auto"/>
            <w:right w:val="none" w:sz="0" w:space="0" w:color="auto"/>
          </w:divBdr>
        </w:div>
        <w:div w:id="191769512">
          <w:marLeft w:val="0"/>
          <w:marRight w:val="0"/>
          <w:marTop w:val="0"/>
          <w:marBottom w:val="0"/>
          <w:divBdr>
            <w:top w:val="none" w:sz="0" w:space="0" w:color="auto"/>
            <w:left w:val="none" w:sz="0" w:space="0" w:color="auto"/>
            <w:bottom w:val="none" w:sz="0" w:space="0" w:color="auto"/>
            <w:right w:val="none" w:sz="0" w:space="0" w:color="auto"/>
          </w:divBdr>
        </w:div>
        <w:div w:id="1125663547">
          <w:marLeft w:val="0"/>
          <w:marRight w:val="0"/>
          <w:marTop w:val="0"/>
          <w:marBottom w:val="0"/>
          <w:divBdr>
            <w:top w:val="none" w:sz="0" w:space="0" w:color="auto"/>
            <w:left w:val="none" w:sz="0" w:space="0" w:color="auto"/>
            <w:bottom w:val="none" w:sz="0" w:space="0" w:color="auto"/>
            <w:right w:val="none" w:sz="0" w:space="0" w:color="auto"/>
          </w:divBdr>
        </w:div>
        <w:div w:id="1466583841">
          <w:marLeft w:val="0"/>
          <w:marRight w:val="0"/>
          <w:marTop w:val="0"/>
          <w:marBottom w:val="0"/>
          <w:divBdr>
            <w:top w:val="none" w:sz="0" w:space="0" w:color="auto"/>
            <w:left w:val="none" w:sz="0" w:space="0" w:color="auto"/>
            <w:bottom w:val="none" w:sz="0" w:space="0" w:color="auto"/>
            <w:right w:val="none" w:sz="0" w:space="0" w:color="auto"/>
          </w:divBdr>
        </w:div>
        <w:div w:id="1543907442">
          <w:marLeft w:val="0"/>
          <w:marRight w:val="0"/>
          <w:marTop w:val="0"/>
          <w:marBottom w:val="0"/>
          <w:divBdr>
            <w:top w:val="none" w:sz="0" w:space="0" w:color="auto"/>
            <w:left w:val="none" w:sz="0" w:space="0" w:color="auto"/>
            <w:bottom w:val="none" w:sz="0" w:space="0" w:color="auto"/>
            <w:right w:val="none" w:sz="0" w:space="0" w:color="auto"/>
          </w:divBdr>
        </w:div>
        <w:div w:id="2060742157">
          <w:marLeft w:val="0"/>
          <w:marRight w:val="0"/>
          <w:marTop w:val="0"/>
          <w:marBottom w:val="0"/>
          <w:divBdr>
            <w:top w:val="none" w:sz="0" w:space="0" w:color="auto"/>
            <w:left w:val="none" w:sz="0" w:space="0" w:color="auto"/>
            <w:bottom w:val="none" w:sz="0" w:space="0" w:color="auto"/>
            <w:right w:val="none" w:sz="0" w:space="0" w:color="auto"/>
          </w:divBdr>
        </w:div>
        <w:div w:id="2141224556">
          <w:marLeft w:val="0"/>
          <w:marRight w:val="0"/>
          <w:marTop w:val="0"/>
          <w:marBottom w:val="0"/>
          <w:divBdr>
            <w:top w:val="none" w:sz="0" w:space="0" w:color="auto"/>
            <w:left w:val="none" w:sz="0" w:space="0" w:color="auto"/>
            <w:bottom w:val="none" w:sz="0" w:space="0" w:color="auto"/>
            <w:right w:val="none" w:sz="0" w:space="0" w:color="auto"/>
          </w:divBdr>
        </w:div>
      </w:divsChild>
    </w:div>
    <w:div w:id="1222600847">
      <w:bodyDiv w:val="1"/>
      <w:marLeft w:val="0"/>
      <w:marRight w:val="0"/>
      <w:marTop w:val="0"/>
      <w:marBottom w:val="0"/>
      <w:divBdr>
        <w:top w:val="none" w:sz="0" w:space="0" w:color="auto"/>
        <w:left w:val="none" w:sz="0" w:space="0" w:color="auto"/>
        <w:bottom w:val="none" w:sz="0" w:space="0" w:color="auto"/>
        <w:right w:val="none" w:sz="0" w:space="0" w:color="auto"/>
      </w:divBdr>
      <w:divsChild>
        <w:div w:id="392504591">
          <w:marLeft w:val="0"/>
          <w:marRight w:val="0"/>
          <w:marTop w:val="0"/>
          <w:marBottom w:val="0"/>
          <w:divBdr>
            <w:top w:val="none" w:sz="0" w:space="0" w:color="auto"/>
            <w:left w:val="none" w:sz="0" w:space="0" w:color="auto"/>
            <w:bottom w:val="none" w:sz="0" w:space="0" w:color="auto"/>
            <w:right w:val="none" w:sz="0" w:space="0" w:color="auto"/>
          </w:divBdr>
        </w:div>
        <w:div w:id="585767327">
          <w:marLeft w:val="0"/>
          <w:marRight w:val="0"/>
          <w:marTop w:val="0"/>
          <w:marBottom w:val="0"/>
          <w:divBdr>
            <w:top w:val="none" w:sz="0" w:space="0" w:color="auto"/>
            <w:left w:val="none" w:sz="0" w:space="0" w:color="auto"/>
            <w:bottom w:val="none" w:sz="0" w:space="0" w:color="auto"/>
            <w:right w:val="none" w:sz="0" w:space="0" w:color="auto"/>
          </w:divBdr>
        </w:div>
        <w:div w:id="1056976474">
          <w:marLeft w:val="0"/>
          <w:marRight w:val="0"/>
          <w:marTop w:val="0"/>
          <w:marBottom w:val="0"/>
          <w:divBdr>
            <w:top w:val="none" w:sz="0" w:space="0" w:color="auto"/>
            <w:left w:val="none" w:sz="0" w:space="0" w:color="auto"/>
            <w:bottom w:val="none" w:sz="0" w:space="0" w:color="auto"/>
            <w:right w:val="none" w:sz="0" w:space="0" w:color="auto"/>
          </w:divBdr>
        </w:div>
        <w:div w:id="1237714331">
          <w:marLeft w:val="0"/>
          <w:marRight w:val="0"/>
          <w:marTop w:val="0"/>
          <w:marBottom w:val="0"/>
          <w:divBdr>
            <w:top w:val="none" w:sz="0" w:space="0" w:color="auto"/>
            <w:left w:val="none" w:sz="0" w:space="0" w:color="auto"/>
            <w:bottom w:val="none" w:sz="0" w:space="0" w:color="auto"/>
            <w:right w:val="none" w:sz="0" w:space="0" w:color="auto"/>
          </w:divBdr>
        </w:div>
        <w:div w:id="2089498176">
          <w:marLeft w:val="0"/>
          <w:marRight w:val="0"/>
          <w:marTop w:val="0"/>
          <w:marBottom w:val="0"/>
          <w:divBdr>
            <w:top w:val="none" w:sz="0" w:space="0" w:color="auto"/>
            <w:left w:val="none" w:sz="0" w:space="0" w:color="auto"/>
            <w:bottom w:val="none" w:sz="0" w:space="0" w:color="auto"/>
            <w:right w:val="none" w:sz="0" w:space="0" w:color="auto"/>
          </w:divBdr>
        </w:div>
      </w:divsChild>
    </w:div>
    <w:div w:id="1251087165">
      <w:bodyDiv w:val="1"/>
      <w:marLeft w:val="0"/>
      <w:marRight w:val="0"/>
      <w:marTop w:val="0"/>
      <w:marBottom w:val="0"/>
      <w:divBdr>
        <w:top w:val="none" w:sz="0" w:space="0" w:color="auto"/>
        <w:left w:val="none" w:sz="0" w:space="0" w:color="auto"/>
        <w:bottom w:val="none" w:sz="0" w:space="0" w:color="auto"/>
        <w:right w:val="none" w:sz="0" w:space="0" w:color="auto"/>
      </w:divBdr>
      <w:divsChild>
        <w:div w:id="735012720">
          <w:marLeft w:val="0"/>
          <w:marRight w:val="0"/>
          <w:marTop w:val="0"/>
          <w:marBottom w:val="0"/>
          <w:divBdr>
            <w:top w:val="none" w:sz="0" w:space="0" w:color="auto"/>
            <w:left w:val="none" w:sz="0" w:space="0" w:color="auto"/>
            <w:bottom w:val="none" w:sz="0" w:space="0" w:color="auto"/>
            <w:right w:val="none" w:sz="0" w:space="0" w:color="auto"/>
          </w:divBdr>
        </w:div>
        <w:div w:id="771897379">
          <w:marLeft w:val="0"/>
          <w:marRight w:val="0"/>
          <w:marTop w:val="0"/>
          <w:marBottom w:val="0"/>
          <w:divBdr>
            <w:top w:val="none" w:sz="0" w:space="0" w:color="auto"/>
            <w:left w:val="none" w:sz="0" w:space="0" w:color="auto"/>
            <w:bottom w:val="none" w:sz="0" w:space="0" w:color="auto"/>
            <w:right w:val="none" w:sz="0" w:space="0" w:color="auto"/>
          </w:divBdr>
        </w:div>
        <w:div w:id="1065182159">
          <w:marLeft w:val="0"/>
          <w:marRight w:val="0"/>
          <w:marTop w:val="0"/>
          <w:marBottom w:val="0"/>
          <w:divBdr>
            <w:top w:val="none" w:sz="0" w:space="0" w:color="auto"/>
            <w:left w:val="none" w:sz="0" w:space="0" w:color="auto"/>
            <w:bottom w:val="none" w:sz="0" w:space="0" w:color="auto"/>
            <w:right w:val="none" w:sz="0" w:space="0" w:color="auto"/>
          </w:divBdr>
        </w:div>
        <w:div w:id="1169056195">
          <w:marLeft w:val="0"/>
          <w:marRight w:val="0"/>
          <w:marTop w:val="0"/>
          <w:marBottom w:val="0"/>
          <w:divBdr>
            <w:top w:val="none" w:sz="0" w:space="0" w:color="auto"/>
            <w:left w:val="none" w:sz="0" w:space="0" w:color="auto"/>
            <w:bottom w:val="none" w:sz="0" w:space="0" w:color="auto"/>
            <w:right w:val="none" w:sz="0" w:space="0" w:color="auto"/>
          </w:divBdr>
        </w:div>
        <w:div w:id="1370691361">
          <w:marLeft w:val="0"/>
          <w:marRight w:val="0"/>
          <w:marTop w:val="0"/>
          <w:marBottom w:val="0"/>
          <w:divBdr>
            <w:top w:val="none" w:sz="0" w:space="0" w:color="auto"/>
            <w:left w:val="none" w:sz="0" w:space="0" w:color="auto"/>
            <w:bottom w:val="none" w:sz="0" w:space="0" w:color="auto"/>
            <w:right w:val="none" w:sz="0" w:space="0" w:color="auto"/>
          </w:divBdr>
        </w:div>
        <w:div w:id="1564293139">
          <w:marLeft w:val="0"/>
          <w:marRight w:val="0"/>
          <w:marTop w:val="0"/>
          <w:marBottom w:val="0"/>
          <w:divBdr>
            <w:top w:val="none" w:sz="0" w:space="0" w:color="auto"/>
            <w:left w:val="none" w:sz="0" w:space="0" w:color="auto"/>
            <w:bottom w:val="none" w:sz="0" w:space="0" w:color="auto"/>
            <w:right w:val="none" w:sz="0" w:space="0" w:color="auto"/>
          </w:divBdr>
        </w:div>
        <w:div w:id="1789809162">
          <w:marLeft w:val="0"/>
          <w:marRight w:val="0"/>
          <w:marTop w:val="0"/>
          <w:marBottom w:val="0"/>
          <w:divBdr>
            <w:top w:val="none" w:sz="0" w:space="0" w:color="auto"/>
            <w:left w:val="none" w:sz="0" w:space="0" w:color="auto"/>
            <w:bottom w:val="none" w:sz="0" w:space="0" w:color="auto"/>
            <w:right w:val="none" w:sz="0" w:space="0" w:color="auto"/>
          </w:divBdr>
        </w:div>
        <w:div w:id="2096633773">
          <w:marLeft w:val="0"/>
          <w:marRight w:val="0"/>
          <w:marTop w:val="0"/>
          <w:marBottom w:val="0"/>
          <w:divBdr>
            <w:top w:val="none" w:sz="0" w:space="0" w:color="auto"/>
            <w:left w:val="none" w:sz="0" w:space="0" w:color="auto"/>
            <w:bottom w:val="none" w:sz="0" w:space="0" w:color="auto"/>
            <w:right w:val="none" w:sz="0" w:space="0" w:color="auto"/>
          </w:divBdr>
        </w:div>
      </w:divsChild>
    </w:div>
    <w:div w:id="1272277495">
      <w:bodyDiv w:val="1"/>
      <w:marLeft w:val="0"/>
      <w:marRight w:val="0"/>
      <w:marTop w:val="0"/>
      <w:marBottom w:val="0"/>
      <w:divBdr>
        <w:top w:val="none" w:sz="0" w:space="0" w:color="auto"/>
        <w:left w:val="none" w:sz="0" w:space="0" w:color="auto"/>
        <w:bottom w:val="none" w:sz="0" w:space="0" w:color="auto"/>
        <w:right w:val="none" w:sz="0" w:space="0" w:color="auto"/>
      </w:divBdr>
    </w:div>
    <w:div w:id="1277250920">
      <w:bodyDiv w:val="1"/>
      <w:marLeft w:val="0"/>
      <w:marRight w:val="0"/>
      <w:marTop w:val="0"/>
      <w:marBottom w:val="0"/>
      <w:divBdr>
        <w:top w:val="none" w:sz="0" w:space="0" w:color="auto"/>
        <w:left w:val="none" w:sz="0" w:space="0" w:color="auto"/>
        <w:bottom w:val="none" w:sz="0" w:space="0" w:color="auto"/>
        <w:right w:val="none" w:sz="0" w:space="0" w:color="auto"/>
      </w:divBdr>
    </w:div>
    <w:div w:id="1293101194">
      <w:bodyDiv w:val="1"/>
      <w:marLeft w:val="0"/>
      <w:marRight w:val="0"/>
      <w:marTop w:val="0"/>
      <w:marBottom w:val="0"/>
      <w:divBdr>
        <w:top w:val="none" w:sz="0" w:space="0" w:color="auto"/>
        <w:left w:val="none" w:sz="0" w:space="0" w:color="auto"/>
        <w:bottom w:val="none" w:sz="0" w:space="0" w:color="auto"/>
        <w:right w:val="none" w:sz="0" w:space="0" w:color="auto"/>
      </w:divBdr>
      <w:divsChild>
        <w:div w:id="665791753">
          <w:marLeft w:val="0"/>
          <w:marRight w:val="0"/>
          <w:marTop w:val="0"/>
          <w:marBottom w:val="0"/>
          <w:divBdr>
            <w:top w:val="none" w:sz="0" w:space="0" w:color="auto"/>
            <w:left w:val="none" w:sz="0" w:space="0" w:color="auto"/>
            <w:bottom w:val="none" w:sz="0" w:space="0" w:color="auto"/>
            <w:right w:val="none" w:sz="0" w:space="0" w:color="auto"/>
          </w:divBdr>
        </w:div>
        <w:div w:id="805708765">
          <w:marLeft w:val="0"/>
          <w:marRight w:val="0"/>
          <w:marTop w:val="0"/>
          <w:marBottom w:val="0"/>
          <w:divBdr>
            <w:top w:val="none" w:sz="0" w:space="0" w:color="auto"/>
            <w:left w:val="none" w:sz="0" w:space="0" w:color="auto"/>
            <w:bottom w:val="none" w:sz="0" w:space="0" w:color="auto"/>
            <w:right w:val="none" w:sz="0" w:space="0" w:color="auto"/>
          </w:divBdr>
        </w:div>
        <w:div w:id="946615875">
          <w:marLeft w:val="0"/>
          <w:marRight w:val="0"/>
          <w:marTop w:val="0"/>
          <w:marBottom w:val="0"/>
          <w:divBdr>
            <w:top w:val="none" w:sz="0" w:space="0" w:color="auto"/>
            <w:left w:val="none" w:sz="0" w:space="0" w:color="auto"/>
            <w:bottom w:val="none" w:sz="0" w:space="0" w:color="auto"/>
            <w:right w:val="none" w:sz="0" w:space="0" w:color="auto"/>
          </w:divBdr>
        </w:div>
        <w:div w:id="1546716804">
          <w:marLeft w:val="0"/>
          <w:marRight w:val="0"/>
          <w:marTop w:val="0"/>
          <w:marBottom w:val="0"/>
          <w:divBdr>
            <w:top w:val="none" w:sz="0" w:space="0" w:color="auto"/>
            <w:left w:val="none" w:sz="0" w:space="0" w:color="auto"/>
            <w:bottom w:val="none" w:sz="0" w:space="0" w:color="auto"/>
            <w:right w:val="none" w:sz="0" w:space="0" w:color="auto"/>
          </w:divBdr>
        </w:div>
      </w:divsChild>
    </w:div>
    <w:div w:id="1315447407">
      <w:bodyDiv w:val="1"/>
      <w:marLeft w:val="0"/>
      <w:marRight w:val="0"/>
      <w:marTop w:val="0"/>
      <w:marBottom w:val="0"/>
      <w:divBdr>
        <w:top w:val="none" w:sz="0" w:space="0" w:color="auto"/>
        <w:left w:val="none" w:sz="0" w:space="0" w:color="auto"/>
        <w:bottom w:val="none" w:sz="0" w:space="0" w:color="auto"/>
        <w:right w:val="none" w:sz="0" w:space="0" w:color="auto"/>
      </w:divBdr>
    </w:div>
    <w:div w:id="1389914452">
      <w:bodyDiv w:val="1"/>
      <w:marLeft w:val="0"/>
      <w:marRight w:val="0"/>
      <w:marTop w:val="0"/>
      <w:marBottom w:val="0"/>
      <w:divBdr>
        <w:top w:val="none" w:sz="0" w:space="0" w:color="auto"/>
        <w:left w:val="none" w:sz="0" w:space="0" w:color="auto"/>
        <w:bottom w:val="none" w:sz="0" w:space="0" w:color="auto"/>
        <w:right w:val="none" w:sz="0" w:space="0" w:color="auto"/>
      </w:divBdr>
    </w:div>
    <w:div w:id="1394884674">
      <w:bodyDiv w:val="1"/>
      <w:marLeft w:val="0"/>
      <w:marRight w:val="0"/>
      <w:marTop w:val="0"/>
      <w:marBottom w:val="0"/>
      <w:divBdr>
        <w:top w:val="none" w:sz="0" w:space="0" w:color="auto"/>
        <w:left w:val="none" w:sz="0" w:space="0" w:color="auto"/>
        <w:bottom w:val="none" w:sz="0" w:space="0" w:color="auto"/>
        <w:right w:val="none" w:sz="0" w:space="0" w:color="auto"/>
      </w:divBdr>
    </w:div>
    <w:div w:id="1401708997">
      <w:bodyDiv w:val="1"/>
      <w:marLeft w:val="0"/>
      <w:marRight w:val="0"/>
      <w:marTop w:val="0"/>
      <w:marBottom w:val="0"/>
      <w:divBdr>
        <w:top w:val="none" w:sz="0" w:space="0" w:color="auto"/>
        <w:left w:val="none" w:sz="0" w:space="0" w:color="auto"/>
        <w:bottom w:val="none" w:sz="0" w:space="0" w:color="auto"/>
        <w:right w:val="none" w:sz="0" w:space="0" w:color="auto"/>
      </w:divBdr>
    </w:div>
    <w:div w:id="1403219544">
      <w:bodyDiv w:val="1"/>
      <w:marLeft w:val="0"/>
      <w:marRight w:val="0"/>
      <w:marTop w:val="0"/>
      <w:marBottom w:val="0"/>
      <w:divBdr>
        <w:top w:val="none" w:sz="0" w:space="0" w:color="auto"/>
        <w:left w:val="none" w:sz="0" w:space="0" w:color="auto"/>
        <w:bottom w:val="none" w:sz="0" w:space="0" w:color="auto"/>
        <w:right w:val="none" w:sz="0" w:space="0" w:color="auto"/>
      </w:divBdr>
      <w:divsChild>
        <w:div w:id="90122841">
          <w:marLeft w:val="0"/>
          <w:marRight w:val="0"/>
          <w:marTop w:val="0"/>
          <w:marBottom w:val="0"/>
          <w:divBdr>
            <w:top w:val="none" w:sz="0" w:space="0" w:color="auto"/>
            <w:left w:val="none" w:sz="0" w:space="0" w:color="auto"/>
            <w:bottom w:val="none" w:sz="0" w:space="0" w:color="auto"/>
            <w:right w:val="none" w:sz="0" w:space="0" w:color="auto"/>
          </w:divBdr>
        </w:div>
        <w:div w:id="412165101">
          <w:marLeft w:val="0"/>
          <w:marRight w:val="0"/>
          <w:marTop w:val="0"/>
          <w:marBottom w:val="0"/>
          <w:divBdr>
            <w:top w:val="none" w:sz="0" w:space="0" w:color="auto"/>
            <w:left w:val="none" w:sz="0" w:space="0" w:color="auto"/>
            <w:bottom w:val="none" w:sz="0" w:space="0" w:color="auto"/>
            <w:right w:val="none" w:sz="0" w:space="0" w:color="auto"/>
          </w:divBdr>
        </w:div>
        <w:div w:id="894854518">
          <w:marLeft w:val="0"/>
          <w:marRight w:val="0"/>
          <w:marTop w:val="0"/>
          <w:marBottom w:val="0"/>
          <w:divBdr>
            <w:top w:val="none" w:sz="0" w:space="0" w:color="auto"/>
            <w:left w:val="none" w:sz="0" w:space="0" w:color="auto"/>
            <w:bottom w:val="none" w:sz="0" w:space="0" w:color="auto"/>
            <w:right w:val="none" w:sz="0" w:space="0" w:color="auto"/>
          </w:divBdr>
        </w:div>
      </w:divsChild>
    </w:div>
    <w:div w:id="1419523812">
      <w:bodyDiv w:val="1"/>
      <w:marLeft w:val="0"/>
      <w:marRight w:val="0"/>
      <w:marTop w:val="0"/>
      <w:marBottom w:val="0"/>
      <w:divBdr>
        <w:top w:val="none" w:sz="0" w:space="0" w:color="auto"/>
        <w:left w:val="none" w:sz="0" w:space="0" w:color="auto"/>
        <w:bottom w:val="none" w:sz="0" w:space="0" w:color="auto"/>
        <w:right w:val="none" w:sz="0" w:space="0" w:color="auto"/>
      </w:divBdr>
    </w:div>
    <w:div w:id="1422489812">
      <w:bodyDiv w:val="1"/>
      <w:marLeft w:val="0"/>
      <w:marRight w:val="0"/>
      <w:marTop w:val="0"/>
      <w:marBottom w:val="0"/>
      <w:divBdr>
        <w:top w:val="none" w:sz="0" w:space="0" w:color="auto"/>
        <w:left w:val="none" w:sz="0" w:space="0" w:color="auto"/>
        <w:bottom w:val="none" w:sz="0" w:space="0" w:color="auto"/>
        <w:right w:val="none" w:sz="0" w:space="0" w:color="auto"/>
      </w:divBdr>
      <w:divsChild>
        <w:div w:id="1029330482">
          <w:marLeft w:val="0"/>
          <w:marRight w:val="0"/>
          <w:marTop w:val="0"/>
          <w:marBottom w:val="0"/>
          <w:divBdr>
            <w:top w:val="none" w:sz="0" w:space="0" w:color="auto"/>
            <w:left w:val="none" w:sz="0" w:space="0" w:color="auto"/>
            <w:bottom w:val="none" w:sz="0" w:space="0" w:color="auto"/>
            <w:right w:val="none" w:sz="0" w:space="0" w:color="auto"/>
          </w:divBdr>
        </w:div>
        <w:div w:id="1285426155">
          <w:marLeft w:val="0"/>
          <w:marRight w:val="0"/>
          <w:marTop w:val="0"/>
          <w:marBottom w:val="0"/>
          <w:divBdr>
            <w:top w:val="none" w:sz="0" w:space="0" w:color="auto"/>
            <w:left w:val="none" w:sz="0" w:space="0" w:color="auto"/>
            <w:bottom w:val="none" w:sz="0" w:space="0" w:color="auto"/>
            <w:right w:val="none" w:sz="0" w:space="0" w:color="auto"/>
          </w:divBdr>
        </w:div>
      </w:divsChild>
    </w:div>
    <w:div w:id="1476754812">
      <w:bodyDiv w:val="1"/>
      <w:marLeft w:val="0"/>
      <w:marRight w:val="0"/>
      <w:marTop w:val="0"/>
      <w:marBottom w:val="0"/>
      <w:divBdr>
        <w:top w:val="none" w:sz="0" w:space="0" w:color="auto"/>
        <w:left w:val="none" w:sz="0" w:space="0" w:color="auto"/>
        <w:bottom w:val="none" w:sz="0" w:space="0" w:color="auto"/>
        <w:right w:val="none" w:sz="0" w:space="0" w:color="auto"/>
      </w:divBdr>
    </w:div>
    <w:div w:id="1498109247">
      <w:bodyDiv w:val="1"/>
      <w:marLeft w:val="0"/>
      <w:marRight w:val="0"/>
      <w:marTop w:val="0"/>
      <w:marBottom w:val="0"/>
      <w:divBdr>
        <w:top w:val="none" w:sz="0" w:space="0" w:color="auto"/>
        <w:left w:val="none" w:sz="0" w:space="0" w:color="auto"/>
        <w:bottom w:val="none" w:sz="0" w:space="0" w:color="auto"/>
        <w:right w:val="none" w:sz="0" w:space="0" w:color="auto"/>
      </w:divBdr>
    </w:div>
    <w:div w:id="1527137093">
      <w:bodyDiv w:val="1"/>
      <w:marLeft w:val="0"/>
      <w:marRight w:val="0"/>
      <w:marTop w:val="0"/>
      <w:marBottom w:val="0"/>
      <w:divBdr>
        <w:top w:val="none" w:sz="0" w:space="0" w:color="auto"/>
        <w:left w:val="none" w:sz="0" w:space="0" w:color="auto"/>
        <w:bottom w:val="none" w:sz="0" w:space="0" w:color="auto"/>
        <w:right w:val="none" w:sz="0" w:space="0" w:color="auto"/>
      </w:divBdr>
      <w:divsChild>
        <w:div w:id="508180543">
          <w:marLeft w:val="0"/>
          <w:marRight w:val="0"/>
          <w:marTop w:val="0"/>
          <w:marBottom w:val="0"/>
          <w:divBdr>
            <w:top w:val="none" w:sz="0" w:space="0" w:color="auto"/>
            <w:left w:val="none" w:sz="0" w:space="0" w:color="auto"/>
            <w:bottom w:val="none" w:sz="0" w:space="0" w:color="auto"/>
            <w:right w:val="none" w:sz="0" w:space="0" w:color="auto"/>
          </w:divBdr>
        </w:div>
        <w:div w:id="1679388170">
          <w:marLeft w:val="0"/>
          <w:marRight w:val="0"/>
          <w:marTop w:val="0"/>
          <w:marBottom w:val="0"/>
          <w:divBdr>
            <w:top w:val="none" w:sz="0" w:space="0" w:color="auto"/>
            <w:left w:val="none" w:sz="0" w:space="0" w:color="auto"/>
            <w:bottom w:val="none" w:sz="0" w:space="0" w:color="auto"/>
            <w:right w:val="none" w:sz="0" w:space="0" w:color="auto"/>
          </w:divBdr>
        </w:div>
        <w:div w:id="1999847718">
          <w:marLeft w:val="0"/>
          <w:marRight w:val="0"/>
          <w:marTop w:val="0"/>
          <w:marBottom w:val="0"/>
          <w:divBdr>
            <w:top w:val="none" w:sz="0" w:space="0" w:color="auto"/>
            <w:left w:val="none" w:sz="0" w:space="0" w:color="auto"/>
            <w:bottom w:val="none" w:sz="0" w:space="0" w:color="auto"/>
            <w:right w:val="none" w:sz="0" w:space="0" w:color="auto"/>
          </w:divBdr>
        </w:div>
      </w:divsChild>
    </w:div>
    <w:div w:id="1603368503">
      <w:bodyDiv w:val="1"/>
      <w:marLeft w:val="0"/>
      <w:marRight w:val="0"/>
      <w:marTop w:val="0"/>
      <w:marBottom w:val="0"/>
      <w:divBdr>
        <w:top w:val="none" w:sz="0" w:space="0" w:color="auto"/>
        <w:left w:val="none" w:sz="0" w:space="0" w:color="auto"/>
        <w:bottom w:val="none" w:sz="0" w:space="0" w:color="auto"/>
        <w:right w:val="none" w:sz="0" w:space="0" w:color="auto"/>
      </w:divBdr>
      <w:divsChild>
        <w:div w:id="1860771215">
          <w:marLeft w:val="0"/>
          <w:marRight w:val="0"/>
          <w:marTop w:val="0"/>
          <w:marBottom w:val="0"/>
          <w:divBdr>
            <w:top w:val="none" w:sz="0" w:space="0" w:color="auto"/>
            <w:left w:val="none" w:sz="0" w:space="0" w:color="auto"/>
            <w:bottom w:val="none" w:sz="0" w:space="0" w:color="auto"/>
            <w:right w:val="none" w:sz="0" w:space="0" w:color="auto"/>
          </w:divBdr>
        </w:div>
        <w:div w:id="1930503353">
          <w:marLeft w:val="0"/>
          <w:marRight w:val="0"/>
          <w:marTop w:val="0"/>
          <w:marBottom w:val="0"/>
          <w:divBdr>
            <w:top w:val="none" w:sz="0" w:space="0" w:color="auto"/>
            <w:left w:val="none" w:sz="0" w:space="0" w:color="auto"/>
            <w:bottom w:val="none" w:sz="0" w:space="0" w:color="auto"/>
            <w:right w:val="none" w:sz="0" w:space="0" w:color="auto"/>
          </w:divBdr>
        </w:div>
      </w:divsChild>
    </w:div>
    <w:div w:id="1612198427">
      <w:bodyDiv w:val="1"/>
      <w:marLeft w:val="0"/>
      <w:marRight w:val="0"/>
      <w:marTop w:val="0"/>
      <w:marBottom w:val="0"/>
      <w:divBdr>
        <w:top w:val="none" w:sz="0" w:space="0" w:color="auto"/>
        <w:left w:val="none" w:sz="0" w:space="0" w:color="auto"/>
        <w:bottom w:val="none" w:sz="0" w:space="0" w:color="auto"/>
        <w:right w:val="none" w:sz="0" w:space="0" w:color="auto"/>
      </w:divBdr>
    </w:div>
    <w:div w:id="1634873167">
      <w:bodyDiv w:val="1"/>
      <w:marLeft w:val="0"/>
      <w:marRight w:val="0"/>
      <w:marTop w:val="0"/>
      <w:marBottom w:val="0"/>
      <w:divBdr>
        <w:top w:val="none" w:sz="0" w:space="0" w:color="auto"/>
        <w:left w:val="none" w:sz="0" w:space="0" w:color="auto"/>
        <w:bottom w:val="none" w:sz="0" w:space="0" w:color="auto"/>
        <w:right w:val="none" w:sz="0" w:space="0" w:color="auto"/>
      </w:divBdr>
    </w:div>
    <w:div w:id="1660187313">
      <w:bodyDiv w:val="1"/>
      <w:marLeft w:val="0"/>
      <w:marRight w:val="0"/>
      <w:marTop w:val="0"/>
      <w:marBottom w:val="0"/>
      <w:divBdr>
        <w:top w:val="none" w:sz="0" w:space="0" w:color="auto"/>
        <w:left w:val="none" w:sz="0" w:space="0" w:color="auto"/>
        <w:bottom w:val="none" w:sz="0" w:space="0" w:color="auto"/>
        <w:right w:val="none" w:sz="0" w:space="0" w:color="auto"/>
      </w:divBdr>
      <w:divsChild>
        <w:div w:id="729306511">
          <w:marLeft w:val="547"/>
          <w:marRight w:val="0"/>
          <w:marTop w:val="0"/>
          <w:marBottom w:val="0"/>
          <w:divBdr>
            <w:top w:val="none" w:sz="0" w:space="0" w:color="auto"/>
            <w:left w:val="none" w:sz="0" w:space="0" w:color="auto"/>
            <w:bottom w:val="none" w:sz="0" w:space="0" w:color="auto"/>
            <w:right w:val="none" w:sz="0" w:space="0" w:color="auto"/>
          </w:divBdr>
        </w:div>
      </w:divsChild>
    </w:div>
    <w:div w:id="1662851609">
      <w:bodyDiv w:val="1"/>
      <w:marLeft w:val="0"/>
      <w:marRight w:val="0"/>
      <w:marTop w:val="0"/>
      <w:marBottom w:val="0"/>
      <w:divBdr>
        <w:top w:val="none" w:sz="0" w:space="0" w:color="auto"/>
        <w:left w:val="none" w:sz="0" w:space="0" w:color="auto"/>
        <w:bottom w:val="none" w:sz="0" w:space="0" w:color="auto"/>
        <w:right w:val="none" w:sz="0" w:space="0" w:color="auto"/>
      </w:divBdr>
      <w:divsChild>
        <w:div w:id="221796257">
          <w:marLeft w:val="0"/>
          <w:marRight w:val="0"/>
          <w:marTop w:val="0"/>
          <w:marBottom w:val="0"/>
          <w:divBdr>
            <w:top w:val="none" w:sz="0" w:space="0" w:color="auto"/>
            <w:left w:val="none" w:sz="0" w:space="0" w:color="auto"/>
            <w:bottom w:val="none" w:sz="0" w:space="0" w:color="auto"/>
            <w:right w:val="none" w:sz="0" w:space="0" w:color="auto"/>
          </w:divBdr>
        </w:div>
      </w:divsChild>
    </w:div>
    <w:div w:id="1671057174">
      <w:bodyDiv w:val="1"/>
      <w:marLeft w:val="0"/>
      <w:marRight w:val="0"/>
      <w:marTop w:val="0"/>
      <w:marBottom w:val="0"/>
      <w:divBdr>
        <w:top w:val="none" w:sz="0" w:space="0" w:color="auto"/>
        <w:left w:val="none" w:sz="0" w:space="0" w:color="auto"/>
        <w:bottom w:val="none" w:sz="0" w:space="0" w:color="auto"/>
        <w:right w:val="none" w:sz="0" w:space="0" w:color="auto"/>
      </w:divBdr>
    </w:div>
    <w:div w:id="1701928195">
      <w:bodyDiv w:val="1"/>
      <w:marLeft w:val="0"/>
      <w:marRight w:val="0"/>
      <w:marTop w:val="0"/>
      <w:marBottom w:val="0"/>
      <w:divBdr>
        <w:top w:val="none" w:sz="0" w:space="0" w:color="auto"/>
        <w:left w:val="none" w:sz="0" w:space="0" w:color="auto"/>
        <w:bottom w:val="none" w:sz="0" w:space="0" w:color="auto"/>
        <w:right w:val="none" w:sz="0" w:space="0" w:color="auto"/>
      </w:divBdr>
    </w:div>
    <w:div w:id="1702394243">
      <w:bodyDiv w:val="1"/>
      <w:marLeft w:val="0"/>
      <w:marRight w:val="0"/>
      <w:marTop w:val="0"/>
      <w:marBottom w:val="0"/>
      <w:divBdr>
        <w:top w:val="none" w:sz="0" w:space="0" w:color="auto"/>
        <w:left w:val="none" w:sz="0" w:space="0" w:color="auto"/>
        <w:bottom w:val="none" w:sz="0" w:space="0" w:color="auto"/>
        <w:right w:val="none" w:sz="0" w:space="0" w:color="auto"/>
      </w:divBdr>
    </w:div>
    <w:div w:id="1712418815">
      <w:bodyDiv w:val="1"/>
      <w:marLeft w:val="0"/>
      <w:marRight w:val="0"/>
      <w:marTop w:val="0"/>
      <w:marBottom w:val="0"/>
      <w:divBdr>
        <w:top w:val="none" w:sz="0" w:space="0" w:color="auto"/>
        <w:left w:val="none" w:sz="0" w:space="0" w:color="auto"/>
        <w:bottom w:val="none" w:sz="0" w:space="0" w:color="auto"/>
        <w:right w:val="none" w:sz="0" w:space="0" w:color="auto"/>
      </w:divBdr>
      <w:divsChild>
        <w:div w:id="1251692206">
          <w:marLeft w:val="0"/>
          <w:marRight w:val="0"/>
          <w:marTop w:val="0"/>
          <w:marBottom w:val="0"/>
          <w:divBdr>
            <w:top w:val="none" w:sz="0" w:space="0" w:color="auto"/>
            <w:left w:val="none" w:sz="0" w:space="0" w:color="auto"/>
            <w:bottom w:val="none" w:sz="0" w:space="0" w:color="auto"/>
            <w:right w:val="none" w:sz="0" w:space="0" w:color="auto"/>
          </w:divBdr>
        </w:div>
        <w:div w:id="2059501186">
          <w:marLeft w:val="0"/>
          <w:marRight w:val="0"/>
          <w:marTop w:val="0"/>
          <w:marBottom w:val="0"/>
          <w:divBdr>
            <w:top w:val="none" w:sz="0" w:space="0" w:color="auto"/>
            <w:left w:val="none" w:sz="0" w:space="0" w:color="auto"/>
            <w:bottom w:val="none" w:sz="0" w:space="0" w:color="auto"/>
            <w:right w:val="none" w:sz="0" w:space="0" w:color="auto"/>
          </w:divBdr>
        </w:div>
        <w:div w:id="2108841042">
          <w:marLeft w:val="0"/>
          <w:marRight w:val="0"/>
          <w:marTop w:val="0"/>
          <w:marBottom w:val="0"/>
          <w:divBdr>
            <w:top w:val="none" w:sz="0" w:space="0" w:color="auto"/>
            <w:left w:val="none" w:sz="0" w:space="0" w:color="auto"/>
            <w:bottom w:val="none" w:sz="0" w:space="0" w:color="auto"/>
            <w:right w:val="none" w:sz="0" w:space="0" w:color="auto"/>
          </w:divBdr>
        </w:div>
      </w:divsChild>
    </w:div>
    <w:div w:id="1743329483">
      <w:bodyDiv w:val="1"/>
      <w:marLeft w:val="0"/>
      <w:marRight w:val="0"/>
      <w:marTop w:val="0"/>
      <w:marBottom w:val="0"/>
      <w:divBdr>
        <w:top w:val="none" w:sz="0" w:space="0" w:color="auto"/>
        <w:left w:val="none" w:sz="0" w:space="0" w:color="auto"/>
        <w:bottom w:val="none" w:sz="0" w:space="0" w:color="auto"/>
        <w:right w:val="none" w:sz="0" w:space="0" w:color="auto"/>
      </w:divBdr>
    </w:div>
    <w:div w:id="1756123764">
      <w:bodyDiv w:val="1"/>
      <w:marLeft w:val="0"/>
      <w:marRight w:val="0"/>
      <w:marTop w:val="0"/>
      <w:marBottom w:val="0"/>
      <w:divBdr>
        <w:top w:val="none" w:sz="0" w:space="0" w:color="auto"/>
        <w:left w:val="none" w:sz="0" w:space="0" w:color="auto"/>
        <w:bottom w:val="none" w:sz="0" w:space="0" w:color="auto"/>
        <w:right w:val="none" w:sz="0" w:space="0" w:color="auto"/>
      </w:divBdr>
    </w:div>
    <w:div w:id="1780680737">
      <w:bodyDiv w:val="1"/>
      <w:marLeft w:val="0"/>
      <w:marRight w:val="0"/>
      <w:marTop w:val="0"/>
      <w:marBottom w:val="0"/>
      <w:divBdr>
        <w:top w:val="none" w:sz="0" w:space="0" w:color="auto"/>
        <w:left w:val="none" w:sz="0" w:space="0" w:color="auto"/>
        <w:bottom w:val="none" w:sz="0" w:space="0" w:color="auto"/>
        <w:right w:val="none" w:sz="0" w:space="0" w:color="auto"/>
      </w:divBdr>
    </w:div>
    <w:div w:id="1800996886">
      <w:bodyDiv w:val="1"/>
      <w:marLeft w:val="0"/>
      <w:marRight w:val="0"/>
      <w:marTop w:val="0"/>
      <w:marBottom w:val="0"/>
      <w:divBdr>
        <w:top w:val="none" w:sz="0" w:space="0" w:color="auto"/>
        <w:left w:val="none" w:sz="0" w:space="0" w:color="auto"/>
        <w:bottom w:val="none" w:sz="0" w:space="0" w:color="auto"/>
        <w:right w:val="none" w:sz="0" w:space="0" w:color="auto"/>
      </w:divBdr>
    </w:div>
    <w:div w:id="1860389389">
      <w:bodyDiv w:val="1"/>
      <w:marLeft w:val="0"/>
      <w:marRight w:val="0"/>
      <w:marTop w:val="0"/>
      <w:marBottom w:val="0"/>
      <w:divBdr>
        <w:top w:val="none" w:sz="0" w:space="0" w:color="auto"/>
        <w:left w:val="none" w:sz="0" w:space="0" w:color="auto"/>
        <w:bottom w:val="none" w:sz="0" w:space="0" w:color="auto"/>
        <w:right w:val="none" w:sz="0" w:space="0" w:color="auto"/>
      </w:divBdr>
    </w:div>
    <w:div w:id="1890144981">
      <w:bodyDiv w:val="1"/>
      <w:marLeft w:val="0"/>
      <w:marRight w:val="0"/>
      <w:marTop w:val="0"/>
      <w:marBottom w:val="0"/>
      <w:divBdr>
        <w:top w:val="none" w:sz="0" w:space="0" w:color="auto"/>
        <w:left w:val="none" w:sz="0" w:space="0" w:color="auto"/>
        <w:bottom w:val="none" w:sz="0" w:space="0" w:color="auto"/>
        <w:right w:val="none" w:sz="0" w:space="0" w:color="auto"/>
      </w:divBdr>
      <w:divsChild>
        <w:div w:id="204684608">
          <w:marLeft w:val="0"/>
          <w:marRight w:val="0"/>
          <w:marTop w:val="0"/>
          <w:marBottom w:val="0"/>
          <w:divBdr>
            <w:top w:val="none" w:sz="0" w:space="0" w:color="auto"/>
            <w:left w:val="none" w:sz="0" w:space="0" w:color="auto"/>
            <w:bottom w:val="none" w:sz="0" w:space="0" w:color="auto"/>
            <w:right w:val="none" w:sz="0" w:space="0" w:color="auto"/>
          </w:divBdr>
        </w:div>
        <w:div w:id="843087022">
          <w:marLeft w:val="0"/>
          <w:marRight w:val="0"/>
          <w:marTop w:val="0"/>
          <w:marBottom w:val="0"/>
          <w:divBdr>
            <w:top w:val="none" w:sz="0" w:space="0" w:color="auto"/>
            <w:left w:val="none" w:sz="0" w:space="0" w:color="auto"/>
            <w:bottom w:val="none" w:sz="0" w:space="0" w:color="auto"/>
            <w:right w:val="none" w:sz="0" w:space="0" w:color="auto"/>
          </w:divBdr>
        </w:div>
        <w:div w:id="1066948936">
          <w:marLeft w:val="0"/>
          <w:marRight w:val="0"/>
          <w:marTop w:val="0"/>
          <w:marBottom w:val="0"/>
          <w:divBdr>
            <w:top w:val="none" w:sz="0" w:space="0" w:color="auto"/>
            <w:left w:val="none" w:sz="0" w:space="0" w:color="auto"/>
            <w:bottom w:val="none" w:sz="0" w:space="0" w:color="auto"/>
            <w:right w:val="none" w:sz="0" w:space="0" w:color="auto"/>
          </w:divBdr>
        </w:div>
        <w:div w:id="1297368265">
          <w:marLeft w:val="0"/>
          <w:marRight w:val="0"/>
          <w:marTop w:val="0"/>
          <w:marBottom w:val="0"/>
          <w:divBdr>
            <w:top w:val="none" w:sz="0" w:space="0" w:color="auto"/>
            <w:left w:val="none" w:sz="0" w:space="0" w:color="auto"/>
            <w:bottom w:val="none" w:sz="0" w:space="0" w:color="auto"/>
            <w:right w:val="none" w:sz="0" w:space="0" w:color="auto"/>
          </w:divBdr>
        </w:div>
        <w:div w:id="1780296147">
          <w:marLeft w:val="0"/>
          <w:marRight w:val="0"/>
          <w:marTop w:val="0"/>
          <w:marBottom w:val="0"/>
          <w:divBdr>
            <w:top w:val="none" w:sz="0" w:space="0" w:color="auto"/>
            <w:left w:val="none" w:sz="0" w:space="0" w:color="auto"/>
            <w:bottom w:val="none" w:sz="0" w:space="0" w:color="auto"/>
            <w:right w:val="none" w:sz="0" w:space="0" w:color="auto"/>
          </w:divBdr>
        </w:div>
      </w:divsChild>
    </w:div>
    <w:div w:id="1892838221">
      <w:bodyDiv w:val="1"/>
      <w:marLeft w:val="0"/>
      <w:marRight w:val="0"/>
      <w:marTop w:val="0"/>
      <w:marBottom w:val="0"/>
      <w:divBdr>
        <w:top w:val="none" w:sz="0" w:space="0" w:color="auto"/>
        <w:left w:val="none" w:sz="0" w:space="0" w:color="auto"/>
        <w:bottom w:val="none" w:sz="0" w:space="0" w:color="auto"/>
        <w:right w:val="none" w:sz="0" w:space="0" w:color="auto"/>
      </w:divBdr>
    </w:div>
    <w:div w:id="1903128547">
      <w:bodyDiv w:val="1"/>
      <w:marLeft w:val="0"/>
      <w:marRight w:val="0"/>
      <w:marTop w:val="0"/>
      <w:marBottom w:val="0"/>
      <w:divBdr>
        <w:top w:val="none" w:sz="0" w:space="0" w:color="auto"/>
        <w:left w:val="none" w:sz="0" w:space="0" w:color="auto"/>
        <w:bottom w:val="none" w:sz="0" w:space="0" w:color="auto"/>
        <w:right w:val="none" w:sz="0" w:space="0" w:color="auto"/>
      </w:divBdr>
    </w:div>
    <w:div w:id="1913419142">
      <w:bodyDiv w:val="1"/>
      <w:marLeft w:val="0"/>
      <w:marRight w:val="0"/>
      <w:marTop w:val="0"/>
      <w:marBottom w:val="0"/>
      <w:divBdr>
        <w:top w:val="none" w:sz="0" w:space="0" w:color="auto"/>
        <w:left w:val="none" w:sz="0" w:space="0" w:color="auto"/>
        <w:bottom w:val="none" w:sz="0" w:space="0" w:color="auto"/>
        <w:right w:val="none" w:sz="0" w:space="0" w:color="auto"/>
      </w:divBdr>
      <w:divsChild>
        <w:div w:id="76441458">
          <w:marLeft w:val="0"/>
          <w:marRight w:val="0"/>
          <w:marTop w:val="0"/>
          <w:marBottom w:val="0"/>
          <w:divBdr>
            <w:top w:val="none" w:sz="0" w:space="0" w:color="auto"/>
            <w:left w:val="none" w:sz="0" w:space="0" w:color="auto"/>
            <w:bottom w:val="none" w:sz="0" w:space="0" w:color="auto"/>
            <w:right w:val="none" w:sz="0" w:space="0" w:color="auto"/>
          </w:divBdr>
        </w:div>
        <w:div w:id="446196437">
          <w:marLeft w:val="0"/>
          <w:marRight w:val="0"/>
          <w:marTop w:val="0"/>
          <w:marBottom w:val="0"/>
          <w:divBdr>
            <w:top w:val="none" w:sz="0" w:space="0" w:color="auto"/>
            <w:left w:val="none" w:sz="0" w:space="0" w:color="auto"/>
            <w:bottom w:val="none" w:sz="0" w:space="0" w:color="auto"/>
            <w:right w:val="none" w:sz="0" w:space="0" w:color="auto"/>
          </w:divBdr>
        </w:div>
        <w:div w:id="715130881">
          <w:marLeft w:val="0"/>
          <w:marRight w:val="0"/>
          <w:marTop w:val="0"/>
          <w:marBottom w:val="0"/>
          <w:divBdr>
            <w:top w:val="none" w:sz="0" w:space="0" w:color="auto"/>
            <w:left w:val="none" w:sz="0" w:space="0" w:color="auto"/>
            <w:bottom w:val="none" w:sz="0" w:space="0" w:color="auto"/>
            <w:right w:val="none" w:sz="0" w:space="0" w:color="auto"/>
          </w:divBdr>
        </w:div>
        <w:div w:id="891620823">
          <w:marLeft w:val="0"/>
          <w:marRight w:val="0"/>
          <w:marTop w:val="0"/>
          <w:marBottom w:val="0"/>
          <w:divBdr>
            <w:top w:val="none" w:sz="0" w:space="0" w:color="auto"/>
            <w:left w:val="none" w:sz="0" w:space="0" w:color="auto"/>
            <w:bottom w:val="none" w:sz="0" w:space="0" w:color="auto"/>
            <w:right w:val="none" w:sz="0" w:space="0" w:color="auto"/>
          </w:divBdr>
        </w:div>
        <w:div w:id="1020621404">
          <w:marLeft w:val="0"/>
          <w:marRight w:val="0"/>
          <w:marTop w:val="0"/>
          <w:marBottom w:val="0"/>
          <w:divBdr>
            <w:top w:val="none" w:sz="0" w:space="0" w:color="auto"/>
            <w:left w:val="none" w:sz="0" w:space="0" w:color="auto"/>
            <w:bottom w:val="none" w:sz="0" w:space="0" w:color="auto"/>
            <w:right w:val="none" w:sz="0" w:space="0" w:color="auto"/>
          </w:divBdr>
        </w:div>
        <w:div w:id="1395086910">
          <w:marLeft w:val="0"/>
          <w:marRight w:val="0"/>
          <w:marTop w:val="0"/>
          <w:marBottom w:val="0"/>
          <w:divBdr>
            <w:top w:val="none" w:sz="0" w:space="0" w:color="auto"/>
            <w:left w:val="none" w:sz="0" w:space="0" w:color="auto"/>
            <w:bottom w:val="none" w:sz="0" w:space="0" w:color="auto"/>
            <w:right w:val="none" w:sz="0" w:space="0" w:color="auto"/>
          </w:divBdr>
        </w:div>
        <w:div w:id="1648317309">
          <w:marLeft w:val="0"/>
          <w:marRight w:val="0"/>
          <w:marTop w:val="0"/>
          <w:marBottom w:val="0"/>
          <w:divBdr>
            <w:top w:val="none" w:sz="0" w:space="0" w:color="auto"/>
            <w:left w:val="none" w:sz="0" w:space="0" w:color="auto"/>
            <w:bottom w:val="none" w:sz="0" w:space="0" w:color="auto"/>
            <w:right w:val="none" w:sz="0" w:space="0" w:color="auto"/>
          </w:divBdr>
        </w:div>
        <w:div w:id="2072803678">
          <w:marLeft w:val="0"/>
          <w:marRight w:val="0"/>
          <w:marTop w:val="0"/>
          <w:marBottom w:val="0"/>
          <w:divBdr>
            <w:top w:val="none" w:sz="0" w:space="0" w:color="auto"/>
            <w:left w:val="none" w:sz="0" w:space="0" w:color="auto"/>
            <w:bottom w:val="none" w:sz="0" w:space="0" w:color="auto"/>
            <w:right w:val="none" w:sz="0" w:space="0" w:color="auto"/>
          </w:divBdr>
        </w:div>
      </w:divsChild>
    </w:div>
    <w:div w:id="1943102373">
      <w:bodyDiv w:val="1"/>
      <w:marLeft w:val="0"/>
      <w:marRight w:val="0"/>
      <w:marTop w:val="0"/>
      <w:marBottom w:val="0"/>
      <w:divBdr>
        <w:top w:val="none" w:sz="0" w:space="0" w:color="auto"/>
        <w:left w:val="none" w:sz="0" w:space="0" w:color="auto"/>
        <w:bottom w:val="none" w:sz="0" w:space="0" w:color="auto"/>
        <w:right w:val="none" w:sz="0" w:space="0" w:color="auto"/>
      </w:divBdr>
      <w:divsChild>
        <w:div w:id="245579278">
          <w:marLeft w:val="0"/>
          <w:marRight w:val="0"/>
          <w:marTop w:val="0"/>
          <w:marBottom w:val="0"/>
          <w:divBdr>
            <w:top w:val="none" w:sz="0" w:space="0" w:color="auto"/>
            <w:left w:val="none" w:sz="0" w:space="0" w:color="auto"/>
            <w:bottom w:val="none" w:sz="0" w:space="0" w:color="auto"/>
            <w:right w:val="none" w:sz="0" w:space="0" w:color="auto"/>
          </w:divBdr>
        </w:div>
        <w:div w:id="367263858">
          <w:marLeft w:val="0"/>
          <w:marRight w:val="0"/>
          <w:marTop w:val="0"/>
          <w:marBottom w:val="0"/>
          <w:divBdr>
            <w:top w:val="none" w:sz="0" w:space="0" w:color="auto"/>
            <w:left w:val="none" w:sz="0" w:space="0" w:color="auto"/>
            <w:bottom w:val="none" w:sz="0" w:space="0" w:color="auto"/>
            <w:right w:val="none" w:sz="0" w:space="0" w:color="auto"/>
          </w:divBdr>
        </w:div>
        <w:div w:id="795413648">
          <w:marLeft w:val="0"/>
          <w:marRight w:val="0"/>
          <w:marTop w:val="0"/>
          <w:marBottom w:val="0"/>
          <w:divBdr>
            <w:top w:val="none" w:sz="0" w:space="0" w:color="auto"/>
            <w:left w:val="none" w:sz="0" w:space="0" w:color="auto"/>
            <w:bottom w:val="none" w:sz="0" w:space="0" w:color="auto"/>
            <w:right w:val="none" w:sz="0" w:space="0" w:color="auto"/>
          </w:divBdr>
        </w:div>
        <w:div w:id="885918113">
          <w:marLeft w:val="0"/>
          <w:marRight w:val="0"/>
          <w:marTop w:val="0"/>
          <w:marBottom w:val="0"/>
          <w:divBdr>
            <w:top w:val="none" w:sz="0" w:space="0" w:color="auto"/>
            <w:left w:val="none" w:sz="0" w:space="0" w:color="auto"/>
            <w:bottom w:val="none" w:sz="0" w:space="0" w:color="auto"/>
            <w:right w:val="none" w:sz="0" w:space="0" w:color="auto"/>
          </w:divBdr>
        </w:div>
        <w:div w:id="1928609810">
          <w:marLeft w:val="0"/>
          <w:marRight w:val="0"/>
          <w:marTop w:val="0"/>
          <w:marBottom w:val="0"/>
          <w:divBdr>
            <w:top w:val="none" w:sz="0" w:space="0" w:color="auto"/>
            <w:left w:val="none" w:sz="0" w:space="0" w:color="auto"/>
            <w:bottom w:val="none" w:sz="0" w:space="0" w:color="auto"/>
            <w:right w:val="none" w:sz="0" w:space="0" w:color="auto"/>
          </w:divBdr>
        </w:div>
        <w:div w:id="2118594746">
          <w:marLeft w:val="0"/>
          <w:marRight w:val="0"/>
          <w:marTop w:val="0"/>
          <w:marBottom w:val="0"/>
          <w:divBdr>
            <w:top w:val="none" w:sz="0" w:space="0" w:color="auto"/>
            <w:left w:val="none" w:sz="0" w:space="0" w:color="auto"/>
            <w:bottom w:val="none" w:sz="0" w:space="0" w:color="auto"/>
            <w:right w:val="none" w:sz="0" w:space="0" w:color="auto"/>
          </w:divBdr>
        </w:div>
      </w:divsChild>
    </w:div>
    <w:div w:id="1957444482">
      <w:bodyDiv w:val="1"/>
      <w:marLeft w:val="0"/>
      <w:marRight w:val="0"/>
      <w:marTop w:val="0"/>
      <w:marBottom w:val="0"/>
      <w:divBdr>
        <w:top w:val="none" w:sz="0" w:space="0" w:color="auto"/>
        <w:left w:val="none" w:sz="0" w:space="0" w:color="auto"/>
        <w:bottom w:val="none" w:sz="0" w:space="0" w:color="auto"/>
        <w:right w:val="none" w:sz="0" w:space="0" w:color="auto"/>
      </w:divBdr>
    </w:div>
    <w:div w:id="1969892790">
      <w:bodyDiv w:val="1"/>
      <w:marLeft w:val="0"/>
      <w:marRight w:val="0"/>
      <w:marTop w:val="0"/>
      <w:marBottom w:val="0"/>
      <w:divBdr>
        <w:top w:val="none" w:sz="0" w:space="0" w:color="auto"/>
        <w:left w:val="none" w:sz="0" w:space="0" w:color="auto"/>
        <w:bottom w:val="none" w:sz="0" w:space="0" w:color="auto"/>
        <w:right w:val="none" w:sz="0" w:space="0" w:color="auto"/>
      </w:divBdr>
      <w:divsChild>
        <w:div w:id="239412444">
          <w:marLeft w:val="0"/>
          <w:marRight w:val="0"/>
          <w:marTop w:val="0"/>
          <w:marBottom w:val="0"/>
          <w:divBdr>
            <w:top w:val="none" w:sz="0" w:space="0" w:color="auto"/>
            <w:left w:val="none" w:sz="0" w:space="0" w:color="auto"/>
            <w:bottom w:val="none" w:sz="0" w:space="0" w:color="auto"/>
            <w:right w:val="none" w:sz="0" w:space="0" w:color="auto"/>
          </w:divBdr>
        </w:div>
        <w:div w:id="482434141">
          <w:marLeft w:val="0"/>
          <w:marRight w:val="0"/>
          <w:marTop w:val="0"/>
          <w:marBottom w:val="0"/>
          <w:divBdr>
            <w:top w:val="none" w:sz="0" w:space="0" w:color="auto"/>
            <w:left w:val="none" w:sz="0" w:space="0" w:color="auto"/>
            <w:bottom w:val="none" w:sz="0" w:space="0" w:color="auto"/>
            <w:right w:val="none" w:sz="0" w:space="0" w:color="auto"/>
          </w:divBdr>
        </w:div>
        <w:div w:id="782263505">
          <w:marLeft w:val="0"/>
          <w:marRight w:val="0"/>
          <w:marTop w:val="0"/>
          <w:marBottom w:val="0"/>
          <w:divBdr>
            <w:top w:val="none" w:sz="0" w:space="0" w:color="auto"/>
            <w:left w:val="none" w:sz="0" w:space="0" w:color="auto"/>
            <w:bottom w:val="none" w:sz="0" w:space="0" w:color="auto"/>
            <w:right w:val="none" w:sz="0" w:space="0" w:color="auto"/>
          </w:divBdr>
        </w:div>
        <w:div w:id="859319252">
          <w:marLeft w:val="0"/>
          <w:marRight w:val="0"/>
          <w:marTop w:val="0"/>
          <w:marBottom w:val="0"/>
          <w:divBdr>
            <w:top w:val="none" w:sz="0" w:space="0" w:color="auto"/>
            <w:left w:val="none" w:sz="0" w:space="0" w:color="auto"/>
            <w:bottom w:val="none" w:sz="0" w:space="0" w:color="auto"/>
            <w:right w:val="none" w:sz="0" w:space="0" w:color="auto"/>
          </w:divBdr>
        </w:div>
        <w:div w:id="1061250839">
          <w:marLeft w:val="0"/>
          <w:marRight w:val="0"/>
          <w:marTop w:val="0"/>
          <w:marBottom w:val="0"/>
          <w:divBdr>
            <w:top w:val="none" w:sz="0" w:space="0" w:color="auto"/>
            <w:left w:val="none" w:sz="0" w:space="0" w:color="auto"/>
            <w:bottom w:val="none" w:sz="0" w:space="0" w:color="auto"/>
            <w:right w:val="none" w:sz="0" w:space="0" w:color="auto"/>
          </w:divBdr>
        </w:div>
        <w:div w:id="1906142851">
          <w:marLeft w:val="0"/>
          <w:marRight w:val="0"/>
          <w:marTop w:val="0"/>
          <w:marBottom w:val="0"/>
          <w:divBdr>
            <w:top w:val="none" w:sz="0" w:space="0" w:color="auto"/>
            <w:left w:val="none" w:sz="0" w:space="0" w:color="auto"/>
            <w:bottom w:val="none" w:sz="0" w:space="0" w:color="auto"/>
            <w:right w:val="none" w:sz="0" w:space="0" w:color="auto"/>
          </w:divBdr>
        </w:div>
        <w:div w:id="2119983458">
          <w:marLeft w:val="0"/>
          <w:marRight w:val="0"/>
          <w:marTop w:val="0"/>
          <w:marBottom w:val="0"/>
          <w:divBdr>
            <w:top w:val="none" w:sz="0" w:space="0" w:color="auto"/>
            <w:left w:val="none" w:sz="0" w:space="0" w:color="auto"/>
            <w:bottom w:val="none" w:sz="0" w:space="0" w:color="auto"/>
            <w:right w:val="none" w:sz="0" w:space="0" w:color="auto"/>
          </w:divBdr>
        </w:div>
      </w:divsChild>
    </w:div>
    <w:div w:id="1980333413">
      <w:bodyDiv w:val="1"/>
      <w:marLeft w:val="0"/>
      <w:marRight w:val="0"/>
      <w:marTop w:val="0"/>
      <w:marBottom w:val="0"/>
      <w:divBdr>
        <w:top w:val="none" w:sz="0" w:space="0" w:color="auto"/>
        <w:left w:val="none" w:sz="0" w:space="0" w:color="auto"/>
        <w:bottom w:val="none" w:sz="0" w:space="0" w:color="auto"/>
        <w:right w:val="none" w:sz="0" w:space="0" w:color="auto"/>
      </w:divBdr>
      <w:divsChild>
        <w:div w:id="292710166">
          <w:marLeft w:val="0"/>
          <w:marRight w:val="0"/>
          <w:marTop w:val="0"/>
          <w:marBottom w:val="0"/>
          <w:divBdr>
            <w:top w:val="none" w:sz="0" w:space="0" w:color="auto"/>
            <w:left w:val="none" w:sz="0" w:space="0" w:color="auto"/>
            <w:bottom w:val="none" w:sz="0" w:space="0" w:color="auto"/>
            <w:right w:val="none" w:sz="0" w:space="0" w:color="auto"/>
          </w:divBdr>
        </w:div>
        <w:div w:id="1267151615">
          <w:marLeft w:val="0"/>
          <w:marRight w:val="0"/>
          <w:marTop w:val="0"/>
          <w:marBottom w:val="0"/>
          <w:divBdr>
            <w:top w:val="none" w:sz="0" w:space="0" w:color="auto"/>
            <w:left w:val="none" w:sz="0" w:space="0" w:color="auto"/>
            <w:bottom w:val="none" w:sz="0" w:space="0" w:color="auto"/>
            <w:right w:val="none" w:sz="0" w:space="0" w:color="auto"/>
          </w:divBdr>
        </w:div>
      </w:divsChild>
    </w:div>
    <w:div w:id="1988364856">
      <w:bodyDiv w:val="1"/>
      <w:marLeft w:val="0"/>
      <w:marRight w:val="0"/>
      <w:marTop w:val="0"/>
      <w:marBottom w:val="0"/>
      <w:divBdr>
        <w:top w:val="none" w:sz="0" w:space="0" w:color="auto"/>
        <w:left w:val="none" w:sz="0" w:space="0" w:color="auto"/>
        <w:bottom w:val="none" w:sz="0" w:space="0" w:color="auto"/>
        <w:right w:val="none" w:sz="0" w:space="0" w:color="auto"/>
      </w:divBdr>
    </w:div>
    <w:div w:id="1990013447">
      <w:bodyDiv w:val="1"/>
      <w:marLeft w:val="0"/>
      <w:marRight w:val="0"/>
      <w:marTop w:val="0"/>
      <w:marBottom w:val="0"/>
      <w:divBdr>
        <w:top w:val="none" w:sz="0" w:space="0" w:color="auto"/>
        <w:left w:val="none" w:sz="0" w:space="0" w:color="auto"/>
        <w:bottom w:val="none" w:sz="0" w:space="0" w:color="auto"/>
        <w:right w:val="none" w:sz="0" w:space="0" w:color="auto"/>
      </w:divBdr>
      <w:divsChild>
        <w:div w:id="156267835">
          <w:marLeft w:val="0"/>
          <w:marRight w:val="0"/>
          <w:marTop w:val="0"/>
          <w:marBottom w:val="0"/>
          <w:divBdr>
            <w:top w:val="none" w:sz="0" w:space="0" w:color="auto"/>
            <w:left w:val="none" w:sz="0" w:space="0" w:color="auto"/>
            <w:bottom w:val="none" w:sz="0" w:space="0" w:color="auto"/>
            <w:right w:val="none" w:sz="0" w:space="0" w:color="auto"/>
          </w:divBdr>
        </w:div>
        <w:div w:id="1965385228">
          <w:marLeft w:val="0"/>
          <w:marRight w:val="0"/>
          <w:marTop w:val="0"/>
          <w:marBottom w:val="0"/>
          <w:divBdr>
            <w:top w:val="none" w:sz="0" w:space="0" w:color="auto"/>
            <w:left w:val="none" w:sz="0" w:space="0" w:color="auto"/>
            <w:bottom w:val="none" w:sz="0" w:space="0" w:color="auto"/>
            <w:right w:val="none" w:sz="0" w:space="0" w:color="auto"/>
          </w:divBdr>
        </w:div>
      </w:divsChild>
    </w:div>
    <w:div w:id="2067989486">
      <w:bodyDiv w:val="1"/>
      <w:marLeft w:val="0"/>
      <w:marRight w:val="0"/>
      <w:marTop w:val="0"/>
      <w:marBottom w:val="0"/>
      <w:divBdr>
        <w:top w:val="none" w:sz="0" w:space="0" w:color="auto"/>
        <w:left w:val="none" w:sz="0" w:space="0" w:color="auto"/>
        <w:bottom w:val="none" w:sz="0" w:space="0" w:color="auto"/>
        <w:right w:val="none" w:sz="0" w:space="0" w:color="auto"/>
      </w:divBdr>
      <w:divsChild>
        <w:div w:id="888999576">
          <w:marLeft w:val="0"/>
          <w:marRight w:val="0"/>
          <w:marTop w:val="0"/>
          <w:marBottom w:val="0"/>
          <w:divBdr>
            <w:top w:val="none" w:sz="0" w:space="0" w:color="auto"/>
            <w:left w:val="none" w:sz="0" w:space="0" w:color="auto"/>
            <w:bottom w:val="none" w:sz="0" w:space="0" w:color="auto"/>
            <w:right w:val="none" w:sz="0" w:space="0" w:color="auto"/>
          </w:divBdr>
        </w:div>
      </w:divsChild>
    </w:div>
    <w:div w:id="2082479551">
      <w:bodyDiv w:val="1"/>
      <w:marLeft w:val="0"/>
      <w:marRight w:val="0"/>
      <w:marTop w:val="0"/>
      <w:marBottom w:val="0"/>
      <w:divBdr>
        <w:top w:val="none" w:sz="0" w:space="0" w:color="auto"/>
        <w:left w:val="none" w:sz="0" w:space="0" w:color="auto"/>
        <w:bottom w:val="none" w:sz="0" w:space="0" w:color="auto"/>
        <w:right w:val="none" w:sz="0" w:space="0" w:color="auto"/>
      </w:divBdr>
      <w:divsChild>
        <w:div w:id="359429036">
          <w:marLeft w:val="0"/>
          <w:marRight w:val="0"/>
          <w:marTop w:val="0"/>
          <w:marBottom w:val="0"/>
          <w:divBdr>
            <w:top w:val="none" w:sz="0" w:space="0" w:color="auto"/>
            <w:left w:val="none" w:sz="0" w:space="0" w:color="auto"/>
            <w:bottom w:val="none" w:sz="0" w:space="0" w:color="auto"/>
            <w:right w:val="none" w:sz="0" w:space="0" w:color="auto"/>
          </w:divBdr>
        </w:div>
        <w:div w:id="627008673">
          <w:marLeft w:val="0"/>
          <w:marRight w:val="0"/>
          <w:marTop w:val="0"/>
          <w:marBottom w:val="0"/>
          <w:divBdr>
            <w:top w:val="none" w:sz="0" w:space="0" w:color="auto"/>
            <w:left w:val="none" w:sz="0" w:space="0" w:color="auto"/>
            <w:bottom w:val="none" w:sz="0" w:space="0" w:color="auto"/>
            <w:right w:val="none" w:sz="0" w:space="0" w:color="auto"/>
          </w:divBdr>
        </w:div>
        <w:div w:id="722752205">
          <w:marLeft w:val="0"/>
          <w:marRight w:val="0"/>
          <w:marTop w:val="0"/>
          <w:marBottom w:val="0"/>
          <w:divBdr>
            <w:top w:val="none" w:sz="0" w:space="0" w:color="auto"/>
            <w:left w:val="none" w:sz="0" w:space="0" w:color="auto"/>
            <w:bottom w:val="none" w:sz="0" w:space="0" w:color="auto"/>
            <w:right w:val="none" w:sz="0" w:space="0" w:color="auto"/>
          </w:divBdr>
        </w:div>
        <w:div w:id="968975280">
          <w:marLeft w:val="0"/>
          <w:marRight w:val="0"/>
          <w:marTop w:val="0"/>
          <w:marBottom w:val="0"/>
          <w:divBdr>
            <w:top w:val="none" w:sz="0" w:space="0" w:color="auto"/>
            <w:left w:val="none" w:sz="0" w:space="0" w:color="auto"/>
            <w:bottom w:val="none" w:sz="0" w:space="0" w:color="auto"/>
            <w:right w:val="none" w:sz="0" w:space="0" w:color="auto"/>
          </w:divBdr>
        </w:div>
        <w:div w:id="1048917354">
          <w:marLeft w:val="0"/>
          <w:marRight w:val="0"/>
          <w:marTop w:val="0"/>
          <w:marBottom w:val="0"/>
          <w:divBdr>
            <w:top w:val="none" w:sz="0" w:space="0" w:color="auto"/>
            <w:left w:val="none" w:sz="0" w:space="0" w:color="auto"/>
            <w:bottom w:val="none" w:sz="0" w:space="0" w:color="auto"/>
            <w:right w:val="none" w:sz="0" w:space="0" w:color="auto"/>
          </w:divBdr>
        </w:div>
        <w:div w:id="1177038712">
          <w:marLeft w:val="0"/>
          <w:marRight w:val="0"/>
          <w:marTop w:val="0"/>
          <w:marBottom w:val="0"/>
          <w:divBdr>
            <w:top w:val="none" w:sz="0" w:space="0" w:color="auto"/>
            <w:left w:val="none" w:sz="0" w:space="0" w:color="auto"/>
            <w:bottom w:val="none" w:sz="0" w:space="0" w:color="auto"/>
            <w:right w:val="none" w:sz="0" w:space="0" w:color="auto"/>
          </w:divBdr>
        </w:div>
        <w:div w:id="1436245851">
          <w:marLeft w:val="0"/>
          <w:marRight w:val="0"/>
          <w:marTop w:val="0"/>
          <w:marBottom w:val="0"/>
          <w:divBdr>
            <w:top w:val="none" w:sz="0" w:space="0" w:color="auto"/>
            <w:left w:val="none" w:sz="0" w:space="0" w:color="auto"/>
            <w:bottom w:val="none" w:sz="0" w:space="0" w:color="auto"/>
            <w:right w:val="none" w:sz="0" w:space="0" w:color="auto"/>
          </w:divBdr>
        </w:div>
        <w:div w:id="1752004850">
          <w:marLeft w:val="0"/>
          <w:marRight w:val="0"/>
          <w:marTop w:val="0"/>
          <w:marBottom w:val="0"/>
          <w:divBdr>
            <w:top w:val="none" w:sz="0" w:space="0" w:color="auto"/>
            <w:left w:val="none" w:sz="0" w:space="0" w:color="auto"/>
            <w:bottom w:val="none" w:sz="0" w:space="0" w:color="auto"/>
            <w:right w:val="none" w:sz="0" w:space="0" w:color="auto"/>
          </w:divBdr>
        </w:div>
        <w:div w:id="1962685852">
          <w:marLeft w:val="0"/>
          <w:marRight w:val="0"/>
          <w:marTop w:val="0"/>
          <w:marBottom w:val="0"/>
          <w:divBdr>
            <w:top w:val="none" w:sz="0" w:space="0" w:color="auto"/>
            <w:left w:val="none" w:sz="0" w:space="0" w:color="auto"/>
            <w:bottom w:val="none" w:sz="0" w:space="0" w:color="auto"/>
            <w:right w:val="none" w:sz="0" w:space="0" w:color="auto"/>
          </w:divBdr>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
    <w:div w:id="21435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sites/g/files/zskgke326/files/dp2021-29.docx" TargetMode="External"/><Relationship Id="rId18" Type="http://schemas.openxmlformats.org/officeDocument/2006/relationships/hyperlink" Target="http://hdr.undp.org/en/composite/IHDI" TargetMode="External"/><Relationship Id="rId26" Type="http://schemas.openxmlformats.org/officeDocument/2006/relationships/hyperlink" Target="https://www.girl.pitt.edu/research/gen-pacs-data" TargetMode="External"/><Relationship Id="rId39" Type="http://schemas.openxmlformats.org/officeDocument/2006/relationships/hyperlink" Target="https://ilostat.ilo.org/data/" TargetMode="External"/><Relationship Id="rId21" Type="http://schemas.openxmlformats.org/officeDocument/2006/relationships/hyperlink" Target="http://hdr.undp.org/en/gsni" TargetMode="External"/><Relationship Id="rId34" Type="http://schemas.openxmlformats.org/officeDocument/2006/relationships/hyperlink" Target="https://unstats.un.org/sdgs/indicators/database" TargetMode="External"/><Relationship Id="rId42" Type="http://schemas.openxmlformats.org/officeDocument/2006/relationships/hyperlink" Target="https://globalfindex.worldbank.org/" TargetMode="External"/><Relationship Id="rId47" Type="http://schemas.openxmlformats.org/officeDocument/2006/relationships/hyperlink" Target="https://unstats.un.org/sdgs/indicators/database" TargetMode="External"/><Relationship Id="rId50" Type="http://schemas.openxmlformats.org/officeDocument/2006/relationships/hyperlink" Target="https://www.cfr.org/womens-participation-in-peace-processes/explore-the-data"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dr.undp.org/en/content/planetary-pressures%E2%80%93adjusted-human-development-index-phdi" TargetMode="External"/><Relationship Id="rId25" Type="http://schemas.openxmlformats.org/officeDocument/2006/relationships/hyperlink" Target="https://unstats.un.org/sdgs/indicators/database" TargetMode="External"/><Relationship Id="rId33" Type="http://schemas.openxmlformats.org/officeDocument/2006/relationships/hyperlink" Target="https://unstats.un.org/sdgs/indicators/database" TargetMode="External"/><Relationship Id="rId38" Type="http://schemas.openxmlformats.org/officeDocument/2006/relationships/hyperlink" Target="https://unstats.un.org/sdgs/indicators/database" TargetMode="External"/><Relationship Id="rId46" Type="http://schemas.openxmlformats.org/officeDocument/2006/relationships/hyperlink" Target="https://drmkc.jrc.ec.europa.eu/inform-index/INFORM-Risk" TargetMode="External"/><Relationship Id="rId59"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hdr.undp.org/en/composite/MPI" TargetMode="External"/><Relationship Id="rId20" Type="http://schemas.openxmlformats.org/officeDocument/2006/relationships/hyperlink" Target="https://unstats.un.org/sdgs/indicators/database" TargetMode="External"/><Relationship Id="rId29" Type="http://schemas.openxmlformats.org/officeDocument/2006/relationships/hyperlink" Target="https://genderclimatetracker.org/statistics-bodies" TargetMode="External"/><Relationship Id="rId41" Type="http://schemas.openxmlformats.org/officeDocument/2006/relationships/hyperlink" Target="https://unstats.un.org/sdgs/indicators/databas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Statistics/Pages/stat/default.aspx" TargetMode="External"/><Relationship Id="rId32" Type="http://schemas.openxmlformats.org/officeDocument/2006/relationships/hyperlink" Target="https://unstats.un.org/sdgs/indicators/database" TargetMode="External"/><Relationship Id="rId37" Type="http://schemas.openxmlformats.org/officeDocument/2006/relationships/hyperlink" Target="https://unstats.un.org/sdgs/indicators/database" TargetMode="External"/><Relationship Id="rId40" Type="http://schemas.openxmlformats.org/officeDocument/2006/relationships/hyperlink" Target="https://unstats.un.org/sdgs/indicators/database" TargetMode="External"/><Relationship Id="rId45" Type="http://schemas.openxmlformats.org/officeDocument/2006/relationships/hyperlink" Target="https://unstats.un.org/sdgs/indicators/database"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stats.un.org/sdgs/indicators/database" TargetMode="External"/><Relationship Id="rId23" Type="http://schemas.openxmlformats.org/officeDocument/2006/relationships/hyperlink" Target="https://unstats.un.org/sdgs/indicators/database" TargetMode="External"/><Relationship Id="rId28" Type="http://schemas.openxmlformats.org/officeDocument/2006/relationships/hyperlink" Target="https://unstats.un.org/sdgs/indicators/database" TargetMode="External"/><Relationship Id="rId36" Type="http://schemas.openxmlformats.org/officeDocument/2006/relationships/hyperlink" Target="http://hdr.undp.org/en/composite/MPI" TargetMode="External"/><Relationship Id="rId49" Type="http://schemas.openxmlformats.org/officeDocument/2006/relationships/hyperlink" Target="https://unstats.un.org/sdgs/indicators/database"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stats.un.org/sdgs/indicators/database" TargetMode="External"/><Relationship Id="rId31" Type="http://schemas.openxmlformats.org/officeDocument/2006/relationships/hyperlink" Target="https://unstats.un.org/sdgs/indicators/database" TargetMode="External"/><Relationship Id="rId44" Type="http://schemas.openxmlformats.org/officeDocument/2006/relationships/image" Target="media/image6.png"/><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hyperlink" Target="https://unstats.un.org/sdgs/indicators/database" TargetMode="External"/><Relationship Id="rId30" Type="http://schemas.openxmlformats.org/officeDocument/2006/relationships/hyperlink" Target="https://data.undp.org/gendertracker/" TargetMode="External"/><Relationship Id="rId35" Type="http://schemas.openxmlformats.org/officeDocument/2006/relationships/image" Target="media/image5.png"/><Relationship Id="rId43" Type="http://schemas.openxmlformats.org/officeDocument/2006/relationships/hyperlink" Target="https://unstats.un.org/sdgs/indicators/database" TargetMode="External"/><Relationship Id="rId48" Type="http://schemas.openxmlformats.org/officeDocument/2006/relationships/hyperlink" Target="https://annualreport.insuresilience.org/insuresilience-at-a-glance/"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undp.org/accountability/social-and-environmental-responsibility/sustainable-operations?platform=hootsuite" TargetMode="External"/><Relationship Id="rId2" Type="http://schemas.openxmlformats.org/officeDocument/2006/relationships/hyperlink" Target="https://publicadministration.un.org/Portals/1/Images/CEPA/Principles_of_effective_governance_english.pdf" TargetMode="External"/><Relationship Id="rId1" Type="http://schemas.openxmlformats.org/officeDocument/2006/relationships/hyperlink" Target="https://undocs.org/en/A/RES/75/233" TargetMode="External"/></Relationships>
</file>

<file path=word/documenttasks/documenttasks1.xml><?xml version="1.0" encoding="utf-8"?>
<t:Tasks xmlns:t="http://schemas.microsoft.com/office/tasks/2019/documenttasks" xmlns:oel="http://schemas.microsoft.com/office/2019/extlst">
  <t:Task id="{A182A92A-4C09-4537-96C7-AE47D43C0C69}">
    <t:Anchor>
      <t:Comment id="613248565"/>
    </t:Anchor>
    <t:History>
      <t:Event id="{C11C01D7-0402-4407-ACEA-DF51F9C05E59}" time="2021-07-07T14:53:46Z">
        <t:Attribution userId="S::paola.pagliani@undp.org::e8b33f06-d80b-4a2c-9a0e-5249ac96861a" userProvider="AD" userName="Paola Pagliani"/>
        <t:Anchor>
          <t:Comment id="544394580"/>
        </t:Anchor>
        <t:Create/>
      </t:Event>
      <t:Event id="{9DE29486-550B-43CB-90EC-4CB9CA6729B4}" time="2021-07-07T14:53:46Z">
        <t:Attribution userId="S::paola.pagliani@undp.org::e8b33f06-d80b-4a2c-9a0e-5249ac96861a" userProvider="AD" userName="Paola Pagliani"/>
        <t:Anchor>
          <t:Comment id="544394580"/>
        </t:Anchor>
        <t:Assign userId="S::hanayo.nakano@undp.org::8f624296-bbb3-4bec-9409-784443896db4" userProvider="AD" userName="Hanayo Nakano"/>
      </t:Event>
      <t:Event id="{EFE0E1B3-0C7C-41AD-9FB0-0C97D0B28ABD}" time="2021-07-07T14:53:46Z">
        <t:Attribution userId="S::paola.pagliani@undp.org::e8b33f06-d80b-4a2c-9a0e-5249ac96861a" userProvider="AD" userName="Paola Pagliani"/>
        <t:Anchor>
          <t:Comment id="544394580"/>
        </t:Anchor>
        <t:SetTitle title="@Hanayo Nakano Do you mean the sections besides the enabler section?"/>
      </t:Event>
    </t:History>
  </t:Task>
  <t:Task id="{AAD2F055-A706-4E5E-B7F5-EE5FC19F603F}">
    <t:Anchor>
      <t:Comment id="612018907"/>
    </t:Anchor>
    <t:History>
      <t:Event id="{491F1E30-EDD3-416A-9291-1144BD23099A}" time="2021-06-21T13:19:11Z">
        <t:Attribution userId="S::nina.grinman@undp.org::3ef6debc-d777-495d-b56e-9e20d98b15bc" userProvider="AD" userName="Nina Grinman"/>
        <t:Anchor>
          <t:Comment id="571842696"/>
        </t:Anchor>
        <t:Create/>
      </t:Event>
      <t:Event id="{210AE4E5-581C-4FA9-ABA5-3E02BE0CD51E}" time="2021-06-21T13:19:11Z">
        <t:Attribution userId="S::nina.grinman@undp.org::3ef6debc-d777-495d-b56e-9e20d98b15bc" userProvider="AD" userName="Nina Grinman"/>
        <t:Anchor>
          <t:Comment id="571842696"/>
        </t:Anchor>
        <t:Assign userId="S::hanayo.nakano@undp.org::8f624296-bbb3-4bec-9409-784443896db4" userProvider="AD" userName="Hanayo Nakano"/>
      </t:Event>
      <t:Event id="{953DBA92-DBBE-43DE-BA10-4350CFEA49F1}" time="2021-06-21T13:19:11Z">
        <t:Attribution userId="S::nina.grinman@undp.org::3ef6debc-d777-495d-b56e-9e20d98b15bc" userProvider="AD" userName="Nina Grinman"/>
        <t:Anchor>
          <t:Comment id="571842696"/>
        </t:Anchor>
        <t:SetTitle title="@Hanayo Nakano maybe instead of ideas, we can say discussions or consultations?"/>
      </t:Event>
    </t:History>
  </t:Task>
  <t:Task id="{6A59C1A9-4A05-40A3-B11D-53E4128FD6FC}">
    <t:Anchor>
      <t:Comment id="612578047"/>
    </t:Anchor>
    <t:History>
      <t:Event id="{2CF6F59C-C3F0-4C10-85ED-56F2DF51A211}" time="2021-06-28T17:29:04Z">
        <t:Attribution userId="S::hanayo.nakano@undp.org::8f624296-bbb3-4bec-9409-784443896db4" userProvider="AD" userName="Hanayo Nakano"/>
        <t:Anchor>
          <t:Comment id="353317165"/>
        </t:Anchor>
        <t:Create/>
      </t:Event>
      <t:Event id="{7FB2CEB7-39B7-4A4C-8F59-EC99AB8C6E36}" time="2021-06-28T17:29:04Z">
        <t:Attribution userId="S::hanayo.nakano@undp.org::8f624296-bbb3-4bec-9409-784443896db4" userProvider="AD" userName="Hanayo Nakano"/>
        <t:Anchor>
          <t:Comment id="353317165"/>
        </t:Anchor>
        <t:Assign userId="S::eduardo.gustale@undp.org::e14499b8-96f5-4cc1-95af-3f06c82667a9" userProvider="AD" userName="Eduardo Gustale"/>
      </t:Event>
      <t:Event id="{AF1BFB62-7C6D-46DD-952A-2017CFD8997C}" time="2021-06-28T17:29:04Z">
        <t:Attribution userId="S::hanayo.nakano@undp.org::8f624296-bbb3-4bec-9409-784443896db4" userProvider="AD" userName="Hanayo Nakano"/>
        <t:Anchor>
          <t:Comment id="353317165"/>
        </t:Anchor>
        <t:SetTitle title="@Eduardo Gustale"/>
      </t:Event>
      <t:Event id="{8DFE15FD-F056-45D9-8599-B674479B0429}" time="2021-06-29T17:08:39Z">
        <t:Attribution userId="S::nicola.holden@undp.org::090871b0-4b2d-4f7f-a335-5bb1720271de" userProvider="AD" userName="Nicola Holden"/>
        <t:Anchor>
          <t:Comment id="1190704369"/>
        </t:Anchor>
        <t:UnassignAll/>
      </t:Event>
      <t:Event id="{AA045AFF-1308-4E69-B7FF-3F9F122FF950}" time="2021-06-29T17:08:39Z">
        <t:Attribution userId="S::nicola.holden@undp.org::090871b0-4b2d-4f7f-a335-5bb1720271de" userProvider="AD" userName="Nicola Holden"/>
        <t:Anchor>
          <t:Comment id="1190704369"/>
        </t:Anchor>
        <t:Assign userId="S::hanayo.nakano@undp.org::8f624296-bbb3-4bec-9409-784443896db4" userProvider="AD" userName="Hanayo Nakano"/>
      </t:Event>
    </t:History>
  </t:Task>
  <t:Task id="{EF796D26-9269-4461-8C70-2346EB5339C9}">
    <t:Anchor>
      <t:Comment id="641172492"/>
    </t:Anchor>
    <t:History>
      <t:Event id="{53F70A45-127D-45ED-9D8B-2103CC3B2B35}" time="2021-06-21T13:51:23Z">
        <t:Attribution userId="S::nicola.holden@undp.org::090871b0-4b2d-4f7f-a335-5bb1720271de" userProvider="AD" userName="Nicola Holden"/>
        <t:Anchor>
          <t:Comment id="641172492"/>
        </t:Anchor>
        <t:Create/>
      </t:Event>
      <t:Event id="{B4A84963-C283-473A-A512-871A2224197A}" time="2021-06-21T13:51:23Z">
        <t:Attribution userId="S::nicola.holden@undp.org::090871b0-4b2d-4f7f-a335-5bb1720271de" userProvider="AD" userName="Nicola Holden"/>
        <t:Anchor>
          <t:Comment id="641172492"/>
        </t:Anchor>
        <t:Assign userId="S::gayan.peiris@undp.org::e167277d-1483-4257-a4a8-02fb79b3e261" userProvider="AD" userName="Gayan Peiris"/>
      </t:Event>
      <t:Event id="{4D0D4C00-DC49-4774-8773-396CEA31EC39}" time="2021-06-21T13:51:23Z">
        <t:Attribution userId="S::nicola.holden@undp.org::090871b0-4b2d-4f7f-a335-5bb1720271de" userProvider="AD" userName="Nicola Holden"/>
        <t:Anchor>
          <t:Comment id="641172492"/>
        </t:Anchor>
        <t:SetTitle title="@Gayan Peiris to confirm"/>
      </t:Event>
      <t:Event id="{A706F649-C927-46CF-B56D-0F86F3083120}" time="2021-06-21T14:14:16Z">
        <t:Attribution userId="S::hanayo.nakano@undp.org::8f624296-bbb3-4bec-9409-784443896db4" userProvider="AD" userName="Hanayo Nakano"/>
        <t:Progress percentComplete="100"/>
      </t:Event>
    </t:History>
  </t:Task>
  <t:Task id="{978C0FD1-4900-485C-82BD-27EF4CCD3FD8}">
    <t:Anchor>
      <t:Comment id="612546311"/>
    </t:Anchor>
    <t:History>
      <t:Event id="{A713F6E2-57A3-44F6-8487-A09C7F42D286}" time="2021-06-28T16:42:55Z">
        <t:Attribution userId="S::hanayo.nakano@undp.org::8f624296-bbb3-4bec-9409-784443896db4" userProvider="AD" userName="Hanayo Nakano"/>
        <t:Anchor>
          <t:Comment id="1519655802"/>
        </t:Anchor>
        <t:Create/>
      </t:Event>
      <t:Event id="{2226CD37-0E1A-4B6C-AABE-0BC4320C9989}" time="2021-06-28T16:42:55Z">
        <t:Attribution userId="S::hanayo.nakano@undp.org::8f624296-bbb3-4bec-9409-784443896db4" userProvider="AD" userName="Hanayo Nakano"/>
        <t:Anchor>
          <t:Comment id="1519655802"/>
        </t:Anchor>
        <t:Assign userId="S::ludo.bok@undp.org::ee8a676b-f559-41d3-a1bf-18711ed91443" userProvider="AD" userName="Ludo Bok"/>
      </t:Event>
      <t:Event id="{BEFD16D9-D9E9-4715-B8D8-DA6C5D890B7A}" time="2021-06-28T16:42:55Z">
        <t:Attribution userId="S::hanayo.nakano@undp.org::8f624296-bbb3-4bec-9409-784443896db4" userProvider="AD" userName="Hanayo Nakano"/>
        <t:Anchor>
          <t:Comment id="1519655802"/>
        </t:Anchor>
        <t:SetTitle title="@Ludo Bok"/>
      </t:Event>
    </t:History>
  </t:Task>
  <t:Task id="{6645E37B-5997-4127-A2A7-D7CA2796449D}">
    <t:Anchor>
      <t:Comment id="285484239"/>
    </t:Anchor>
    <t:History>
      <t:Event id="{01CE6E2F-6513-4BAD-8542-83CD29D70DB2}" time="2021-06-28T18:38:30Z">
        <t:Attribution userId="S::xiaodong.cai@undp.org::86a3dd0d-1870-4fe8-9a27-996ce7a5e869" userProvider="AD" userName="Xiaodong Cai"/>
        <t:Anchor>
          <t:Comment id="285484239"/>
        </t:Anchor>
        <t:Create/>
      </t:Event>
      <t:Event id="{2917F4C7-5DBA-40CD-B92C-49A23FAD810A}" time="2021-06-28T18:38:30Z">
        <t:Attribution userId="S::xiaodong.cai@undp.org::86a3dd0d-1870-4fe8-9a27-996ce7a5e869" userProvider="AD" userName="Xiaodong Cai"/>
        <t:Anchor>
          <t:Comment id="285484239"/>
        </t:Anchor>
        <t:Assign userId="S::margarita.arguelles@undp.org::85173d67-cc9c-4fd8-82ef-b365b247dc28" userProvider="AD" userName="Margarita Arguelles"/>
      </t:Event>
      <t:Event id="{506A01B9-6BDC-418B-8243-30066D430D42}" time="2021-06-28T18:38:30Z">
        <t:Attribution userId="S::xiaodong.cai@undp.org::86a3dd0d-1870-4fe8-9a27-996ce7a5e869" userProvider="AD" userName="Xiaodong Cai"/>
        <t:Anchor>
          <t:Comment id="285484239"/>
        </t:Anchor>
        <t:SetTitle title="@Margarita Arguelles Not clear what this refers to? &quot;Energy saved&quot; under what context?"/>
      </t:Event>
    </t:History>
  </t:Task>
  <t:Task id="{FD9019DB-1032-455A-9D22-D79CEAF61580}">
    <t:Anchor>
      <t:Comment id="612487138"/>
    </t:Anchor>
    <t:History>
      <t:Event id="{DE9D41CE-1097-4D38-9493-392D067ADAD0}" time="2021-06-28T17:07:42Z">
        <t:Attribution userId="S::hanayo.nakano@undp.org::8f624296-bbb3-4bec-9409-784443896db4" userProvider="AD" userName="Hanayo Nakano"/>
        <t:Anchor>
          <t:Comment id="548135306"/>
        </t:Anchor>
        <t:Create/>
      </t:Event>
      <t:Event id="{DEAA0D10-7B39-4FDF-9F72-186C82A30CBA}" time="2021-06-28T17:07:42Z">
        <t:Attribution userId="S::hanayo.nakano@undp.org::8f624296-bbb3-4bec-9409-784443896db4" userProvider="AD" userName="Hanayo Nakano"/>
        <t:Anchor>
          <t:Comment id="548135306"/>
        </t:Anchor>
        <t:Assign userId="S::margarita.arguelles@undp.org::85173d67-cc9c-4fd8-82ef-b365b247dc28" userProvider="AD" userName="Margarita Arguelles"/>
      </t:Event>
      <t:Event id="{554FCF1E-6CEC-4E26-B5F0-E29D12D291F1}" time="2021-06-28T17:07:42Z">
        <t:Attribution userId="S::hanayo.nakano@undp.org::8f624296-bbb3-4bec-9409-784443896db4" userProvider="AD" userName="Hanayo Nakano"/>
        <t:Anchor>
          <t:Comment id="548135306"/>
        </t:Anchor>
        <t:SetTitle title="@Margarita Arguelles , do we need to specify the type of tecynologies&gt;"/>
      </t:Event>
    </t:History>
  </t:Task>
  <t:Task id="{A660C1FA-E00B-4204-9D8E-7B8E9303717C}">
    <t:Anchor>
      <t:Comment id="612577949"/>
    </t:Anchor>
    <t:History>
      <t:Event id="{604F5F78-A2CA-4D2C-8DF3-5198205C95CA}" time="2021-06-28T17:28:36Z">
        <t:Attribution userId="S::hanayo.nakano@undp.org::8f624296-bbb3-4bec-9409-784443896db4" userProvider="AD" userName="Hanayo Nakano"/>
        <t:Anchor>
          <t:Comment id="1701324973"/>
        </t:Anchor>
        <t:Create/>
      </t:Event>
      <t:Event id="{068C73D0-7697-493A-853F-21B9280C5A25}" time="2021-06-28T17:28:36Z">
        <t:Attribution userId="S::hanayo.nakano@undp.org::8f624296-bbb3-4bec-9409-784443896db4" userProvider="AD" userName="Hanayo Nakano"/>
        <t:Anchor>
          <t:Comment id="1701324973"/>
        </t:Anchor>
        <t:Assign userId="S::eduardo.gustale@undp.org::e14499b8-96f5-4cc1-95af-3f06c82667a9" userProvider="AD" userName="Eduardo Gustale"/>
      </t:Event>
      <t:Event id="{DBDDE5AB-0E04-49BC-A3F5-32D3A0F1ECBF}" time="2021-06-28T17:28:36Z">
        <t:Attribution userId="S::hanayo.nakano@undp.org::8f624296-bbb3-4bec-9409-784443896db4" userProvider="AD" userName="Hanayo Nakano"/>
        <t:Anchor>
          <t:Comment id="1701324973"/>
        </t:Anchor>
        <t:SetTitle title="@Eduardo Gustale"/>
      </t:Event>
    </t:History>
  </t:Task>
  <t:Task id="{0A5DB430-25D9-404A-84F8-27ABB3214AC5}">
    <t:Anchor>
      <t:Comment id="612649146"/>
    </t:Anchor>
    <t:History>
      <t:Event id="{636CB50A-CB09-41C9-9E92-194663B00064}" time="2021-06-28T17:32:53Z">
        <t:Attribution userId="S::hanayo.nakano@undp.org::8f624296-bbb3-4bec-9409-784443896db4" userProvider="AD" userName="Hanayo Nakano"/>
        <t:Anchor>
          <t:Comment id="118107918"/>
        </t:Anchor>
        <t:Create/>
      </t:Event>
      <t:Event id="{827B79C8-F1D6-43C0-8B5A-C20B25C9065D}" time="2021-06-28T17:32:53Z">
        <t:Attribution userId="S::hanayo.nakano@undp.org::8f624296-bbb3-4bec-9409-784443896db4" userProvider="AD" userName="Hanayo Nakano"/>
        <t:Anchor>
          <t:Comment id="118107918"/>
        </t:Anchor>
        <t:Assign userId="S::nesreen.alhebshi@undp.org::262316c8-bf05-486b-a48f-382f92ed6cf7" userProvider="AD" userName="Nesreen Al-Hebshi"/>
      </t:Event>
      <t:Event id="{2142233E-B207-4739-A3C0-6AC3447A0C0E}" time="2021-06-28T17:32:53Z">
        <t:Attribution userId="S::hanayo.nakano@undp.org::8f624296-bbb3-4bec-9409-784443896db4" userProvider="AD" userName="Hanayo Nakano"/>
        <t:Anchor>
          <t:Comment id="118107918"/>
        </t:Anchor>
        <t:SetTitle title="@Nesreen Al-Hebshi"/>
      </t:Event>
    </t:History>
  </t:Task>
  <t:Task id="{3C380ADC-0A59-444E-AAB2-415B230891CD}">
    <t:Anchor>
      <t:Comment id="613319006"/>
    </t:Anchor>
    <t:History>
      <t:Event id="{724DB9FD-4429-4151-A0A6-822140CA552B}" time="2021-07-07T14:45:22Z">
        <t:Attribution userId="S::luca.renda@undp.org::08222d69-55ec-4614-b4f8-581a96bcd9eb" userProvider="AD" userName="Luca Renda"/>
        <t:Anchor>
          <t:Comment id="1990073826"/>
        </t:Anchor>
        <t:Create/>
      </t:Event>
      <t:Event id="{57F9D23A-30CD-45C1-9DC2-7E4C65BE601F}" time="2021-07-07T14:45:22Z">
        <t:Attribution userId="S::luca.renda@undp.org::08222d69-55ec-4614-b4f8-581a96bcd9eb" userProvider="AD" userName="Luca Renda"/>
        <t:Anchor>
          <t:Comment id="1990073826"/>
        </t:Anchor>
        <t:Assign userId="S::hanayo.nakano@undp.org::8f624296-bbb3-4bec-9409-784443896db4" userProvider="AD" userName="Hanayo Nakano"/>
      </t:Event>
      <t:Event id="{CF13C66D-728A-4069-9BB9-661134C134B0}" time="2021-07-07T14:45:22Z">
        <t:Attribution userId="S::luca.renda@undp.org::08222d69-55ec-4614-b4f8-581a96bcd9eb" userProvider="AD" userName="Luca Renda"/>
        <t:Anchor>
          <t:Comment id="1990073826"/>
        </t:Anchor>
        <t:SetTitle title="@Hanayo Nakano Ron and I are not in charge of this output, @Samuel Rizk and @Monica Rijal are the focal points"/>
      </t:Event>
    </t:History>
  </t:Task>
  <t:Task id="{1B022E76-B80F-45D6-A518-220488417765}">
    <t:Anchor>
      <t:Comment id="614537848"/>
    </t:Anchor>
    <t:History>
      <t:Event id="{A969DD80-9DA0-4812-8EAC-EB645B3DBEC2}" time="2021-07-21T17:09:21Z">
        <t:Attribution userId="S::xiaodong.cai@undp.org::86a3dd0d-1870-4fe8-9a27-996ce7a5e869" userProvider="AD" userName="Xiaodong Cai"/>
        <t:Anchor>
          <t:Comment id="369514471"/>
        </t:Anchor>
        <t:Create/>
      </t:Event>
      <t:Event id="{40D7C0D7-6E5B-4CF0-B002-454D6A10EB84}" time="2021-07-21T17:09:21Z">
        <t:Attribution userId="S::xiaodong.cai@undp.org::86a3dd0d-1870-4fe8-9a27-996ce7a5e869" userProvider="AD" userName="Xiaodong Cai"/>
        <t:Anchor>
          <t:Comment id="369514471"/>
        </t:Anchor>
        <t:Assign userId="S::hanayo.nakano@undp.org::8f624296-bbb3-4bec-9409-784443896db4" userProvider="AD" userName="Hanayo Nakano"/>
      </t:Event>
      <t:Event id="{EE18E6E0-B46A-47C1-BDF1-C384471620A3}" time="2021-07-21T17:09:21Z">
        <t:Attribution userId="S::xiaodong.cai@undp.org::86a3dd0d-1870-4fe8-9a27-996ce7a5e869" userProvider="AD" userName="Xiaodong Cai"/>
        <t:Anchor>
          <t:Comment id="369514471"/>
        </t:Anchor>
        <t:SetTitle title="@Hanayo Nakano The proportion of population in multidimensional poverty is the &quot;common&quot; indicator here. UNICEF looks at the component for children while we look at total population. The indicator itself is the same. Therefore it is common no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F3558535F9E94BB20A6E2FA7AF61B3" ma:contentTypeVersion="6" ma:contentTypeDescription="Create a new document." ma:contentTypeScope="" ma:versionID="2aa713f426665ff3658f9815b85afd18">
  <xsd:schema xmlns:xsd="http://www.w3.org/2001/XMLSchema" xmlns:xs="http://www.w3.org/2001/XMLSchema" xmlns:p="http://schemas.microsoft.com/office/2006/metadata/properties" xmlns:ns2="ff124cfa-096e-4dcd-9cce-866bff0217cb" xmlns:ns3="567626c9-953b-4a7f-9290-5d5d4781f234" targetNamespace="http://schemas.microsoft.com/office/2006/metadata/properties" ma:root="true" ma:fieldsID="32ada9959767ac6c881012eba4f8bf4e" ns2:_="" ns3:_="">
    <xsd:import namespace="ff124cfa-096e-4dcd-9cce-866bff0217cb"/>
    <xsd:import namespace="567626c9-953b-4a7f-9290-5d5d4781f2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4cfa-096e-4dcd-9cce-866bff021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7626c9-953b-4a7f-9290-5d5d4781f2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67626c9-953b-4a7f-9290-5d5d4781f234">
      <UserInfo>
        <DisplayName>Xiaodong Cai</DisplayName>
        <AccountId>14</AccountId>
        <AccountType/>
      </UserInfo>
      <UserInfo>
        <DisplayName>David Maier</DisplayName>
        <AccountId>148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68CB4-ED8A-4503-B768-B2A967EB3957}">
  <ds:schemaRefs>
    <ds:schemaRef ds:uri="http://schemas.openxmlformats.org/officeDocument/2006/bibliography"/>
  </ds:schemaRefs>
</ds:datastoreItem>
</file>

<file path=customXml/itemProps2.xml><?xml version="1.0" encoding="utf-8"?>
<ds:datastoreItem xmlns:ds="http://schemas.openxmlformats.org/officeDocument/2006/customXml" ds:itemID="{DAFB9661-ECF1-456D-8E9E-C5441D35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4cfa-096e-4dcd-9cce-866bff0217cb"/>
    <ds:schemaRef ds:uri="567626c9-953b-4a7f-9290-5d5d4781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EA48E-C5C2-4AC9-9A08-B007AC5A9892}">
  <ds:schemaRefs>
    <ds:schemaRef ds:uri="http://schemas.microsoft.com/office/2006/metadata/properties"/>
    <ds:schemaRef ds:uri="http://schemas.microsoft.com/office/infopath/2007/PartnerControls"/>
    <ds:schemaRef ds:uri="567626c9-953b-4a7f-9290-5d5d4781f234"/>
  </ds:schemaRefs>
</ds:datastoreItem>
</file>

<file path=customXml/itemProps4.xml><?xml version="1.0" encoding="utf-8"?>
<ds:datastoreItem xmlns:ds="http://schemas.openxmlformats.org/officeDocument/2006/customXml" ds:itemID="{A85B9DBA-8ECD-426F-A6E3-34B7C3237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8861</Words>
  <Characters>50513</Characters>
  <Application>Microsoft Office Word</Application>
  <DocSecurity>0</DocSecurity>
  <Lines>420</Lines>
  <Paragraphs>118</Paragraphs>
  <ScaleCrop>false</ScaleCrop>
  <Company/>
  <LinksUpToDate>false</LinksUpToDate>
  <CharactersWithSpaces>59256</CharactersWithSpaces>
  <SharedDoc>false</SharedDoc>
  <HLinks>
    <vt:vector size="360" baseType="variant">
      <vt:variant>
        <vt:i4>589902</vt:i4>
      </vt:variant>
      <vt:variant>
        <vt:i4>240</vt:i4>
      </vt:variant>
      <vt:variant>
        <vt:i4>0</vt:i4>
      </vt:variant>
      <vt:variant>
        <vt:i4>5</vt:i4>
      </vt:variant>
      <vt:variant>
        <vt:lpwstr>https://www.cfr.org/womens-participation-in-peace-processes/explore-the-data</vt:lpwstr>
      </vt:variant>
      <vt:variant>
        <vt:lpwstr/>
      </vt:variant>
      <vt:variant>
        <vt:i4>7798883</vt:i4>
      </vt:variant>
      <vt:variant>
        <vt:i4>237</vt:i4>
      </vt:variant>
      <vt:variant>
        <vt:i4>0</vt:i4>
      </vt:variant>
      <vt:variant>
        <vt:i4>5</vt:i4>
      </vt:variant>
      <vt:variant>
        <vt:lpwstr>https://unstats.un.org/sdgs/indicators/database</vt:lpwstr>
      </vt:variant>
      <vt:variant>
        <vt:lpwstr/>
      </vt:variant>
      <vt:variant>
        <vt:i4>6881313</vt:i4>
      </vt:variant>
      <vt:variant>
        <vt:i4>234</vt:i4>
      </vt:variant>
      <vt:variant>
        <vt:i4>0</vt:i4>
      </vt:variant>
      <vt:variant>
        <vt:i4>5</vt:i4>
      </vt:variant>
      <vt:variant>
        <vt:lpwstr>https://annualreport.insuresilience.org/insuresilience-at-a-glance/</vt:lpwstr>
      </vt:variant>
      <vt:variant>
        <vt:lpwstr/>
      </vt:variant>
      <vt:variant>
        <vt:i4>7798883</vt:i4>
      </vt:variant>
      <vt:variant>
        <vt:i4>231</vt:i4>
      </vt:variant>
      <vt:variant>
        <vt:i4>0</vt:i4>
      </vt:variant>
      <vt:variant>
        <vt:i4>5</vt:i4>
      </vt:variant>
      <vt:variant>
        <vt:lpwstr>https://unstats.un.org/sdgs/indicators/database</vt:lpwstr>
      </vt:variant>
      <vt:variant>
        <vt:lpwstr/>
      </vt:variant>
      <vt:variant>
        <vt:i4>3932281</vt:i4>
      </vt:variant>
      <vt:variant>
        <vt:i4>228</vt:i4>
      </vt:variant>
      <vt:variant>
        <vt:i4>0</vt:i4>
      </vt:variant>
      <vt:variant>
        <vt:i4>5</vt:i4>
      </vt:variant>
      <vt:variant>
        <vt:lpwstr>https://drmkc.jrc.ec.europa.eu/inform-index/INFORM-Risk</vt:lpwstr>
      </vt:variant>
      <vt:variant>
        <vt:lpwstr/>
      </vt:variant>
      <vt:variant>
        <vt:i4>7798883</vt:i4>
      </vt:variant>
      <vt:variant>
        <vt:i4>225</vt:i4>
      </vt:variant>
      <vt:variant>
        <vt:i4>0</vt:i4>
      </vt:variant>
      <vt:variant>
        <vt:i4>5</vt:i4>
      </vt:variant>
      <vt:variant>
        <vt:lpwstr>https://unstats.un.org/sdgs/indicators/database</vt:lpwstr>
      </vt:variant>
      <vt:variant>
        <vt:lpwstr/>
      </vt:variant>
      <vt:variant>
        <vt:i4>7798883</vt:i4>
      </vt:variant>
      <vt:variant>
        <vt:i4>222</vt:i4>
      </vt:variant>
      <vt:variant>
        <vt:i4>0</vt:i4>
      </vt:variant>
      <vt:variant>
        <vt:i4>5</vt:i4>
      </vt:variant>
      <vt:variant>
        <vt:lpwstr>https://unstats.un.org/sdgs/indicators/database</vt:lpwstr>
      </vt:variant>
      <vt:variant>
        <vt:lpwstr/>
      </vt:variant>
      <vt:variant>
        <vt:i4>6619193</vt:i4>
      </vt:variant>
      <vt:variant>
        <vt:i4>219</vt:i4>
      </vt:variant>
      <vt:variant>
        <vt:i4>0</vt:i4>
      </vt:variant>
      <vt:variant>
        <vt:i4>5</vt:i4>
      </vt:variant>
      <vt:variant>
        <vt:lpwstr>https://globalfindex.worldbank.org/</vt:lpwstr>
      </vt:variant>
      <vt:variant>
        <vt:lpwstr/>
      </vt:variant>
      <vt:variant>
        <vt:i4>7798883</vt:i4>
      </vt:variant>
      <vt:variant>
        <vt:i4>216</vt:i4>
      </vt:variant>
      <vt:variant>
        <vt:i4>0</vt:i4>
      </vt:variant>
      <vt:variant>
        <vt:i4>5</vt:i4>
      </vt:variant>
      <vt:variant>
        <vt:lpwstr>https://unstats.un.org/sdgs/indicators/database</vt:lpwstr>
      </vt:variant>
      <vt:variant>
        <vt:lpwstr/>
      </vt:variant>
      <vt:variant>
        <vt:i4>7798883</vt:i4>
      </vt:variant>
      <vt:variant>
        <vt:i4>213</vt:i4>
      </vt:variant>
      <vt:variant>
        <vt:i4>0</vt:i4>
      </vt:variant>
      <vt:variant>
        <vt:i4>5</vt:i4>
      </vt:variant>
      <vt:variant>
        <vt:lpwstr>https://unstats.un.org/sdgs/indicators/database</vt:lpwstr>
      </vt:variant>
      <vt:variant>
        <vt:lpwstr/>
      </vt:variant>
      <vt:variant>
        <vt:i4>6160472</vt:i4>
      </vt:variant>
      <vt:variant>
        <vt:i4>210</vt:i4>
      </vt:variant>
      <vt:variant>
        <vt:i4>0</vt:i4>
      </vt:variant>
      <vt:variant>
        <vt:i4>5</vt:i4>
      </vt:variant>
      <vt:variant>
        <vt:lpwstr>https://ilostat.ilo.org/data/</vt:lpwstr>
      </vt:variant>
      <vt:variant>
        <vt:lpwstr/>
      </vt:variant>
      <vt:variant>
        <vt:i4>7798883</vt:i4>
      </vt:variant>
      <vt:variant>
        <vt:i4>207</vt:i4>
      </vt:variant>
      <vt:variant>
        <vt:i4>0</vt:i4>
      </vt:variant>
      <vt:variant>
        <vt:i4>5</vt:i4>
      </vt:variant>
      <vt:variant>
        <vt:lpwstr>https://unstats.un.org/sdgs/indicators/database</vt:lpwstr>
      </vt:variant>
      <vt:variant>
        <vt:lpwstr/>
      </vt:variant>
      <vt:variant>
        <vt:i4>7798883</vt:i4>
      </vt:variant>
      <vt:variant>
        <vt:i4>204</vt:i4>
      </vt:variant>
      <vt:variant>
        <vt:i4>0</vt:i4>
      </vt:variant>
      <vt:variant>
        <vt:i4>5</vt:i4>
      </vt:variant>
      <vt:variant>
        <vt:lpwstr>https://unstats.un.org/sdgs/indicators/database</vt:lpwstr>
      </vt:variant>
      <vt:variant>
        <vt:lpwstr/>
      </vt:variant>
      <vt:variant>
        <vt:i4>5505112</vt:i4>
      </vt:variant>
      <vt:variant>
        <vt:i4>201</vt:i4>
      </vt:variant>
      <vt:variant>
        <vt:i4>0</vt:i4>
      </vt:variant>
      <vt:variant>
        <vt:i4>5</vt:i4>
      </vt:variant>
      <vt:variant>
        <vt:lpwstr>http://hdr.undp.org/en/composite/MPI</vt:lpwstr>
      </vt:variant>
      <vt:variant>
        <vt:lpwstr/>
      </vt:variant>
      <vt:variant>
        <vt:i4>7798883</vt:i4>
      </vt:variant>
      <vt:variant>
        <vt:i4>198</vt:i4>
      </vt:variant>
      <vt:variant>
        <vt:i4>0</vt:i4>
      </vt:variant>
      <vt:variant>
        <vt:i4>5</vt:i4>
      </vt:variant>
      <vt:variant>
        <vt:lpwstr>https://unstats.un.org/sdgs/indicators/database</vt:lpwstr>
      </vt:variant>
      <vt:variant>
        <vt:lpwstr/>
      </vt:variant>
      <vt:variant>
        <vt:i4>7798883</vt:i4>
      </vt:variant>
      <vt:variant>
        <vt:i4>195</vt:i4>
      </vt:variant>
      <vt:variant>
        <vt:i4>0</vt:i4>
      </vt:variant>
      <vt:variant>
        <vt:i4>5</vt:i4>
      </vt:variant>
      <vt:variant>
        <vt:lpwstr>https://unstats.un.org/sdgs/indicators/database</vt:lpwstr>
      </vt:variant>
      <vt:variant>
        <vt:lpwstr/>
      </vt:variant>
      <vt:variant>
        <vt:i4>7798883</vt:i4>
      </vt:variant>
      <vt:variant>
        <vt:i4>192</vt:i4>
      </vt:variant>
      <vt:variant>
        <vt:i4>0</vt:i4>
      </vt:variant>
      <vt:variant>
        <vt:i4>5</vt:i4>
      </vt:variant>
      <vt:variant>
        <vt:lpwstr>https://unstats.un.org/sdgs/indicators/database</vt:lpwstr>
      </vt:variant>
      <vt:variant>
        <vt:lpwstr/>
      </vt:variant>
      <vt:variant>
        <vt:i4>7798883</vt:i4>
      </vt:variant>
      <vt:variant>
        <vt:i4>189</vt:i4>
      </vt:variant>
      <vt:variant>
        <vt:i4>0</vt:i4>
      </vt:variant>
      <vt:variant>
        <vt:i4>5</vt:i4>
      </vt:variant>
      <vt:variant>
        <vt:lpwstr>https://unstats.un.org/sdgs/indicators/database</vt:lpwstr>
      </vt:variant>
      <vt:variant>
        <vt:lpwstr/>
      </vt:variant>
      <vt:variant>
        <vt:i4>5963784</vt:i4>
      </vt:variant>
      <vt:variant>
        <vt:i4>186</vt:i4>
      </vt:variant>
      <vt:variant>
        <vt:i4>0</vt:i4>
      </vt:variant>
      <vt:variant>
        <vt:i4>5</vt:i4>
      </vt:variant>
      <vt:variant>
        <vt:lpwstr>https://data.undp.org/gendertracker/</vt:lpwstr>
      </vt:variant>
      <vt:variant>
        <vt:lpwstr/>
      </vt:variant>
      <vt:variant>
        <vt:i4>2555951</vt:i4>
      </vt:variant>
      <vt:variant>
        <vt:i4>183</vt:i4>
      </vt:variant>
      <vt:variant>
        <vt:i4>0</vt:i4>
      </vt:variant>
      <vt:variant>
        <vt:i4>5</vt:i4>
      </vt:variant>
      <vt:variant>
        <vt:lpwstr>https://genderclimatetracker.org/statistics-bodies</vt:lpwstr>
      </vt:variant>
      <vt:variant>
        <vt:lpwstr/>
      </vt:variant>
      <vt:variant>
        <vt:i4>7798883</vt:i4>
      </vt:variant>
      <vt:variant>
        <vt:i4>180</vt:i4>
      </vt:variant>
      <vt:variant>
        <vt:i4>0</vt:i4>
      </vt:variant>
      <vt:variant>
        <vt:i4>5</vt:i4>
      </vt:variant>
      <vt:variant>
        <vt:lpwstr>https://unstats.un.org/sdgs/indicators/database</vt:lpwstr>
      </vt:variant>
      <vt:variant>
        <vt:lpwstr/>
      </vt:variant>
      <vt:variant>
        <vt:i4>7798883</vt:i4>
      </vt:variant>
      <vt:variant>
        <vt:i4>177</vt:i4>
      </vt:variant>
      <vt:variant>
        <vt:i4>0</vt:i4>
      </vt:variant>
      <vt:variant>
        <vt:i4>5</vt:i4>
      </vt:variant>
      <vt:variant>
        <vt:lpwstr>https://unstats.un.org/sdgs/indicators/database</vt:lpwstr>
      </vt:variant>
      <vt:variant>
        <vt:lpwstr/>
      </vt:variant>
      <vt:variant>
        <vt:i4>65552</vt:i4>
      </vt:variant>
      <vt:variant>
        <vt:i4>174</vt:i4>
      </vt:variant>
      <vt:variant>
        <vt:i4>0</vt:i4>
      </vt:variant>
      <vt:variant>
        <vt:i4>5</vt:i4>
      </vt:variant>
      <vt:variant>
        <vt:lpwstr>https://www.girl.pitt.edu/research/gen-pacs-data</vt:lpwstr>
      </vt:variant>
      <vt:variant>
        <vt:lpwstr/>
      </vt:variant>
      <vt:variant>
        <vt:i4>7798883</vt:i4>
      </vt:variant>
      <vt:variant>
        <vt:i4>171</vt:i4>
      </vt:variant>
      <vt:variant>
        <vt:i4>0</vt:i4>
      </vt:variant>
      <vt:variant>
        <vt:i4>5</vt:i4>
      </vt:variant>
      <vt:variant>
        <vt:lpwstr>https://unstats.un.org/sdgs/indicators/database</vt:lpwstr>
      </vt:variant>
      <vt:variant>
        <vt:lpwstr/>
      </vt:variant>
      <vt:variant>
        <vt:i4>4128888</vt:i4>
      </vt:variant>
      <vt:variant>
        <vt:i4>168</vt:i4>
      </vt:variant>
      <vt:variant>
        <vt:i4>0</vt:i4>
      </vt:variant>
      <vt:variant>
        <vt:i4>5</vt:i4>
      </vt:variant>
      <vt:variant>
        <vt:lpwstr>https://www.itu.int/en/ITU-D/Statistics/Pages/stat/default.aspx</vt:lpwstr>
      </vt:variant>
      <vt:variant>
        <vt:lpwstr/>
      </vt:variant>
      <vt:variant>
        <vt:i4>7798883</vt:i4>
      </vt:variant>
      <vt:variant>
        <vt:i4>165</vt:i4>
      </vt:variant>
      <vt:variant>
        <vt:i4>0</vt:i4>
      </vt:variant>
      <vt:variant>
        <vt:i4>5</vt:i4>
      </vt:variant>
      <vt:variant>
        <vt:lpwstr>https://unstats.un.org/sdgs/indicators/database</vt:lpwstr>
      </vt:variant>
      <vt:variant>
        <vt:lpwstr/>
      </vt:variant>
      <vt:variant>
        <vt:i4>3407980</vt:i4>
      </vt:variant>
      <vt:variant>
        <vt:i4>162</vt:i4>
      </vt:variant>
      <vt:variant>
        <vt:i4>0</vt:i4>
      </vt:variant>
      <vt:variant>
        <vt:i4>5</vt:i4>
      </vt:variant>
      <vt:variant>
        <vt:lpwstr>http://hdr.undp.org/en/gsni</vt:lpwstr>
      </vt:variant>
      <vt:variant>
        <vt:lpwstr/>
      </vt:variant>
      <vt:variant>
        <vt:i4>7798883</vt:i4>
      </vt:variant>
      <vt:variant>
        <vt:i4>159</vt:i4>
      </vt:variant>
      <vt:variant>
        <vt:i4>0</vt:i4>
      </vt:variant>
      <vt:variant>
        <vt:i4>5</vt:i4>
      </vt:variant>
      <vt:variant>
        <vt:lpwstr>https://unstats.un.org/sdgs/indicators/database</vt:lpwstr>
      </vt:variant>
      <vt:variant>
        <vt:lpwstr/>
      </vt:variant>
      <vt:variant>
        <vt:i4>7798883</vt:i4>
      </vt:variant>
      <vt:variant>
        <vt:i4>156</vt:i4>
      </vt:variant>
      <vt:variant>
        <vt:i4>0</vt:i4>
      </vt:variant>
      <vt:variant>
        <vt:i4>5</vt:i4>
      </vt:variant>
      <vt:variant>
        <vt:lpwstr>https://unstats.un.org/sdgs/indicators/database</vt:lpwstr>
      </vt:variant>
      <vt:variant>
        <vt:lpwstr/>
      </vt:variant>
      <vt:variant>
        <vt:i4>6094912</vt:i4>
      </vt:variant>
      <vt:variant>
        <vt:i4>153</vt:i4>
      </vt:variant>
      <vt:variant>
        <vt:i4>0</vt:i4>
      </vt:variant>
      <vt:variant>
        <vt:i4>5</vt:i4>
      </vt:variant>
      <vt:variant>
        <vt:lpwstr>http://hdr.undp.org/en/composite/IHDI</vt:lpwstr>
      </vt:variant>
      <vt:variant>
        <vt:lpwstr/>
      </vt:variant>
      <vt:variant>
        <vt:i4>786441</vt:i4>
      </vt:variant>
      <vt:variant>
        <vt:i4>150</vt:i4>
      </vt:variant>
      <vt:variant>
        <vt:i4>0</vt:i4>
      </vt:variant>
      <vt:variant>
        <vt:i4>5</vt:i4>
      </vt:variant>
      <vt:variant>
        <vt:lpwstr>http://www.hdr.undp.org/en/content/planetary-pressures%E2%80%93adjusted-human-development-index-phdi</vt:lpwstr>
      </vt:variant>
      <vt:variant>
        <vt:lpwstr/>
      </vt:variant>
      <vt:variant>
        <vt:i4>5505112</vt:i4>
      </vt:variant>
      <vt:variant>
        <vt:i4>147</vt:i4>
      </vt:variant>
      <vt:variant>
        <vt:i4>0</vt:i4>
      </vt:variant>
      <vt:variant>
        <vt:i4>5</vt:i4>
      </vt:variant>
      <vt:variant>
        <vt:lpwstr>http://hdr.undp.org/en/composite/MPI</vt:lpwstr>
      </vt:variant>
      <vt:variant>
        <vt:lpwstr/>
      </vt:variant>
      <vt:variant>
        <vt:i4>7798883</vt:i4>
      </vt:variant>
      <vt:variant>
        <vt:i4>144</vt:i4>
      </vt:variant>
      <vt:variant>
        <vt:i4>0</vt:i4>
      </vt:variant>
      <vt:variant>
        <vt:i4>5</vt:i4>
      </vt:variant>
      <vt:variant>
        <vt:lpwstr>https://unstats.un.org/sdgs/indicators/database</vt:lpwstr>
      </vt:variant>
      <vt:variant>
        <vt:lpwstr/>
      </vt:variant>
      <vt:variant>
        <vt:i4>4522048</vt:i4>
      </vt:variant>
      <vt:variant>
        <vt:i4>141</vt:i4>
      </vt:variant>
      <vt:variant>
        <vt:i4>0</vt:i4>
      </vt:variant>
      <vt:variant>
        <vt:i4>5</vt:i4>
      </vt:variant>
      <vt:variant>
        <vt:lpwstr>https://www.undp.org/sites/g/files/zskgke326/files/dp2021-29.docx</vt:lpwstr>
      </vt:variant>
      <vt:variant>
        <vt:lpwstr/>
      </vt:variant>
      <vt:variant>
        <vt:i4>1966136</vt:i4>
      </vt:variant>
      <vt:variant>
        <vt:i4>134</vt:i4>
      </vt:variant>
      <vt:variant>
        <vt:i4>0</vt:i4>
      </vt:variant>
      <vt:variant>
        <vt:i4>5</vt:i4>
      </vt:variant>
      <vt:variant>
        <vt:lpwstr/>
      </vt:variant>
      <vt:variant>
        <vt:lpwstr>_Toc78802150</vt:lpwstr>
      </vt:variant>
      <vt:variant>
        <vt:i4>1507385</vt:i4>
      </vt:variant>
      <vt:variant>
        <vt:i4>128</vt:i4>
      </vt:variant>
      <vt:variant>
        <vt:i4>0</vt:i4>
      </vt:variant>
      <vt:variant>
        <vt:i4>5</vt:i4>
      </vt:variant>
      <vt:variant>
        <vt:lpwstr/>
      </vt:variant>
      <vt:variant>
        <vt:lpwstr>_Toc78802149</vt:lpwstr>
      </vt:variant>
      <vt:variant>
        <vt:i4>1441849</vt:i4>
      </vt:variant>
      <vt:variant>
        <vt:i4>122</vt:i4>
      </vt:variant>
      <vt:variant>
        <vt:i4>0</vt:i4>
      </vt:variant>
      <vt:variant>
        <vt:i4>5</vt:i4>
      </vt:variant>
      <vt:variant>
        <vt:lpwstr/>
      </vt:variant>
      <vt:variant>
        <vt:lpwstr>_Toc78802148</vt:lpwstr>
      </vt:variant>
      <vt:variant>
        <vt:i4>1638457</vt:i4>
      </vt:variant>
      <vt:variant>
        <vt:i4>116</vt:i4>
      </vt:variant>
      <vt:variant>
        <vt:i4>0</vt:i4>
      </vt:variant>
      <vt:variant>
        <vt:i4>5</vt:i4>
      </vt:variant>
      <vt:variant>
        <vt:lpwstr/>
      </vt:variant>
      <vt:variant>
        <vt:lpwstr>_Toc78802147</vt:lpwstr>
      </vt:variant>
      <vt:variant>
        <vt:i4>1572921</vt:i4>
      </vt:variant>
      <vt:variant>
        <vt:i4>110</vt:i4>
      </vt:variant>
      <vt:variant>
        <vt:i4>0</vt:i4>
      </vt:variant>
      <vt:variant>
        <vt:i4>5</vt:i4>
      </vt:variant>
      <vt:variant>
        <vt:lpwstr/>
      </vt:variant>
      <vt:variant>
        <vt:lpwstr>_Toc78802146</vt:lpwstr>
      </vt:variant>
      <vt:variant>
        <vt:i4>1769529</vt:i4>
      </vt:variant>
      <vt:variant>
        <vt:i4>104</vt:i4>
      </vt:variant>
      <vt:variant>
        <vt:i4>0</vt:i4>
      </vt:variant>
      <vt:variant>
        <vt:i4>5</vt:i4>
      </vt:variant>
      <vt:variant>
        <vt:lpwstr/>
      </vt:variant>
      <vt:variant>
        <vt:lpwstr>_Toc78802145</vt:lpwstr>
      </vt:variant>
      <vt:variant>
        <vt:i4>1703993</vt:i4>
      </vt:variant>
      <vt:variant>
        <vt:i4>98</vt:i4>
      </vt:variant>
      <vt:variant>
        <vt:i4>0</vt:i4>
      </vt:variant>
      <vt:variant>
        <vt:i4>5</vt:i4>
      </vt:variant>
      <vt:variant>
        <vt:lpwstr/>
      </vt:variant>
      <vt:variant>
        <vt:lpwstr>_Toc78802144</vt:lpwstr>
      </vt:variant>
      <vt:variant>
        <vt:i4>1900601</vt:i4>
      </vt:variant>
      <vt:variant>
        <vt:i4>92</vt:i4>
      </vt:variant>
      <vt:variant>
        <vt:i4>0</vt:i4>
      </vt:variant>
      <vt:variant>
        <vt:i4>5</vt:i4>
      </vt:variant>
      <vt:variant>
        <vt:lpwstr/>
      </vt:variant>
      <vt:variant>
        <vt:lpwstr>_Toc78802143</vt:lpwstr>
      </vt:variant>
      <vt:variant>
        <vt:i4>1835065</vt:i4>
      </vt:variant>
      <vt:variant>
        <vt:i4>86</vt:i4>
      </vt:variant>
      <vt:variant>
        <vt:i4>0</vt:i4>
      </vt:variant>
      <vt:variant>
        <vt:i4>5</vt:i4>
      </vt:variant>
      <vt:variant>
        <vt:lpwstr/>
      </vt:variant>
      <vt:variant>
        <vt:lpwstr>_Toc78802142</vt:lpwstr>
      </vt:variant>
      <vt:variant>
        <vt:i4>2031673</vt:i4>
      </vt:variant>
      <vt:variant>
        <vt:i4>80</vt:i4>
      </vt:variant>
      <vt:variant>
        <vt:i4>0</vt:i4>
      </vt:variant>
      <vt:variant>
        <vt:i4>5</vt:i4>
      </vt:variant>
      <vt:variant>
        <vt:lpwstr/>
      </vt:variant>
      <vt:variant>
        <vt:lpwstr>_Toc78802141</vt:lpwstr>
      </vt:variant>
      <vt:variant>
        <vt:i4>1966137</vt:i4>
      </vt:variant>
      <vt:variant>
        <vt:i4>74</vt:i4>
      </vt:variant>
      <vt:variant>
        <vt:i4>0</vt:i4>
      </vt:variant>
      <vt:variant>
        <vt:i4>5</vt:i4>
      </vt:variant>
      <vt:variant>
        <vt:lpwstr/>
      </vt:variant>
      <vt:variant>
        <vt:lpwstr>_Toc78802140</vt:lpwstr>
      </vt:variant>
      <vt:variant>
        <vt:i4>1507390</vt:i4>
      </vt:variant>
      <vt:variant>
        <vt:i4>68</vt:i4>
      </vt:variant>
      <vt:variant>
        <vt:i4>0</vt:i4>
      </vt:variant>
      <vt:variant>
        <vt:i4>5</vt:i4>
      </vt:variant>
      <vt:variant>
        <vt:lpwstr/>
      </vt:variant>
      <vt:variant>
        <vt:lpwstr>_Toc78802139</vt:lpwstr>
      </vt:variant>
      <vt:variant>
        <vt:i4>1441854</vt:i4>
      </vt:variant>
      <vt:variant>
        <vt:i4>62</vt:i4>
      </vt:variant>
      <vt:variant>
        <vt:i4>0</vt:i4>
      </vt:variant>
      <vt:variant>
        <vt:i4>5</vt:i4>
      </vt:variant>
      <vt:variant>
        <vt:lpwstr/>
      </vt:variant>
      <vt:variant>
        <vt:lpwstr>_Toc78802138</vt:lpwstr>
      </vt:variant>
      <vt:variant>
        <vt:i4>1638462</vt:i4>
      </vt:variant>
      <vt:variant>
        <vt:i4>56</vt:i4>
      </vt:variant>
      <vt:variant>
        <vt:i4>0</vt:i4>
      </vt:variant>
      <vt:variant>
        <vt:i4>5</vt:i4>
      </vt:variant>
      <vt:variant>
        <vt:lpwstr/>
      </vt:variant>
      <vt:variant>
        <vt:lpwstr>_Toc78802137</vt:lpwstr>
      </vt:variant>
      <vt:variant>
        <vt:i4>1572926</vt:i4>
      </vt:variant>
      <vt:variant>
        <vt:i4>50</vt:i4>
      </vt:variant>
      <vt:variant>
        <vt:i4>0</vt:i4>
      </vt:variant>
      <vt:variant>
        <vt:i4>5</vt:i4>
      </vt:variant>
      <vt:variant>
        <vt:lpwstr/>
      </vt:variant>
      <vt:variant>
        <vt:lpwstr>_Toc78802136</vt:lpwstr>
      </vt:variant>
      <vt:variant>
        <vt:i4>1769534</vt:i4>
      </vt:variant>
      <vt:variant>
        <vt:i4>44</vt:i4>
      </vt:variant>
      <vt:variant>
        <vt:i4>0</vt:i4>
      </vt:variant>
      <vt:variant>
        <vt:i4>5</vt:i4>
      </vt:variant>
      <vt:variant>
        <vt:lpwstr/>
      </vt:variant>
      <vt:variant>
        <vt:lpwstr>_Toc78802135</vt:lpwstr>
      </vt:variant>
      <vt:variant>
        <vt:i4>1703998</vt:i4>
      </vt:variant>
      <vt:variant>
        <vt:i4>38</vt:i4>
      </vt:variant>
      <vt:variant>
        <vt:i4>0</vt:i4>
      </vt:variant>
      <vt:variant>
        <vt:i4>5</vt:i4>
      </vt:variant>
      <vt:variant>
        <vt:lpwstr/>
      </vt:variant>
      <vt:variant>
        <vt:lpwstr>_Toc78802134</vt:lpwstr>
      </vt:variant>
      <vt:variant>
        <vt:i4>1900606</vt:i4>
      </vt:variant>
      <vt:variant>
        <vt:i4>32</vt:i4>
      </vt:variant>
      <vt:variant>
        <vt:i4>0</vt:i4>
      </vt:variant>
      <vt:variant>
        <vt:i4>5</vt:i4>
      </vt:variant>
      <vt:variant>
        <vt:lpwstr/>
      </vt:variant>
      <vt:variant>
        <vt:lpwstr>_Toc78802133</vt:lpwstr>
      </vt:variant>
      <vt:variant>
        <vt:i4>1835070</vt:i4>
      </vt:variant>
      <vt:variant>
        <vt:i4>26</vt:i4>
      </vt:variant>
      <vt:variant>
        <vt:i4>0</vt:i4>
      </vt:variant>
      <vt:variant>
        <vt:i4>5</vt:i4>
      </vt:variant>
      <vt:variant>
        <vt:lpwstr/>
      </vt:variant>
      <vt:variant>
        <vt:lpwstr>_Toc78802132</vt:lpwstr>
      </vt:variant>
      <vt:variant>
        <vt:i4>2031678</vt:i4>
      </vt:variant>
      <vt:variant>
        <vt:i4>20</vt:i4>
      </vt:variant>
      <vt:variant>
        <vt:i4>0</vt:i4>
      </vt:variant>
      <vt:variant>
        <vt:i4>5</vt:i4>
      </vt:variant>
      <vt:variant>
        <vt:lpwstr/>
      </vt:variant>
      <vt:variant>
        <vt:lpwstr>_Toc78802131</vt:lpwstr>
      </vt:variant>
      <vt:variant>
        <vt:i4>1966142</vt:i4>
      </vt:variant>
      <vt:variant>
        <vt:i4>14</vt:i4>
      </vt:variant>
      <vt:variant>
        <vt:i4>0</vt:i4>
      </vt:variant>
      <vt:variant>
        <vt:i4>5</vt:i4>
      </vt:variant>
      <vt:variant>
        <vt:lpwstr/>
      </vt:variant>
      <vt:variant>
        <vt:lpwstr>_Toc78802130</vt:lpwstr>
      </vt:variant>
      <vt:variant>
        <vt:i4>1507391</vt:i4>
      </vt:variant>
      <vt:variant>
        <vt:i4>8</vt:i4>
      </vt:variant>
      <vt:variant>
        <vt:i4>0</vt:i4>
      </vt:variant>
      <vt:variant>
        <vt:i4>5</vt:i4>
      </vt:variant>
      <vt:variant>
        <vt:lpwstr/>
      </vt:variant>
      <vt:variant>
        <vt:lpwstr>_Toc78802129</vt:lpwstr>
      </vt:variant>
      <vt:variant>
        <vt:i4>1441855</vt:i4>
      </vt:variant>
      <vt:variant>
        <vt:i4>2</vt:i4>
      </vt:variant>
      <vt:variant>
        <vt:i4>0</vt:i4>
      </vt:variant>
      <vt:variant>
        <vt:i4>5</vt:i4>
      </vt:variant>
      <vt:variant>
        <vt:lpwstr/>
      </vt:variant>
      <vt:variant>
        <vt:lpwstr>_Toc78802128</vt:lpwstr>
      </vt:variant>
      <vt:variant>
        <vt:i4>393310</vt:i4>
      </vt:variant>
      <vt:variant>
        <vt:i4>6</vt:i4>
      </vt:variant>
      <vt:variant>
        <vt:i4>0</vt:i4>
      </vt:variant>
      <vt:variant>
        <vt:i4>5</vt:i4>
      </vt:variant>
      <vt:variant>
        <vt:lpwstr>https://www.undp.org/accountability/social-and-environmental-responsibility/sustainable-operations?platform=hootsuite</vt:lpwstr>
      </vt:variant>
      <vt:variant>
        <vt:lpwstr>:~:text=The%20Greening%20UNDP%20Moonshot%20was%20launched%20in%20September,the%20best%20waste%20management%20in%20all%20UNDP%20premises.</vt:lpwstr>
      </vt:variant>
      <vt:variant>
        <vt:i4>5701715</vt:i4>
      </vt:variant>
      <vt:variant>
        <vt:i4>3</vt:i4>
      </vt:variant>
      <vt:variant>
        <vt:i4>0</vt:i4>
      </vt:variant>
      <vt:variant>
        <vt:i4>5</vt:i4>
      </vt:variant>
      <vt:variant>
        <vt:lpwstr>https://publicadministration.un.org/Portals/1/Images/CEPA/Principles_of_effective_governance_english.pdf</vt:lpwstr>
      </vt:variant>
      <vt:variant>
        <vt:lpwstr/>
      </vt:variant>
      <vt:variant>
        <vt:i4>7340132</vt:i4>
      </vt:variant>
      <vt:variant>
        <vt:i4>0</vt:i4>
      </vt:variant>
      <vt:variant>
        <vt:i4>0</vt:i4>
      </vt:variant>
      <vt:variant>
        <vt:i4>5</vt:i4>
      </vt:variant>
      <vt:variant>
        <vt:lpwstr>https://undocs.org/en/A/RES/75/233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Hanayo Nakano</dc:creator>
  <cp:keywords/>
  <dc:description/>
  <cp:lastModifiedBy>Svetlana Iazykova</cp:lastModifiedBy>
  <cp:revision>3</cp:revision>
  <cp:lastPrinted>2021-07-17T20:36:00Z</cp:lastPrinted>
  <dcterms:created xsi:type="dcterms:W3CDTF">2021-08-20T21:40:00Z</dcterms:created>
  <dcterms:modified xsi:type="dcterms:W3CDTF">2021-08-20T21:40:00Z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0x0101008EF3558535F9E94BB20A6E2FA7AF61B3</vt:lpwstr>
  </property>
</Properties>
</file>